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jc w:val="right"/>
        <w:rPr>
          <w:rFonts w:hint="default" w:ascii="Times New Roman" w:hAnsi="Times New Roman" w:eastAsia="宋体" w:cs="Times New Roman"/>
          <w:bCs/>
          <w:color w:val="auto"/>
          <w:sz w:val="21"/>
          <w:szCs w:val="21"/>
        </w:rPr>
      </w:pPr>
    </w:p>
    <w:p>
      <w:pPr>
        <w:wordWrap/>
        <w:adjustRightInd w:val="0"/>
        <w:snapToGrid w:val="0"/>
        <w:spacing w:line="360" w:lineRule="auto"/>
        <w:jc w:val="center"/>
        <w:rPr>
          <w:rFonts w:hint="default" w:ascii="Times New Roman" w:hAnsi="Times New Roman" w:eastAsia="宋体" w:cs="Times New Roman"/>
          <w:b/>
          <w:color w:val="auto"/>
          <w:sz w:val="48"/>
          <w:szCs w:val="48"/>
          <w:lang w:eastAsia="zh-CN"/>
        </w:rPr>
      </w:pPr>
    </w:p>
    <w:p>
      <w:pPr>
        <w:keepNext w:val="0"/>
        <w:keepLines w:val="0"/>
        <w:pageBreakBefore w:val="0"/>
        <w:widowControl w:val="0"/>
        <w:kinsoku/>
        <w:wordWrap w:val="0"/>
        <w:overflowPunct/>
        <w:topLinePunct w:val="0"/>
        <w:autoSpaceDE w:val="0"/>
        <w:autoSpaceDN w:val="0"/>
        <w:bidi w:val="0"/>
        <w:adjustRightInd/>
        <w:snapToGrid/>
        <w:spacing w:line="480" w:lineRule="auto"/>
        <w:jc w:val="center"/>
        <w:textAlignment w:val="auto"/>
        <w:rPr>
          <w:rFonts w:hint="default" w:ascii="Times New Roman" w:hAnsi="Times New Roman" w:eastAsia="宋体" w:cs="Times New Roman"/>
          <w:b/>
          <w:bCs w:val="0"/>
          <w:color w:val="auto"/>
          <w:sz w:val="48"/>
          <w:szCs w:val="48"/>
          <w:highlight w:val="none"/>
          <w:u w:val="none"/>
          <w:lang w:val="en-US" w:eastAsia="zh-CN" w:bidi="ar-SA"/>
        </w:rPr>
      </w:pPr>
      <w:r>
        <w:rPr>
          <w:rFonts w:hint="eastAsia" w:ascii="Times New Roman" w:cs="Times New Roman"/>
          <w:b/>
          <w:bCs w:val="0"/>
          <w:color w:val="auto"/>
          <w:sz w:val="48"/>
          <w:szCs w:val="48"/>
          <w:highlight w:val="none"/>
          <w:u w:val="none"/>
          <w:lang w:val="en-US" w:eastAsia="zh-CN" w:bidi="ar-SA"/>
        </w:rPr>
        <w:t>广重集团</w:t>
      </w:r>
      <w:r>
        <w:rPr>
          <w:rFonts w:hint="default" w:ascii="Times New Roman" w:hAnsi="Times New Roman" w:eastAsia="宋体" w:cs="Times New Roman"/>
          <w:b/>
          <w:bCs w:val="0"/>
          <w:color w:val="auto"/>
          <w:sz w:val="48"/>
          <w:szCs w:val="48"/>
          <w:highlight w:val="none"/>
          <w:u w:val="none"/>
          <w:lang w:val="en-US" w:eastAsia="zh-CN" w:bidi="ar-SA"/>
        </w:rPr>
        <w:t>钟村基地厂区消防改造工程</w:t>
      </w:r>
    </w:p>
    <w:p>
      <w:pPr>
        <w:keepNext w:val="0"/>
        <w:keepLines w:val="0"/>
        <w:pageBreakBefore w:val="0"/>
        <w:widowControl w:val="0"/>
        <w:kinsoku/>
        <w:wordWrap w:val="0"/>
        <w:overflowPunct/>
        <w:topLinePunct w:val="0"/>
        <w:autoSpaceDE w:val="0"/>
        <w:autoSpaceDN w:val="0"/>
        <w:bidi w:val="0"/>
        <w:adjustRightInd/>
        <w:snapToGrid/>
        <w:spacing w:line="480" w:lineRule="auto"/>
        <w:jc w:val="center"/>
        <w:textAlignment w:val="auto"/>
        <w:rPr>
          <w:rFonts w:hint="default" w:ascii="Times New Roman" w:hAnsi="Times New Roman" w:eastAsia="宋体" w:cs="Times New Roman"/>
          <w:b/>
          <w:color w:val="auto"/>
          <w:sz w:val="48"/>
          <w:szCs w:val="48"/>
          <w:lang w:eastAsia="zh-CN"/>
        </w:rPr>
      </w:pPr>
      <w:r>
        <w:rPr>
          <w:rFonts w:hint="default" w:ascii="Times New Roman" w:hAnsi="Times New Roman" w:eastAsia="宋体" w:cs="Times New Roman"/>
          <w:b/>
          <w:bCs w:val="0"/>
          <w:color w:val="auto"/>
          <w:sz w:val="48"/>
          <w:szCs w:val="48"/>
          <w:highlight w:val="none"/>
          <w:u w:val="none"/>
          <w:lang w:val="en-US" w:eastAsia="zh-CN" w:bidi="ar-SA"/>
        </w:rPr>
        <w:t>施工图设计</w:t>
      </w:r>
      <w:r>
        <w:rPr>
          <w:rFonts w:hint="eastAsia" w:ascii="Times New Roman" w:cs="Times New Roman"/>
          <w:b/>
          <w:bCs w:val="0"/>
          <w:color w:val="auto"/>
          <w:sz w:val="48"/>
          <w:szCs w:val="48"/>
          <w:highlight w:val="none"/>
          <w:u w:val="none"/>
          <w:lang w:val="en-US" w:eastAsia="zh-CN" w:bidi="ar-SA"/>
        </w:rPr>
        <w:t>部分</w:t>
      </w:r>
    </w:p>
    <w:p>
      <w:pPr>
        <w:spacing w:line="360" w:lineRule="auto"/>
        <w:jc w:val="center"/>
        <w:rPr>
          <w:rFonts w:hint="default" w:ascii="Times New Roman" w:hAnsi="Times New Roman" w:eastAsia="宋体" w:cs="Times New Roman"/>
          <w:b/>
          <w:color w:val="auto"/>
          <w:sz w:val="84"/>
        </w:rPr>
      </w:pPr>
    </w:p>
    <w:p>
      <w:pPr>
        <w:pStyle w:val="20"/>
        <w:rPr>
          <w:rFonts w:hint="default" w:ascii="Times New Roman" w:hAnsi="Times New Roman" w:eastAsia="宋体" w:cs="Times New Roman"/>
        </w:rPr>
      </w:pPr>
    </w:p>
    <w:p>
      <w:pPr>
        <w:spacing w:line="360" w:lineRule="auto"/>
        <w:jc w:val="center"/>
        <w:rPr>
          <w:rFonts w:hint="default" w:ascii="Times New Roman" w:hAnsi="Times New Roman" w:eastAsia="宋体" w:cs="Times New Roman"/>
          <w:b/>
          <w:color w:val="auto"/>
          <w:sz w:val="84"/>
        </w:rPr>
      </w:pPr>
      <w:r>
        <w:rPr>
          <w:rFonts w:hint="default" w:ascii="Times New Roman" w:hAnsi="Times New Roman" w:eastAsia="宋体" w:cs="Times New Roman"/>
          <w:b/>
          <w:color w:val="auto"/>
          <w:sz w:val="84"/>
        </w:rPr>
        <w:t>招标文件</w:t>
      </w:r>
    </w:p>
    <w:p>
      <w:pPr>
        <w:spacing w:line="360" w:lineRule="auto"/>
        <w:jc w:val="center"/>
        <w:rPr>
          <w:rFonts w:hint="default" w:ascii="Times New Roman" w:hAnsi="Times New Roman" w:eastAsia="宋体" w:cs="Times New Roman"/>
          <w:b/>
          <w:bCs/>
          <w:color w:val="auto"/>
          <w:sz w:val="36"/>
          <w:szCs w:val="36"/>
        </w:rPr>
      </w:pPr>
    </w:p>
    <w:p>
      <w:pPr>
        <w:spacing w:line="360" w:lineRule="auto"/>
        <w:jc w:val="center"/>
        <w:rPr>
          <w:rFonts w:hint="default" w:ascii="Times New Roman" w:hAnsi="Times New Roman" w:eastAsia="宋体" w:cs="Times New Roman"/>
          <w:b/>
          <w:bCs/>
          <w:color w:val="auto"/>
          <w:sz w:val="36"/>
          <w:lang w:eastAsia="zh-CN"/>
        </w:rPr>
      </w:pPr>
      <w:r>
        <w:rPr>
          <w:rFonts w:hint="default" w:ascii="Times New Roman" w:hAnsi="Times New Roman" w:eastAsia="宋体" w:cs="Times New Roman"/>
          <w:b/>
          <w:bCs/>
          <w:color w:val="auto"/>
          <w:sz w:val="36"/>
          <w:szCs w:val="36"/>
        </w:rPr>
        <w:t>招标编号</w:t>
      </w:r>
      <w:r>
        <w:rPr>
          <w:rFonts w:hint="default" w:ascii="Times New Roman" w:hAnsi="Times New Roman" w:eastAsia="宋体" w:cs="Times New Roman"/>
          <w:b/>
          <w:bCs/>
          <w:color w:val="auto"/>
          <w:sz w:val="36"/>
          <w:szCs w:val="36"/>
          <w:highlight w:val="none"/>
        </w:rPr>
        <w:t>：</w:t>
      </w:r>
      <w:r>
        <w:rPr>
          <w:rFonts w:hint="default" w:ascii="Times New Roman" w:hAnsi="Times New Roman" w:eastAsia="宋体" w:cs="Times New Roman"/>
          <w:b/>
          <w:bCs/>
          <w:color w:val="auto"/>
          <w:sz w:val="36"/>
          <w:szCs w:val="36"/>
          <w:highlight w:val="none"/>
          <w:lang w:val="en-US" w:eastAsia="zh-CN"/>
        </w:rPr>
        <w:t>广重工程2022-</w:t>
      </w:r>
      <w:r>
        <w:rPr>
          <w:rFonts w:hint="eastAsia" w:ascii="Times New Roman" w:cs="Times New Roman"/>
          <w:b/>
          <w:bCs/>
          <w:color w:val="auto"/>
          <w:sz w:val="36"/>
          <w:szCs w:val="36"/>
          <w:highlight w:val="none"/>
          <w:lang w:val="en-US" w:eastAsia="zh-CN"/>
        </w:rPr>
        <w:t>4</w:t>
      </w:r>
      <w:r>
        <w:rPr>
          <w:rFonts w:hint="default" w:ascii="Times New Roman" w:hAnsi="Times New Roman" w:eastAsia="宋体" w:cs="Times New Roman"/>
          <w:b/>
          <w:bCs/>
          <w:color w:val="auto"/>
          <w:sz w:val="36"/>
          <w:szCs w:val="36"/>
          <w:highlight w:val="none"/>
          <w:lang w:val="en-US" w:eastAsia="zh-CN"/>
        </w:rPr>
        <w:t>号</w:t>
      </w:r>
    </w:p>
    <w:p>
      <w:pPr>
        <w:wordWrap/>
        <w:adjustRightInd w:val="0"/>
        <w:snapToGrid w:val="0"/>
        <w:spacing w:line="360" w:lineRule="auto"/>
        <w:rPr>
          <w:rFonts w:hint="default" w:ascii="Times New Roman" w:hAnsi="Times New Roman" w:eastAsia="宋体" w:cs="Times New Roman"/>
          <w:b/>
          <w:color w:val="auto"/>
          <w:sz w:val="28"/>
          <w:szCs w:val="28"/>
        </w:rPr>
      </w:pPr>
    </w:p>
    <w:p>
      <w:pPr>
        <w:wordWrap/>
        <w:adjustRightInd w:val="0"/>
        <w:snapToGrid w:val="0"/>
        <w:spacing w:line="360" w:lineRule="auto"/>
        <w:rPr>
          <w:rFonts w:hint="default" w:ascii="Times New Roman" w:hAnsi="Times New Roman" w:eastAsia="宋体" w:cs="Times New Roman"/>
          <w:b/>
          <w:color w:val="auto"/>
          <w:sz w:val="28"/>
          <w:szCs w:val="28"/>
        </w:rPr>
      </w:pPr>
    </w:p>
    <w:p>
      <w:pPr>
        <w:wordWrap/>
        <w:adjustRightInd w:val="0"/>
        <w:snapToGrid w:val="0"/>
        <w:spacing w:line="360" w:lineRule="auto"/>
        <w:rPr>
          <w:rFonts w:hint="default" w:ascii="Times New Roman" w:hAnsi="Times New Roman" w:eastAsia="宋体" w:cs="Times New Roman"/>
          <w:b/>
          <w:color w:val="auto"/>
          <w:sz w:val="28"/>
          <w:szCs w:val="28"/>
        </w:rPr>
      </w:pPr>
    </w:p>
    <w:p>
      <w:pPr>
        <w:wordWrap/>
        <w:adjustRightInd w:val="0"/>
        <w:snapToGrid w:val="0"/>
        <w:spacing w:line="360" w:lineRule="auto"/>
        <w:rPr>
          <w:rFonts w:hint="default" w:ascii="Times New Roman" w:hAnsi="Times New Roman" w:eastAsia="宋体" w:cs="Times New Roman"/>
          <w:b/>
          <w:color w:val="auto"/>
          <w:sz w:val="28"/>
          <w:szCs w:val="28"/>
        </w:rPr>
      </w:pPr>
    </w:p>
    <w:p>
      <w:pPr>
        <w:wordWrap/>
        <w:adjustRightInd w:val="0"/>
        <w:snapToGrid w:val="0"/>
        <w:spacing w:line="360" w:lineRule="auto"/>
        <w:rPr>
          <w:rFonts w:hint="default" w:ascii="Times New Roman" w:hAnsi="Times New Roman" w:eastAsia="宋体" w:cs="Times New Roman"/>
          <w:b/>
          <w:color w:val="auto"/>
          <w:sz w:val="28"/>
          <w:szCs w:val="28"/>
        </w:rPr>
      </w:pPr>
    </w:p>
    <w:p>
      <w:pPr>
        <w:wordWrap/>
        <w:adjustRightInd w:val="0"/>
        <w:snapToGrid w:val="0"/>
        <w:spacing w:line="360" w:lineRule="auto"/>
        <w:rPr>
          <w:rFonts w:hint="default" w:ascii="Times New Roman" w:hAnsi="Times New Roman" w:eastAsia="宋体" w:cs="Times New Roman"/>
          <w:b/>
          <w:color w:val="auto"/>
          <w:sz w:val="28"/>
          <w:szCs w:val="28"/>
        </w:rPr>
      </w:pPr>
    </w:p>
    <w:p>
      <w:pPr>
        <w:wordWrap/>
        <w:adjustRightInd w:val="0"/>
        <w:snapToGrid w:val="0"/>
        <w:spacing w:line="360" w:lineRule="auto"/>
        <w:rPr>
          <w:rFonts w:hint="default" w:ascii="Times New Roman" w:hAnsi="Times New Roman" w:eastAsia="宋体" w:cs="Times New Roman"/>
          <w:b/>
          <w:color w:val="auto"/>
          <w:sz w:val="28"/>
          <w:szCs w:val="28"/>
        </w:rPr>
      </w:pPr>
    </w:p>
    <w:p>
      <w:pPr>
        <w:keepNext w:val="0"/>
        <w:keepLines w:val="0"/>
        <w:pageBreakBefore w:val="0"/>
        <w:widowControl w:val="0"/>
        <w:kinsoku/>
        <w:wordWrap w:val="0"/>
        <w:overflowPunct/>
        <w:topLinePunct w:val="0"/>
        <w:autoSpaceDE w:val="0"/>
        <w:autoSpaceDN w:val="0"/>
        <w:bidi w:val="0"/>
        <w:adjustRightInd/>
        <w:snapToGrid/>
        <w:spacing w:line="360" w:lineRule="auto"/>
        <w:ind w:left="1000" w:leftChars="500" w:firstLine="0" w:firstLineChars="0"/>
        <w:textAlignment w:val="auto"/>
        <w:rPr>
          <w:rFonts w:hint="default" w:ascii="Times New Roman" w:hAnsi="Times New Roman" w:eastAsia="宋体" w:cs="Times New Roman"/>
          <w:b/>
          <w:color w:val="auto"/>
          <w:spacing w:val="-6"/>
          <w:sz w:val="32"/>
        </w:rPr>
      </w:pPr>
      <w:r>
        <w:rPr>
          <w:rFonts w:hint="default" w:ascii="Times New Roman" w:hAnsi="Times New Roman" w:eastAsia="宋体" w:cs="Times New Roman"/>
          <w:b/>
          <w:color w:val="auto"/>
          <w:spacing w:val="0"/>
          <w:kern w:val="0"/>
          <w:sz w:val="36"/>
          <w:szCs w:val="36"/>
          <w:fitText w:val="1440" w:id="544820071"/>
        </w:rPr>
        <w:t>招标人：</w:t>
      </w:r>
      <w:r>
        <w:rPr>
          <w:rFonts w:hint="default" w:ascii="Times New Roman" w:hAnsi="Times New Roman" w:eastAsia="宋体" w:cs="Times New Roman"/>
          <w:b/>
          <w:color w:val="auto"/>
          <w:sz w:val="36"/>
          <w:szCs w:val="36"/>
        </w:rPr>
        <w:t>广州广重</w:t>
      </w:r>
      <w:r>
        <w:rPr>
          <w:rFonts w:hint="default" w:ascii="Times New Roman" w:hAnsi="Times New Roman" w:eastAsia="宋体" w:cs="Times New Roman"/>
          <w:b/>
          <w:color w:val="auto"/>
          <w:sz w:val="36"/>
          <w:szCs w:val="36"/>
          <w:lang w:eastAsia="zh-CN"/>
        </w:rPr>
        <w:t>企业集团</w:t>
      </w:r>
      <w:r>
        <w:rPr>
          <w:rFonts w:hint="default" w:ascii="Times New Roman" w:hAnsi="Times New Roman" w:eastAsia="宋体" w:cs="Times New Roman"/>
          <w:b/>
          <w:color w:val="auto"/>
          <w:sz w:val="36"/>
          <w:szCs w:val="36"/>
        </w:rPr>
        <w:t>有限公司</w:t>
      </w:r>
    </w:p>
    <w:p>
      <w:pPr>
        <w:keepNext w:val="0"/>
        <w:keepLines w:val="0"/>
        <w:pageBreakBefore w:val="0"/>
        <w:widowControl w:val="0"/>
        <w:kinsoku/>
        <w:wordWrap w:val="0"/>
        <w:overflowPunct/>
        <w:topLinePunct w:val="0"/>
        <w:autoSpaceDE w:val="0"/>
        <w:autoSpaceDN w:val="0"/>
        <w:bidi w:val="0"/>
        <w:adjustRightInd/>
        <w:snapToGrid/>
        <w:spacing w:line="360" w:lineRule="auto"/>
        <w:ind w:left="1000" w:leftChars="500" w:firstLine="0" w:firstLineChars="0"/>
        <w:jc w:val="both"/>
        <w:textAlignment w:val="auto"/>
        <w:rPr>
          <w:rFonts w:hint="eastAsia" w:ascii="Times New Roman" w:cs="Times New Roman"/>
          <w:b/>
          <w:color w:val="auto"/>
          <w:spacing w:val="90"/>
          <w:kern w:val="0"/>
          <w:sz w:val="36"/>
          <w:szCs w:val="36"/>
          <w:fitText w:val="1440" w:id="1"/>
          <w:lang w:val="en-US" w:eastAsia="zh-CN"/>
        </w:rPr>
      </w:pPr>
    </w:p>
    <w:p>
      <w:pPr>
        <w:keepNext w:val="0"/>
        <w:keepLines w:val="0"/>
        <w:pageBreakBefore w:val="0"/>
        <w:widowControl w:val="0"/>
        <w:kinsoku/>
        <w:wordWrap w:val="0"/>
        <w:overflowPunct/>
        <w:topLinePunct w:val="0"/>
        <w:autoSpaceDE w:val="0"/>
        <w:autoSpaceDN w:val="0"/>
        <w:bidi w:val="0"/>
        <w:adjustRightInd/>
        <w:snapToGrid/>
        <w:spacing w:line="360" w:lineRule="auto"/>
        <w:ind w:left="1000" w:leftChars="500" w:firstLine="0" w:firstLineChars="0"/>
        <w:jc w:val="both"/>
        <w:textAlignment w:val="auto"/>
        <w:rPr>
          <w:rFonts w:hint="default" w:ascii="Times New Roman" w:hAnsi="Times New Roman" w:eastAsia="宋体" w:cs="Times New Roman"/>
          <w:b/>
          <w:color w:val="auto"/>
          <w:spacing w:val="-6"/>
          <w:sz w:val="36"/>
          <w:szCs w:val="36"/>
          <w:lang w:val="en-US"/>
        </w:rPr>
      </w:pPr>
      <w:r>
        <w:rPr>
          <w:rFonts w:hint="eastAsia" w:ascii="Times New Roman" w:cs="Times New Roman"/>
          <w:b/>
          <w:color w:val="auto"/>
          <w:spacing w:val="90"/>
          <w:kern w:val="0"/>
          <w:sz w:val="36"/>
          <w:szCs w:val="36"/>
          <w:fitText w:val="1440" w:id="2"/>
          <w:lang w:val="en-US" w:eastAsia="zh-CN"/>
        </w:rPr>
        <w:t>日期</w:t>
      </w:r>
      <w:r>
        <w:rPr>
          <w:rFonts w:hint="eastAsia" w:ascii="Times New Roman" w:cs="Times New Roman"/>
          <w:b/>
          <w:color w:val="auto"/>
          <w:spacing w:val="0"/>
          <w:kern w:val="0"/>
          <w:sz w:val="36"/>
          <w:szCs w:val="36"/>
          <w:fitText w:val="1440" w:id="2"/>
          <w:lang w:val="en-US" w:eastAsia="zh-CN"/>
        </w:rPr>
        <w:t>：</w:t>
      </w:r>
      <w:r>
        <w:rPr>
          <w:rFonts w:hint="eastAsia" w:ascii="Times New Roman" w:cs="Times New Roman"/>
          <w:b/>
          <w:color w:val="auto"/>
          <w:kern w:val="0"/>
          <w:sz w:val="36"/>
          <w:szCs w:val="36"/>
          <w:lang w:val="en-US" w:eastAsia="zh-CN"/>
        </w:rPr>
        <w:t>2022年4月</w:t>
      </w:r>
    </w:p>
    <w:p>
      <w:pPr>
        <w:rPr>
          <w:rFonts w:hint="default" w:ascii="Times New Roman" w:hAnsi="Times New Roman" w:eastAsia="宋体" w:cs="Times New Roman"/>
          <w:b/>
          <w:color w:val="auto"/>
          <w:spacing w:val="-6"/>
          <w:sz w:val="36"/>
          <w:szCs w:val="36"/>
        </w:rPr>
      </w:pPr>
      <w:r>
        <w:rPr>
          <w:rFonts w:hint="default" w:ascii="Times New Roman" w:hAnsi="Times New Roman" w:eastAsia="宋体" w:cs="Times New Roman"/>
          <w:b/>
          <w:color w:val="auto"/>
          <w:spacing w:val="-6"/>
          <w:sz w:val="36"/>
          <w:szCs w:val="36"/>
        </w:rPr>
        <w:br w:type="page"/>
      </w:r>
    </w:p>
    <w:p>
      <w:pPr>
        <w:pStyle w:val="15"/>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TOC \o "1-3" \h \u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_Toc28061 </w:instrText>
      </w:r>
      <w:r>
        <w:rPr>
          <w:rFonts w:hint="default" w:ascii="Times New Roman" w:hAnsi="Times New Roman" w:eastAsia="宋体" w:cs="Times New Roman"/>
        </w:rPr>
        <w:fldChar w:fldCharType="separate"/>
      </w:r>
      <w:r>
        <w:rPr>
          <w:rFonts w:hint="default" w:ascii="Times New Roman" w:hAnsi="Times New Roman" w:eastAsia="宋体" w:cs="Times New Roman"/>
        </w:rPr>
        <w:t>第一部分</w:t>
      </w:r>
      <w:r>
        <w:tab/>
      </w:r>
      <w:r>
        <w:fldChar w:fldCharType="begin"/>
      </w:r>
      <w:r>
        <w:instrText xml:space="preserve"> PAGEREF _Toc28061 \h </w:instrText>
      </w:r>
      <w:r>
        <w:fldChar w:fldCharType="separate"/>
      </w:r>
      <w:r>
        <w:t>1</w:t>
      </w:r>
      <w:r>
        <w:fldChar w:fldCharType="end"/>
      </w:r>
      <w:r>
        <w:rPr>
          <w:rFonts w:hint="default" w:ascii="Times New Roman" w:hAnsi="Times New Roman" w:eastAsia="宋体" w:cs="Times New Roman"/>
          <w:color w:val="auto"/>
        </w:rPr>
        <w:fldChar w:fldCharType="end"/>
      </w:r>
    </w:p>
    <w:p>
      <w:pPr>
        <w:pStyle w:val="15"/>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_Toc9902 </w:instrText>
      </w:r>
      <w:r>
        <w:rPr>
          <w:rFonts w:hint="default" w:ascii="Times New Roman" w:hAnsi="Times New Roman" w:eastAsia="宋体" w:cs="Times New Roman"/>
        </w:rPr>
        <w:fldChar w:fldCharType="separate"/>
      </w:r>
      <w:r>
        <w:rPr>
          <w:rFonts w:hint="default" w:ascii="Times New Roman" w:hAnsi="Times New Roman" w:eastAsia="宋体" w:cs="Times New Roman"/>
        </w:rPr>
        <w:t>投标人须知</w:t>
      </w:r>
      <w:r>
        <w:tab/>
      </w:r>
      <w:r>
        <w:fldChar w:fldCharType="begin"/>
      </w:r>
      <w:r>
        <w:instrText xml:space="preserve"> PAGEREF _Toc9902 \h </w:instrText>
      </w:r>
      <w:r>
        <w:fldChar w:fldCharType="separate"/>
      </w:r>
      <w:r>
        <w:t>1</w:t>
      </w:r>
      <w:r>
        <w:fldChar w:fldCharType="end"/>
      </w:r>
      <w:r>
        <w:rPr>
          <w:rFonts w:hint="default" w:ascii="Times New Roman" w:hAnsi="Times New Roman" w:eastAsia="宋体" w:cs="Times New Roman"/>
          <w:color w:val="auto"/>
        </w:rPr>
        <w:fldChar w:fldCharType="end"/>
      </w:r>
    </w:p>
    <w:p>
      <w:pPr>
        <w:pStyle w:val="15"/>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_Toc927 </w:instrText>
      </w:r>
      <w:r>
        <w:rPr>
          <w:rFonts w:hint="default" w:ascii="Times New Roman" w:hAnsi="Times New Roman" w:eastAsia="宋体" w:cs="Times New Roman"/>
        </w:rPr>
        <w:fldChar w:fldCharType="separate"/>
      </w:r>
      <w:r>
        <w:rPr>
          <w:rFonts w:hint="eastAsia" w:ascii="Times New Roman" w:hAnsi="Times New Roman" w:eastAsia="宋体" w:cs="Times New Roman"/>
          <w:szCs w:val="28"/>
        </w:rPr>
        <w:t xml:space="preserve">一、 </w:t>
      </w:r>
      <w:r>
        <w:rPr>
          <w:rFonts w:hint="default" w:ascii="Times New Roman" w:hAnsi="Times New Roman" w:eastAsia="宋体" w:cs="Times New Roman"/>
          <w:szCs w:val="28"/>
        </w:rPr>
        <w:t>投标须知前附表</w:t>
      </w:r>
      <w:r>
        <w:tab/>
      </w:r>
      <w:r>
        <w:fldChar w:fldCharType="begin"/>
      </w:r>
      <w:r>
        <w:instrText xml:space="preserve"> PAGEREF _Toc927 \h </w:instrText>
      </w:r>
      <w:r>
        <w:fldChar w:fldCharType="separate"/>
      </w:r>
      <w:r>
        <w:t>2</w:t>
      </w:r>
      <w:r>
        <w:fldChar w:fldCharType="end"/>
      </w:r>
      <w:r>
        <w:rPr>
          <w:rFonts w:hint="default" w:ascii="Times New Roman" w:hAnsi="Times New Roman" w:eastAsia="宋体" w:cs="Times New Roman"/>
          <w:color w:val="auto"/>
        </w:rPr>
        <w:fldChar w:fldCharType="end"/>
      </w:r>
    </w:p>
    <w:p>
      <w:pPr>
        <w:pStyle w:val="15"/>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_Toc25038 </w:instrText>
      </w:r>
      <w:r>
        <w:rPr>
          <w:rFonts w:hint="default" w:ascii="Times New Roman" w:hAnsi="Times New Roman" w:eastAsia="宋体" w:cs="Times New Roman"/>
        </w:rPr>
        <w:fldChar w:fldCharType="separate"/>
      </w:r>
      <w:r>
        <w:rPr>
          <w:rFonts w:hint="eastAsia" w:ascii="Times New Roman" w:hAnsi="Times New Roman" w:eastAsia="宋体" w:cs="Times New Roman"/>
          <w:szCs w:val="28"/>
        </w:rPr>
        <w:t xml:space="preserve">二、 </w:t>
      </w:r>
      <w:r>
        <w:rPr>
          <w:rFonts w:hint="default" w:ascii="Times New Roman" w:hAnsi="Times New Roman" w:eastAsia="宋体" w:cs="Times New Roman"/>
          <w:szCs w:val="28"/>
        </w:rPr>
        <w:t>总则</w:t>
      </w:r>
      <w:r>
        <w:tab/>
      </w:r>
      <w:r>
        <w:fldChar w:fldCharType="begin"/>
      </w:r>
      <w:r>
        <w:instrText xml:space="preserve"> PAGEREF _Toc25038 \h </w:instrText>
      </w:r>
      <w:r>
        <w:fldChar w:fldCharType="separate"/>
      </w:r>
      <w:r>
        <w:t>4</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_Toc32747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1. </w:t>
      </w:r>
      <w:r>
        <w:rPr>
          <w:rFonts w:hint="default" w:ascii="Times New Roman" w:hAnsi="Times New Roman" w:eastAsia="宋体" w:cs="Times New Roman"/>
        </w:rPr>
        <w:t>项目综合说明</w:t>
      </w:r>
      <w:r>
        <w:tab/>
      </w:r>
      <w:r>
        <w:fldChar w:fldCharType="begin"/>
      </w:r>
      <w:r>
        <w:instrText xml:space="preserve"> PAGEREF _Toc32747 \h </w:instrText>
      </w:r>
      <w:r>
        <w:fldChar w:fldCharType="separate"/>
      </w:r>
      <w:r>
        <w:t>4</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_Toc29831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2. </w:t>
      </w:r>
      <w:r>
        <w:rPr>
          <w:rFonts w:hint="default" w:ascii="Times New Roman" w:hAnsi="Times New Roman" w:eastAsia="宋体" w:cs="Times New Roman"/>
        </w:rPr>
        <w:t>定义</w:t>
      </w:r>
      <w:r>
        <w:tab/>
      </w:r>
      <w:r>
        <w:fldChar w:fldCharType="begin"/>
      </w:r>
      <w:r>
        <w:instrText xml:space="preserve"> PAGEREF _Toc29831 \h </w:instrText>
      </w:r>
      <w:r>
        <w:fldChar w:fldCharType="separate"/>
      </w:r>
      <w:r>
        <w:t>4</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_Toc32520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3. </w:t>
      </w:r>
      <w:r>
        <w:rPr>
          <w:rFonts w:hint="default" w:ascii="Times New Roman" w:hAnsi="Times New Roman" w:eastAsia="宋体" w:cs="Times New Roman"/>
        </w:rPr>
        <w:t>合格的投标人</w:t>
      </w:r>
      <w:r>
        <w:tab/>
      </w:r>
      <w:r>
        <w:fldChar w:fldCharType="begin"/>
      </w:r>
      <w:r>
        <w:instrText xml:space="preserve"> PAGEREF _Toc32520 \h </w:instrText>
      </w:r>
      <w:r>
        <w:fldChar w:fldCharType="separate"/>
      </w:r>
      <w:r>
        <w:t>4</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_Toc26356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4. </w:t>
      </w:r>
      <w:r>
        <w:rPr>
          <w:rFonts w:hint="default" w:ascii="Times New Roman" w:hAnsi="Times New Roman" w:eastAsia="宋体" w:cs="Times New Roman"/>
        </w:rPr>
        <w:t>纪律与保密事项</w:t>
      </w:r>
      <w:r>
        <w:tab/>
      </w:r>
      <w:r>
        <w:fldChar w:fldCharType="begin"/>
      </w:r>
      <w:r>
        <w:instrText xml:space="preserve"> PAGEREF _Toc26356 \h </w:instrText>
      </w:r>
      <w:r>
        <w:fldChar w:fldCharType="separate"/>
      </w:r>
      <w:r>
        <w:t>4</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_Toc6033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5. </w:t>
      </w:r>
      <w:r>
        <w:rPr>
          <w:rFonts w:hint="default" w:ascii="Times New Roman" w:hAnsi="Times New Roman" w:eastAsia="宋体" w:cs="Times New Roman"/>
        </w:rPr>
        <w:t>投标人知悉</w:t>
      </w:r>
      <w:r>
        <w:tab/>
      </w:r>
      <w:r>
        <w:fldChar w:fldCharType="begin"/>
      </w:r>
      <w:r>
        <w:instrText xml:space="preserve"> PAGEREF _Toc6033 \h </w:instrText>
      </w:r>
      <w:r>
        <w:fldChar w:fldCharType="separate"/>
      </w:r>
      <w:r>
        <w:t>5</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_Toc4234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6. </w:t>
      </w:r>
      <w:r>
        <w:rPr>
          <w:rFonts w:hint="default" w:ascii="Times New Roman" w:hAnsi="Times New Roman" w:eastAsia="宋体" w:cs="Times New Roman"/>
        </w:rPr>
        <w:t>投标费用</w:t>
      </w:r>
      <w:r>
        <w:tab/>
      </w:r>
      <w:r>
        <w:fldChar w:fldCharType="begin"/>
      </w:r>
      <w:r>
        <w:instrText xml:space="preserve"> PAGEREF _Toc4234 \h </w:instrText>
      </w:r>
      <w:r>
        <w:fldChar w:fldCharType="separate"/>
      </w:r>
      <w:r>
        <w:t>6</w:t>
      </w:r>
      <w:r>
        <w:fldChar w:fldCharType="end"/>
      </w:r>
      <w:r>
        <w:rPr>
          <w:rFonts w:hint="default" w:ascii="Times New Roman" w:hAnsi="Times New Roman" w:eastAsia="宋体" w:cs="Times New Roman"/>
          <w:color w:val="auto"/>
        </w:rPr>
        <w:fldChar w:fldCharType="end"/>
      </w:r>
    </w:p>
    <w:p>
      <w:pPr>
        <w:pStyle w:val="15"/>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_Toc31074 </w:instrText>
      </w:r>
      <w:r>
        <w:rPr>
          <w:rFonts w:hint="default" w:ascii="Times New Roman" w:hAnsi="Times New Roman" w:eastAsia="宋体" w:cs="Times New Roman"/>
        </w:rPr>
        <w:fldChar w:fldCharType="separate"/>
      </w:r>
      <w:r>
        <w:rPr>
          <w:rFonts w:hint="eastAsia" w:ascii="Times New Roman" w:hAnsi="Times New Roman" w:eastAsia="宋体" w:cs="Times New Roman"/>
          <w:szCs w:val="28"/>
        </w:rPr>
        <w:t xml:space="preserve">三、 </w:t>
      </w:r>
      <w:r>
        <w:rPr>
          <w:rFonts w:hint="default" w:ascii="Times New Roman" w:hAnsi="Times New Roman" w:eastAsia="宋体" w:cs="Times New Roman"/>
          <w:szCs w:val="28"/>
        </w:rPr>
        <w:t>招标文件</w:t>
      </w:r>
      <w:r>
        <w:tab/>
      </w:r>
      <w:r>
        <w:fldChar w:fldCharType="begin"/>
      </w:r>
      <w:r>
        <w:instrText xml:space="preserve"> PAGEREF _Toc31074 \h </w:instrText>
      </w:r>
      <w:r>
        <w:fldChar w:fldCharType="separate"/>
      </w:r>
      <w:r>
        <w:t>6</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_Toc9986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7. </w:t>
      </w:r>
      <w:r>
        <w:rPr>
          <w:rFonts w:hint="default" w:ascii="Times New Roman" w:hAnsi="Times New Roman" w:eastAsia="宋体" w:cs="Times New Roman"/>
        </w:rPr>
        <w:t>招标文件构成</w:t>
      </w:r>
      <w:r>
        <w:tab/>
      </w:r>
      <w:r>
        <w:fldChar w:fldCharType="begin"/>
      </w:r>
      <w:r>
        <w:instrText xml:space="preserve"> PAGEREF _Toc9986 \h </w:instrText>
      </w:r>
      <w:r>
        <w:fldChar w:fldCharType="separate"/>
      </w:r>
      <w:r>
        <w:t>6</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_Toc31575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8. </w:t>
      </w:r>
      <w:r>
        <w:rPr>
          <w:rFonts w:hint="default" w:ascii="Times New Roman" w:hAnsi="Times New Roman" w:eastAsia="宋体" w:cs="Times New Roman"/>
        </w:rPr>
        <w:t>招标答疑</w:t>
      </w:r>
      <w:r>
        <w:tab/>
      </w:r>
      <w:r>
        <w:fldChar w:fldCharType="begin"/>
      </w:r>
      <w:r>
        <w:instrText xml:space="preserve"> PAGEREF _Toc31575 \h </w:instrText>
      </w:r>
      <w:r>
        <w:fldChar w:fldCharType="separate"/>
      </w:r>
      <w:r>
        <w:t>6</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_Toc26031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9. </w:t>
      </w:r>
      <w:r>
        <w:rPr>
          <w:rFonts w:hint="default" w:ascii="Times New Roman" w:hAnsi="Times New Roman" w:eastAsia="宋体" w:cs="Times New Roman"/>
        </w:rPr>
        <w:t>招标文件的澄清和修改</w:t>
      </w:r>
      <w:r>
        <w:tab/>
      </w:r>
      <w:r>
        <w:fldChar w:fldCharType="begin"/>
      </w:r>
      <w:r>
        <w:instrText xml:space="preserve"> PAGEREF _Toc26031 \h </w:instrText>
      </w:r>
      <w:r>
        <w:fldChar w:fldCharType="separate"/>
      </w:r>
      <w:r>
        <w:t>6</w:t>
      </w:r>
      <w:r>
        <w:fldChar w:fldCharType="end"/>
      </w:r>
      <w:r>
        <w:rPr>
          <w:rFonts w:hint="default" w:ascii="Times New Roman" w:hAnsi="Times New Roman" w:eastAsia="宋体" w:cs="Times New Roman"/>
          <w:color w:val="auto"/>
        </w:rPr>
        <w:fldChar w:fldCharType="end"/>
      </w:r>
    </w:p>
    <w:p>
      <w:pPr>
        <w:pStyle w:val="15"/>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_Toc13265 </w:instrText>
      </w:r>
      <w:r>
        <w:rPr>
          <w:rFonts w:hint="default" w:ascii="Times New Roman" w:hAnsi="Times New Roman" w:eastAsia="宋体" w:cs="Times New Roman"/>
        </w:rPr>
        <w:fldChar w:fldCharType="separate"/>
      </w:r>
      <w:r>
        <w:rPr>
          <w:rFonts w:hint="eastAsia" w:ascii="Times New Roman" w:hAnsi="Times New Roman" w:eastAsia="宋体" w:cs="Times New Roman"/>
          <w:szCs w:val="28"/>
        </w:rPr>
        <w:t xml:space="preserve">四、 </w:t>
      </w:r>
      <w:r>
        <w:rPr>
          <w:rFonts w:hint="default" w:ascii="Times New Roman" w:hAnsi="Times New Roman" w:eastAsia="宋体" w:cs="Times New Roman"/>
          <w:szCs w:val="28"/>
        </w:rPr>
        <w:t>投标文件的编制</w:t>
      </w:r>
      <w:r>
        <w:tab/>
      </w:r>
      <w:r>
        <w:fldChar w:fldCharType="begin"/>
      </w:r>
      <w:r>
        <w:instrText xml:space="preserve"> PAGEREF _Toc13265 \h </w:instrText>
      </w:r>
      <w:r>
        <w:fldChar w:fldCharType="separate"/>
      </w:r>
      <w:r>
        <w:t>7</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_Toc6234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10. </w:t>
      </w:r>
      <w:r>
        <w:rPr>
          <w:rFonts w:hint="default" w:ascii="Times New Roman" w:hAnsi="Times New Roman" w:eastAsia="宋体" w:cs="Times New Roman"/>
        </w:rPr>
        <w:t>投标语言及计量</w:t>
      </w:r>
      <w:r>
        <w:tab/>
      </w:r>
      <w:r>
        <w:fldChar w:fldCharType="begin"/>
      </w:r>
      <w:r>
        <w:instrText xml:space="preserve"> PAGEREF _Toc6234 \h </w:instrText>
      </w:r>
      <w:r>
        <w:fldChar w:fldCharType="separate"/>
      </w:r>
      <w:r>
        <w:t>7</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_Toc23201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11. </w:t>
      </w:r>
      <w:r>
        <w:rPr>
          <w:rFonts w:hint="default" w:ascii="Times New Roman" w:hAnsi="Times New Roman" w:eastAsia="宋体" w:cs="Times New Roman"/>
        </w:rPr>
        <w:t>投标文件的构成</w:t>
      </w:r>
      <w:r>
        <w:tab/>
      </w:r>
      <w:r>
        <w:fldChar w:fldCharType="begin"/>
      </w:r>
      <w:r>
        <w:instrText xml:space="preserve"> PAGEREF _Toc23201 \h </w:instrText>
      </w:r>
      <w:r>
        <w:fldChar w:fldCharType="separate"/>
      </w:r>
      <w:r>
        <w:t>7</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_Toc28181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12. </w:t>
      </w:r>
      <w:r>
        <w:rPr>
          <w:rFonts w:hint="default" w:ascii="Times New Roman" w:hAnsi="Times New Roman" w:eastAsia="宋体" w:cs="Times New Roman"/>
        </w:rPr>
        <w:t>投标文件格式</w:t>
      </w:r>
      <w:r>
        <w:tab/>
      </w:r>
      <w:r>
        <w:fldChar w:fldCharType="begin"/>
      </w:r>
      <w:r>
        <w:instrText xml:space="preserve"> PAGEREF _Toc28181 \h </w:instrText>
      </w:r>
      <w:r>
        <w:fldChar w:fldCharType="separate"/>
      </w:r>
      <w:r>
        <w:t>8</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_Toc26377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13. </w:t>
      </w:r>
      <w:r>
        <w:rPr>
          <w:rFonts w:hint="default" w:ascii="Times New Roman" w:hAnsi="Times New Roman" w:eastAsia="宋体" w:cs="Times New Roman"/>
        </w:rPr>
        <w:t>投标计价和变更结算方式及编制要求</w:t>
      </w:r>
      <w:r>
        <w:tab/>
      </w:r>
      <w:r>
        <w:fldChar w:fldCharType="begin"/>
      </w:r>
      <w:r>
        <w:instrText xml:space="preserve"> PAGEREF _Toc26377 \h </w:instrText>
      </w:r>
      <w:r>
        <w:fldChar w:fldCharType="separate"/>
      </w:r>
      <w:r>
        <w:t>8</w:t>
      </w:r>
      <w:r>
        <w:fldChar w:fldCharType="end"/>
      </w:r>
      <w:r>
        <w:rPr>
          <w:rFonts w:hint="default" w:ascii="Times New Roman" w:hAnsi="Times New Roman" w:eastAsia="宋体" w:cs="Times New Roman"/>
          <w:color w:val="auto"/>
        </w:rPr>
        <w:fldChar w:fldCharType="end"/>
      </w:r>
    </w:p>
    <w:p>
      <w:pPr>
        <w:pStyle w:val="15"/>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_Toc23471 </w:instrText>
      </w:r>
      <w:r>
        <w:rPr>
          <w:rFonts w:hint="default" w:ascii="Times New Roman" w:hAnsi="Times New Roman" w:eastAsia="宋体" w:cs="Times New Roman"/>
        </w:rPr>
        <w:fldChar w:fldCharType="separate"/>
      </w:r>
      <w:r>
        <w:rPr>
          <w:rFonts w:hint="eastAsia" w:ascii="Times New Roman" w:hAnsi="Times New Roman" w:eastAsia="宋体" w:cs="Times New Roman"/>
          <w:szCs w:val="28"/>
        </w:rPr>
        <w:t xml:space="preserve">五、 </w:t>
      </w:r>
      <w:r>
        <w:rPr>
          <w:rFonts w:hint="default" w:ascii="Times New Roman" w:hAnsi="Times New Roman" w:eastAsia="宋体" w:cs="Times New Roman"/>
          <w:szCs w:val="28"/>
        </w:rPr>
        <w:t>投标文件的提交</w:t>
      </w:r>
      <w:r>
        <w:tab/>
      </w:r>
      <w:r>
        <w:fldChar w:fldCharType="begin"/>
      </w:r>
      <w:r>
        <w:instrText xml:space="preserve"> PAGEREF _Toc23471 \h </w:instrText>
      </w:r>
      <w:r>
        <w:fldChar w:fldCharType="separate"/>
      </w:r>
      <w:r>
        <w:t>9</w:t>
      </w:r>
      <w:r>
        <w:fldChar w:fldCharType="end"/>
      </w:r>
      <w:r>
        <w:rPr>
          <w:rFonts w:hint="default" w:ascii="Times New Roman" w:hAnsi="Times New Roman" w:eastAsia="宋体" w:cs="Times New Roman"/>
          <w:color w:val="auto"/>
        </w:rPr>
        <w:fldChar w:fldCharType="end"/>
      </w:r>
    </w:p>
    <w:p>
      <w:pPr>
        <w:pStyle w:val="15"/>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_Toc13034 </w:instrText>
      </w:r>
      <w:r>
        <w:rPr>
          <w:rFonts w:hint="default" w:ascii="Times New Roman" w:hAnsi="Times New Roman" w:eastAsia="宋体" w:cs="Times New Roman"/>
        </w:rPr>
        <w:fldChar w:fldCharType="separate"/>
      </w:r>
      <w:r>
        <w:rPr>
          <w:rFonts w:hint="eastAsia" w:ascii="Times New Roman" w:hAnsi="Times New Roman" w:eastAsia="宋体" w:cs="Times New Roman"/>
          <w:szCs w:val="28"/>
        </w:rPr>
        <w:t xml:space="preserve">六、 </w:t>
      </w:r>
      <w:r>
        <w:rPr>
          <w:rFonts w:hint="default" w:ascii="Times New Roman" w:hAnsi="Times New Roman" w:eastAsia="宋体" w:cs="Times New Roman"/>
          <w:szCs w:val="28"/>
        </w:rPr>
        <w:t>开标、评标、定标及合同签定</w:t>
      </w:r>
      <w:r>
        <w:tab/>
      </w:r>
      <w:r>
        <w:fldChar w:fldCharType="begin"/>
      </w:r>
      <w:r>
        <w:instrText xml:space="preserve"> PAGEREF _Toc13034 \h </w:instrText>
      </w:r>
      <w:r>
        <w:fldChar w:fldCharType="separate"/>
      </w:r>
      <w:r>
        <w:t>11</w:t>
      </w:r>
      <w:r>
        <w:fldChar w:fldCharType="end"/>
      </w:r>
      <w:r>
        <w:rPr>
          <w:rFonts w:hint="default" w:ascii="Times New Roman" w:hAnsi="Times New Roman" w:eastAsia="宋体" w:cs="Times New Roman"/>
          <w:color w:val="auto"/>
        </w:rPr>
        <w:fldChar w:fldCharType="end"/>
      </w:r>
    </w:p>
    <w:p>
      <w:pPr>
        <w:pStyle w:val="15"/>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_Toc21157 </w:instrText>
      </w:r>
      <w:r>
        <w:rPr>
          <w:rFonts w:hint="default" w:ascii="Times New Roman" w:hAnsi="Times New Roman" w:eastAsia="宋体" w:cs="Times New Roman"/>
        </w:rPr>
        <w:fldChar w:fldCharType="separate"/>
      </w:r>
      <w:r>
        <w:rPr>
          <w:rFonts w:hint="default" w:ascii="Times New Roman" w:hAnsi="Times New Roman" w:eastAsia="宋体" w:cs="Times New Roman"/>
          <w:lang w:eastAsia="zh-CN"/>
        </w:rPr>
        <w:t>第二部分</w:t>
      </w:r>
      <w:r>
        <w:tab/>
      </w:r>
      <w:r>
        <w:fldChar w:fldCharType="begin"/>
      </w:r>
      <w:r>
        <w:instrText xml:space="preserve"> PAGEREF _Toc21157 \h </w:instrText>
      </w:r>
      <w:r>
        <w:fldChar w:fldCharType="separate"/>
      </w:r>
      <w:r>
        <w:t>13</w:t>
      </w:r>
      <w:r>
        <w:fldChar w:fldCharType="end"/>
      </w:r>
      <w:r>
        <w:rPr>
          <w:rFonts w:hint="default" w:ascii="Times New Roman" w:hAnsi="Times New Roman" w:eastAsia="宋体" w:cs="Times New Roman"/>
          <w:color w:val="auto"/>
        </w:rPr>
        <w:fldChar w:fldCharType="end"/>
      </w:r>
    </w:p>
    <w:p>
      <w:pPr>
        <w:pStyle w:val="15"/>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_Toc29795 </w:instrText>
      </w:r>
      <w:r>
        <w:rPr>
          <w:rFonts w:hint="default" w:ascii="Times New Roman" w:hAnsi="Times New Roman" w:eastAsia="宋体" w:cs="Times New Roman"/>
        </w:rPr>
        <w:fldChar w:fldCharType="separate"/>
      </w:r>
      <w:r>
        <w:rPr>
          <w:rFonts w:hint="default" w:ascii="Times New Roman" w:hAnsi="Times New Roman" w:eastAsia="宋体" w:cs="Times New Roman"/>
          <w:lang w:eastAsia="zh-CN"/>
        </w:rPr>
        <w:t>用户需求书</w:t>
      </w:r>
      <w:r>
        <w:tab/>
      </w:r>
      <w:r>
        <w:fldChar w:fldCharType="begin"/>
      </w:r>
      <w:r>
        <w:instrText xml:space="preserve"> PAGEREF _Toc29795 \h </w:instrText>
      </w:r>
      <w:r>
        <w:fldChar w:fldCharType="separate"/>
      </w:r>
      <w:r>
        <w:t>13</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_Toc30920 </w:instrText>
      </w:r>
      <w:r>
        <w:rPr>
          <w:rFonts w:hint="default" w:ascii="Times New Roman" w:hAnsi="Times New Roman" w:eastAsia="宋体" w:cs="Times New Roman"/>
        </w:rPr>
        <w:fldChar w:fldCharType="separate"/>
      </w:r>
      <w:r>
        <w:rPr>
          <w:rFonts w:hint="eastAsia" w:ascii="Times New Roman" w:hAnsi="Times New Roman" w:eastAsia="宋体" w:cs="Times New Roman"/>
          <w:szCs w:val="21"/>
        </w:rPr>
        <w:t xml:space="preserve">一、 </w:t>
      </w:r>
      <w:r>
        <w:rPr>
          <w:rFonts w:hint="default" w:ascii="Times New Roman" w:hAnsi="Times New Roman" w:eastAsia="宋体" w:cs="Times New Roman"/>
          <w:highlight w:val="none"/>
        </w:rPr>
        <w:t>项目商务要求</w:t>
      </w:r>
      <w:r>
        <w:tab/>
      </w:r>
      <w:r>
        <w:fldChar w:fldCharType="begin"/>
      </w:r>
      <w:r>
        <w:instrText xml:space="preserve"> PAGEREF _Toc30920 \h </w:instrText>
      </w:r>
      <w:r>
        <w:fldChar w:fldCharType="separate"/>
      </w:r>
      <w:r>
        <w:t>14</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_Toc10605 </w:instrText>
      </w:r>
      <w:r>
        <w:rPr>
          <w:rFonts w:hint="default" w:ascii="Times New Roman" w:hAnsi="Times New Roman" w:eastAsia="宋体" w:cs="Times New Roman"/>
        </w:rPr>
        <w:fldChar w:fldCharType="separate"/>
      </w:r>
      <w:r>
        <w:rPr>
          <w:rFonts w:hint="eastAsia" w:ascii="Times New Roman" w:hAnsi="Times New Roman" w:eastAsia="宋体" w:cs="Times New Roman"/>
          <w:szCs w:val="21"/>
          <w:lang w:eastAsia="zh-CN"/>
        </w:rPr>
        <w:t xml:space="preserve">二、 </w:t>
      </w:r>
      <w:r>
        <w:rPr>
          <w:rFonts w:hint="default" w:ascii="Times New Roman" w:hAnsi="Times New Roman" w:eastAsia="宋体" w:cs="Times New Roman"/>
          <w:lang w:eastAsia="ko-KR"/>
        </w:rPr>
        <w:t>项目</w:t>
      </w:r>
      <w:r>
        <w:rPr>
          <w:rFonts w:hint="default" w:ascii="Times New Roman" w:hAnsi="Times New Roman" w:eastAsia="宋体" w:cs="Times New Roman"/>
        </w:rPr>
        <w:t>技术</w:t>
      </w:r>
      <w:r>
        <w:rPr>
          <w:rFonts w:hint="default" w:ascii="Times New Roman" w:hAnsi="Times New Roman" w:eastAsia="宋体" w:cs="Times New Roman"/>
          <w:lang w:eastAsia="ko-KR"/>
        </w:rPr>
        <w:t>要求</w:t>
      </w:r>
      <w:r>
        <w:tab/>
      </w:r>
      <w:r>
        <w:fldChar w:fldCharType="begin"/>
      </w:r>
      <w:r>
        <w:instrText xml:space="preserve"> PAGEREF _Toc10605 \h </w:instrText>
      </w:r>
      <w:r>
        <w:fldChar w:fldCharType="separate"/>
      </w:r>
      <w:r>
        <w:t>15</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_Toc11763 </w:instrText>
      </w:r>
      <w:r>
        <w:rPr>
          <w:rFonts w:hint="default" w:ascii="Times New Roman" w:hAnsi="Times New Roman" w:eastAsia="宋体" w:cs="Times New Roman"/>
        </w:rPr>
        <w:fldChar w:fldCharType="separate"/>
      </w:r>
      <w:r>
        <w:rPr>
          <w:rFonts w:hint="eastAsia" w:ascii="Times New Roman" w:hAnsi="Times New Roman" w:eastAsia="宋体" w:cs="Times New Roman"/>
          <w:lang w:eastAsia="ko-KR"/>
        </w:rPr>
        <w:t xml:space="preserve">三、 </w:t>
      </w:r>
      <w:r>
        <w:rPr>
          <w:rFonts w:hint="default" w:ascii="Times New Roman" w:hAnsi="Times New Roman" w:eastAsia="宋体" w:cs="Times New Roman"/>
          <w:lang w:eastAsia="ko-KR"/>
        </w:rPr>
        <w:t>项目管理基本要求</w:t>
      </w:r>
      <w:r>
        <w:tab/>
      </w:r>
      <w:r>
        <w:fldChar w:fldCharType="begin"/>
      </w:r>
      <w:r>
        <w:instrText xml:space="preserve"> PAGEREF _Toc11763 \h </w:instrText>
      </w:r>
      <w:r>
        <w:fldChar w:fldCharType="separate"/>
      </w:r>
      <w:r>
        <w:t>15</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_Toc11568 </w:instrText>
      </w:r>
      <w:r>
        <w:rPr>
          <w:rFonts w:hint="default" w:ascii="Times New Roman" w:hAnsi="Times New Roman" w:eastAsia="宋体" w:cs="Times New Roman"/>
        </w:rPr>
        <w:fldChar w:fldCharType="separate"/>
      </w:r>
      <w:r>
        <w:rPr>
          <w:rFonts w:hint="eastAsia" w:ascii="Times New Roman" w:hAnsi="Times New Roman" w:eastAsia="宋体" w:cs="Times New Roman"/>
          <w:lang w:eastAsia="ko-KR"/>
        </w:rPr>
        <w:t xml:space="preserve">四、 </w:t>
      </w:r>
      <w:r>
        <w:rPr>
          <w:rFonts w:hint="default" w:ascii="Times New Roman" w:hAnsi="Times New Roman" w:eastAsia="宋体" w:cs="Times New Roman"/>
          <w:lang w:eastAsia="ko-KR"/>
        </w:rPr>
        <w:t>附件</w:t>
      </w:r>
      <w:r>
        <w:tab/>
      </w:r>
      <w:r>
        <w:fldChar w:fldCharType="begin"/>
      </w:r>
      <w:r>
        <w:instrText xml:space="preserve"> PAGEREF _Toc11568 \h </w:instrText>
      </w:r>
      <w:r>
        <w:fldChar w:fldCharType="separate"/>
      </w:r>
      <w:r>
        <w:t>16</w:t>
      </w:r>
      <w:r>
        <w:fldChar w:fldCharType="end"/>
      </w:r>
      <w:r>
        <w:rPr>
          <w:rFonts w:hint="default" w:ascii="Times New Roman" w:hAnsi="Times New Roman" w:eastAsia="宋体" w:cs="Times New Roman"/>
          <w:color w:val="auto"/>
        </w:rPr>
        <w:fldChar w:fldCharType="end"/>
      </w:r>
    </w:p>
    <w:p>
      <w:pPr>
        <w:pStyle w:val="15"/>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_Toc22656 </w:instrText>
      </w:r>
      <w:r>
        <w:rPr>
          <w:rFonts w:hint="default" w:ascii="Times New Roman" w:hAnsi="Times New Roman" w:eastAsia="宋体" w:cs="Times New Roman"/>
        </w:rPr>
        <w:fldChar w:fldCharType="separate"/>
      </w:r>
      <w:r>
        <w:rPr>
          <w:rFonts w:hint="default" w:ascii="Times New Roman" w:hAnsi="Times New Roman" w:eastAsia="宋体" w:cs="Times New Roman"/>
        </w:rPr>
        <w:t>第</w:t>
      </w:r>
      <w:r>
        <w:rPr>
          <w:rFonts w:hint="default" w:ascii="Times New Roman" w:hAnsi="Times New Roman" w:eastAsia="宋体" w:cs="Times New Roman"/>
          <w:lang w:eastAsia="zh-CN"/>
        </w:rPr>
        <w:t>三</w:t>
      </w:r>
      <w:r>
        <w:rPr>
          <w:rFonts w:hint="default" w:ascii="Times New Roman" w:hAnsi="Times New Roman" w:eastAsia="宋体" w:cs="Times New Roman"/>
        </w:rPr>
        <w:t>部分</w:t>
      </w:r>
      <w:r>
        <w:tab/>
      </w:r>
      <w:r>
        <w:fldChar w:fldCharType="begin"/>
      </w:r>
      <w:r>
        <w:instrText xml:space="preserve"> PAGEREF _Toc22656 \h </w:instrText>
      </w:r>
      <w:r>
        <w:fldChar w:fldCharType="separate"/>
      </w:r>
      <w:r>
        <w:t>17</w:t>
      </w:r>
      <w:r>
        <w:fldChar w:fldCharType="end"/>
      </w:r>
      <w:r>
        <w:rPr>
          <w:rFonts w:hint="default" w:ascii="Times New Roman" w:hAnsi="Times New Roman" w:eastAsia="宋体" w:cs="Times New Roman"/>
          <w:color w:val="auto"/>
        </w:rPr>
        <w:fldChar w:fldCharType="end"/>
      </w:r>
    </w:p>
    <w:p>
      <w:pPr>
        <w:pStyle w:val="15"/>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_Toc9293 </w:instrText>
      </w:r>
      <w:r>
        <w:rPr>
          <w:rFonts w:hint="default" w:ascii="Times New Roman" w:hAnsi="Times New Roman" w:eastAsia="宋体" w:cs="Times New Roman"/>
        </w:rPr>
        <w:fldChar w:fldCharType="separate"/>
      </w:r>
      <w:r>
        <w:rPr>
          <w:rFonts w:hint="default" w:ascii="Times New Roman" w:hAnsi="Times New Roman" w:eastAsia="宋体" w:cs="Times New Roman"/>
          <w:lang w:eastAsia="zh-CN"/>
        </w:rPr>
        <w:t>开标、评标及定标办法</w:t>
      </w:r>
      <w:r>
        <w:tab/>
      </w:r>
      <w:r>
        <w:fldChar w:fldCharType="begin"/>
      </w:r>
      <w:r>
        <w:instrText xml:space="preserve"> PAGEREF _Toc9293 \h </w:instrText>
      </w:r>
      <w:r>
        <w:fldChar w:fldCharType="separate"/>
      </w:r>
      <w:r>
        <w:t>17</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_Toc29944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一、 </w:t>
      </w:r>
      <w:r>
        <w:rPr>
          <w:rFonts w:hint="default" w:ascii="Times New Roman" w:hAnsi="Times New Roman" w:eastAsia="宋体" w:cs="Times New Roman"/>
        </w:rPr>
        <w:t>开标、评标及定标所依据的规则</w:t>
      </w:r>
      <w:r>
        <w:tab/>
      </w:r>
      <w:r>
        <w:fldChar w:fldCharType="begin"/>
      </w:r>
      <w:r>
        <w:instrText xml:space="preserve"> PAGEREF _Toc29944 \h </w:instrText>
      </w:r>
      <w:r>
        <w:fldChar w:fldCharType="separate"/>
      </w:r>
      <w:r>
        <w:t>18</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_Toc21398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二、 </w:t>
      </w:r>
      <w:r>
        <w:rPr>
          <w:rFonts w:hint="default" w:ascii="Times New Roman" w:hAnsi="Times New Roman" w:eastAsia="宋体" w:cs="Times New Roman"/>
        </w:rPr>
        <w:t>开标</w:t>
      </w:r>
      <w:r>
        <w:tab/>
      </w:r>
      <w:r>
        <w:fldChar w:fldCharType="begin"/>
      </w:r>
      <w:r>
        <w:instrText xml:space="preserve"> PAGEREF _Toc21398 \h </w:instrText>
      </w:r>
      <w:r>
        <w:fldChar w:fldCharType="separate"/>
      </w:r>
      <w:r>
        <w:t>18</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_Toc15864 </w:instrText>
      </w:r>
      <w:r>
        <w:rPr>
          <w:rFonts w:hint="default" w:ascii="Times New Roman" w:hAnsi="Times New Roman" w:eastAsia="宋体" w:cs="Times New Roman"/>
        </w:rPr>
        <w:fldChar w:fldCharType="separate"/>
      </w:r>
      <w:r>
        <w:rPr>
          <w:rFonts w:hint="eastAsia" w:ascii="Times New Roman" w:hAnsi="Times New Roman" w:eastAsia="宋体" w:cs="Times New Roman"/>
          <w:szCs w:val="24"/>
        </w:rPr>
        <w:t xml:space="preserve">三、 </w:t>
      </w:r>
      <w:r>
        <w:rPr>
          <w:rFonts w:hint="default" w:ascii="Times New Roman" w:hAnsi="Times New Roman" w:eastAsia="宋体" w:cs="Times New Roman"/>
          <w:szCs w:val="24"/>
        </w:rPr>
        <w:t>评标</w:t>
      </w:r>
      <w:r>
        <w:tab/>
      </w:r>
      <w:r>
        <w:fldChar w:fldCharType="begin"/>
      </w:r>
      <w:r>
        <w:instrText xml:space="preserve"> PAGEREF _Toc15864 \h </w:instrText>
      </w:r>
      <w:r>
        <w:fldChar w:fldCharType="separate"/>
      </w:r>
      <w:r>
        <w:t>18</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_Toc20883 </w:instrText>
      </w:r>
      <w:r>
        <w:rPr>
          <w:rFonts w:hint="default" w:ascii="Times New Roman" w:hAnsi="Times New Roman" w:eastAsia="宋体" w:cs="Times New Roman"/>
        </w:rPr>
        <w:fldChar w:fldCharType="separate"/>
      </w:r>
      <w:r>
        <w:rPr>
          <w:rFonts w:hint="eastAsia" w:ascii="Times New Roman" w:hAnsi="Times New Roman" w:eastAsia="宋体" w:cs="Times New Roman"/>
          <w:szCs w:val="24"/>
        </w:rPr>
        <w:t xml:space="preserve">四、 </w:t>
      </w:r>
      <w:r>
        <w:rPr>
          <w:rFonts w:hint="default" w:ascii="Times New Roman" w:hAnsi="Times New Roman" w:eastAsia="宋体" w:cs="Times New Roman"/>
          <w:szCs w:val="24"/>
        </w:rPr>
        <w:t>投标文件的澄清</w:t>
      </w:r>
      <w:r>
        <w:tab/>
      </w:r>
      <w:r>
        <w:fldChar w:fldCharType="begin"/>
      </w:r>
      <w:r>
        <w:instrText xml:space="preserve"> PAGEREF _Toc20883 \h </w:instrText>
      </w:r>
      <w:r>
        <w:fldChar w:fldCharType="separate"/>
      </w:r>
      <w:r>
        <w:t>19</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_Toc11824 </w:instrText>
      </w:r>
      <w:r>
        <w:rPr>
          <w:rFonts w:hint="default" w:ascii="Times New Roman" w:hAnsi="Times New Roman" w:eastAsia="宋体" w:cs="Times New Roman"/>
        </w:rPr>
        <w:fldChar w:fldCharType="separate"/>
      </w:r>
      <w:r>
        <w:rPr>
          <w:rFonts w:hint="eastAsia" w:ascii="Times New Roman" w:hAnsi="Times New Roman" w:eastAsia="宋体" w:cs="Times New Roman"/>
          <w:szCs w:val="24"/>
        </w:rPr>
        <w:t xml:space="preserve">五、 </w:t>
      </w:r>
      <w:r>
        <w:rPr>
          <w:rFonts w:hint="default" w:ascii="Times New Roman" w:hAnsi="Times New Roman" w:eastAsia="宋体" w:cs="Times New Roman"/>
          <w:szCs w:val="24"/>
        </w:rPr>
        <w:t>定标</w:t>
      </w:r>
      <w:r>
        <w:tab/>
      </w:r>
      <w:r>
        <w:fldChar w:fldCharType="begin"/>
      </w:r>
      <w:r>
        <w:instrText xml:space="preserve"> PAGEREF _Toc11824 \h </w:instrText>
      </w:r>
      <w:r>
        <w:fldChar w:fldCharType="separate"/>
      </w:r>
      <w:r>
        <w:t>19</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_Toc25340 </w:instrText>
      </w:r>
      <w:r>
        <w:rPr>
          <w:rFonts w:hint="default" w:ascii="Times New Roman" w:hAnsi="Times New Roman" w:eastAsia="宋体" w:cs="Times New Roman"/>
        </w:rPr>
        <w:fldChar w:fldCharType="separate"/>
      </w:r>
      <w:r>
        <w:rPr>
          <w:rFonts w:hint="eastAsia" w:ascii="Times New Roman" w:hAnsi="Times New Roman" w:eastAsia="宋体" w:cs="Times New Roman"/>
          <w:szCs w:val="24"/>
        </w:rPr>
        <w:t xml:space="preserve">六、 </w:t>
      </w:r>
      <w:r>
        <w:rPr>
          <w:rFonts w:hint="default" w:ascii="Times New Roman" w:hAnsi="Times New Roman" w:eastAsia="宋体" w:cs="Times New Roman"/>
          <w:szCs w:val="24"/>
        </w:rPr>
        <w:t>开标和评标程序：</w:t>
      </w:r>
      <w:r>
        <w:tab/>
      </w:r>
      <w:r>
        <w:fldChar w:fldCharType="begin"/>
      </w:r>
      <w:r>
        <w:instrText xml:space="preserve"> PAGEREF _Toc25340 \h </w:instrText>
      </w:r>
      <w:r>
        <w:fldChar w:fldCharType="separate"/>
      </w:r>
      <w:r>
        <w:t>20</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_Toc29153 </w:instrText>
      </w:r>
      <w:r>
        <w:rPr>
          <w:rFonts w:hint="default" w:ascii="Times New Roman" w:hAnsi="Times New Roman" w:eastAsia="宋体" w:cs="Times New Roman"/>
        </w:rPr>
        <w:fldChar w:fldCharType="separate"/>
      </w:r>
      <w:r>
        <w:rPr>
          <w:rFonts w:hint="eastAsia" w:ascii="Times New Roman" w:hAnsi="Times New Roman" w:eastAsia="宋体" w:cs="Times New Roman"/>
          <w:szCs w:val="24"/>
        </w:rPr>
        <w:t xml:space="preserve">七、 </w:t>
      </w:r>
      <w:r>
        <w:rPr>
          <w:rFonts w:hint="default" w:ascii="Times New Roman" w:hAnsi="Times New Roman" w:eastAsia="宋体" w:cs="Times New Roman"/>
          <w:szCs w:val="24"/>
        </w:rPr>
        <w:t>评审</w:t>
      </w:r>
      <w:r>
        <w:tab/>
      </w:r>
      <w:r>
        <w:fldChar w:fldCharType="begin"/>
      </w:r>
      <w:r>
        <w:instrText xml:space="preserve"> PAGEREF _Toc29153 \h </w:instrText>
      </w:r>
      <w:r>
        <w:fldChar w:fldCharType="separate"/>
      </w:r>
      <w:r>
        <w:t>20</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_Toc21952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八、 </w:t>
      </w:r>
      <w:r>
        <w:rPr>
          <w:rFonts w:hint="default" w:ascii="Times New Roman" w:hAnsi="Times New Roman" w:eastAsia="宋体" w:cs="Times New Roman"/>
        </w:rPr>
        <w:t>计算总分</w:t>
      </w:r>
      <w:r>
        <w:tab/>
      </w:r>
      <w:r>
        <w:fldChar w:fldCharType="begin"/>
      </w:r>
      <w:r>
        <w:instrText xml:space="preserve"> PAGEREF _Toc21952 \h </w:instrText>
      </w:r>
      <w:r>
        <w:fldChar w:fldCharType="separate"/>
      </w:r>
      <w:r>
        <w:t>21</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_Toc28458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九、 </w:t>
      </w:r>
      <w:r>
        <w:rPr>
          <w:rFonts w:hint="default" w:ascii="Times New Roman" w:hAnsi="Times New Roman" w:eastAsia="宋体" w:cs="Times New Roman"/>
        </w:rPr>
        <w:t>推荐中标候选人</w:t>
      </w:r>
      <w:r>
        <w:tab/>
      </w:r>
      <w:r>
        <w:fldChar w:fldCharType="begin"/>
      </w:r>
      <w:r>
        <w:instrText xml:space="preserve"> PAGEREF _Toc28458 \h </w:instrText>
      </w:r>
      <w:r>
        <w:fldChar w:fldCharType="separate"/>
      </w:r>
      <w:r>
        <w:t>21</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_Toc12233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十、 </w:t>
      </w:r>
      <w:r>
        <w:rPr>
          <w:rFonts w:hint="default" w:ascii="Times New Roman" w:hAnsi="Times New Roman" w:eastAsia="宋体" w:cs="Times New Roman"/>
        </w:rPr>
        <w:t>替补候选人的设定与使用</w:t>
      </w:r>
      <w:r>
        <w:tab/>
      </w:r>
      <w:r>
        <w:fldChar w:fldCharType="begin"/>
      </w:r>
      <w:r>
        <w:instrText xml:space="preserve"> PAGEREF _Toc12233 \h </w:instrText>
      </w:r>
      <w:r>
        <w:fldChar w:fldCharType="separate"/>
      </w:r>
      <w:r>
        <w:t>21</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_Toc29572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十一、 </w:t>
      </w:r>
      <w:r>
        <w:rPr>
          <w:rFonts w:hint="default" w:ascii="Times New Roman" w:hAnsi="Times New Roman" w:eastAsia="宋体" w:cs="Times New Roman"/>
        </w:rPr>
        <w:t>中标通知书</w:t>
      </w:r>
      <w:r>
        <w:tab/>
      </w:r>
      <w:r>
        <w:fldChar w:fldCharType="begin"/>
      </w:r>
      <w:r>
        <w:instrText xml:space="preserve"> PAGEREF _Toc29572 \h </w:instrText>
      </w:r>
      <w:r>
        <w:fldChar w:fldCharType="separate"/>
      </w:r>
      <w:r>
        <w:t>21</w:t>
      </w:r>
      <w:r>
        <w:fldChar w:fldCharType="end"/>
      </w:r>
      <w:r>
        <w:rPr>
          <w:rFonts w:hint="default" w:ascii="Times New Roman" w:hAnsi="Times New Roman" w:eastAsia="宋体" w:cs="Times New Roman"/>
          <w:color w:val="auto"/>
        </w:rPr>
        <w:fldChar w:fldCharType="end"/>
      </w:r>
    </w:p>
    <w:p>
      <w:pPr>
        <w:pStyle w:val="15"/>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_Toc21242 </w:instrText>
      </w:r>
      <w:r>
        <w:rPr>
          <w:rFonts w:hint="default" w:ascii="Times New Roman" w:hAnsi="Times New Roman" w:eastAsia="宋体" w:cs="Times New Roman"/>
        </w:rPr>
        <w:fldChar w:fldCharType="separate"/>
      </w:r>
      <w:r>
        <w:rPr>
          <w:rFonts w:hint="default" w:ascii="Times New Roman" w:hAnsi="Times New Roman" w:eastAsia="宋体" w:cs="Times New Roman"/>
        </w:rPr>
        <w:t>第</w:t>
      </w:r>
      <w:r>
        <w:rPr>
          <w:rFonts w:hint="default" w:ascii="Times New Roman" w:hAnsi="Times New Roman" w:eastAsia="宋体" w:cs="Times New Roman"/>
          <w:lang w:eastAsia="zh-CN"/>
        </w:rPr>
        <w:t>四</w:t>
      </w:r>
      <w:r>
        <w:rPr>
          <w:rFonts w:hint="default" w:ascii="Times New Roman" w:hAnsi="Times New Roman" w:eastAsia="宋体" w:cs="Times New Roman"/>
        </w:rPr>
        <w:t>部分</w:t>
      </w:r>
      <w:r>
        <w:tab/>
      </w:r>
      <w:r>
        <w:fldChar w:fldCharType="begin"/>
      </w:r>
      <w:r>
        <w:instrText xml:space="preserve"> PAGEREF _Toc21242 \h </w:instrText>
      </w:r>
      <w:r>
        <w:fldChar w:fldCharType="separate"/>
      </w:r>
      <w:r>
        <w:t>23</w:t>
      </w:r>
      <w:r>
        <w:fldChar w:fldCharType="end"/>
      </w:r>
      <w:r>
        <w:rPr>
          <w:rFonts w:hint="default" w:ascii="Times New Roman" w:hAnsi="Times New Roman" w:eastAsia="宋体" w:cs="Times New Roman"/>
          <w:color w:val="auto"/>
        </w:rPr>
        <w:fldChar w:fldCharType="end"/>
      </w:r>
    </w:p>
    <w:p>
      <w:pPr>
        <w:pStyle w:val="15"/>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_Toc16978 </w:instrText>
      </w:r>
      <w:r>
        <w:rPr>
          <w:rFonts w:hint="default" w:ascii="Times New Roman" w:hAnsi="Times New Roman" w:eastAsia="宋体" w:cs="Times New Roman"/>
        </w:rPr>
        <w:fldChar w:fldCharType="separate"/>
      </w:r>
      <w:r>
        <w:rPr>
          <w:rFonts w:hint="default" w:ascii="Times New Roman" w:hAnsi="Times New Roman" w:eastAsia="宋体" w:cs="Times New Roman"/>
          <w:lang w:eastAsia="zh-CN"/>
        </w:rPr>
        <w:t>合同条款</w:t>
      </w:r>
      <w:r>
        <w:tab/>
      </w:r>
      <w:r>
        <w:fldChar w:fldCharType="begin"/>
      </w:r>
      <w:r>
        <w:instrText xml:space="preserve"> PAGEREF _Toc16978 \h </w:instrText>
      </w:r>
      <w:r>
        <w:fldChar w:fldCharType="separate"/>
      </w:r>
      <w:r>
        <w:t>23</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_Toc25104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一、 </w:t>
      </w:r>
      <w:r>
        <w:rPr>
          <w:rFonts w:hint="default" w:ascii="Times New Roman" w:hAnsi="Times New Roman" w:eastAsia="宋体" w:cs="Times New Roman"/>
        </w:rPr>
        <w:t>工程概况</w:t>
      </w:r>
      <w:r>
        <w:tab/>
      </w:r>
      <w:r>
        <w:fldChar w:fldCharType="begin"/>
      </w:r>
      <w:r>
        <w:instrText xml:space="preserve"> PAGEREF _Toc25104 \h </w:instrText>
      </w:r>
      <w:r>
        <w:fldChar w:fldCharType="separate"/>
      </w:r>
      <w:r>
        <w:t>25</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_Toc13495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二、 </w:t>
      </w:r>
      <w:r>
        <w:rPr>
          <w:rFonts w:hint="default" w:ascii="Times New Roman" w:hAnsi="Times New Roman" w:eastAsia="宋体" w:cs="Times New Roman"/>
          <w:szCs w:val="21"/>
        </w:rPr>
        <w:t>工程内容：</w:t>
      </w:r>
      <w:r>
        <w:tab/>
      </w:r>
      <w:r>
        <w:fldChar w:fldCharType="begin"/>
      </w:r>
      <w:r>
        <w:instrText xml:space="preserve"> PAGEREF _Toc13495 \h </w:instrText>
      </w:r>
      <w:r>
        <w:fldChar w:fldCharType="separate"/>
      </w:r>
      <w:r>
        <w:t>25</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_Toc30095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三、 </w:t>
      </w:r>
      <w:r>
        <w:rPr>
          <w:rFonts w:hint="default" w:ascii="Times New Roman" w:hAnsi="Times New Roman" w:eastAsia="宋体" w:cs="Times New Roman"/>
        </w:rPr>
        <w:t>合同工期</w:t>
      </w:r>
      <w:r>
        <w:tab/>
      </w:r>
      <w:r>
        <w:fldChar w:fldCharType="begin"/>
      </w:r>
      <w:r>
        <w:instrText xml:space="preserve"> PAGEREF _Toc30095 \h </w:instrText>
      </w:r>
      <w:r>
        <w:fldChar w:fldCharType="separate"/>
      </w:r>
      <w:r>
        <w:t>25</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_Toc23887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四、 </w:t>
      </w:r>
      <w:r>
        <w:rPr>
          <w:rFonts w:hint="default" w:ascii="Times New Roman" w:hAnsi="Times New Roman" w:eastAsia="宋体" w:cs="Times New Roman"/>
        </w:rPr>
        <w:t>质量标准及要求</w:t>
      </w:r>
      <w:r>
        <w:tab/>
      </w:r>
      <w:r>
        <w:fldChar w:fldCharType="begin"/>
      </w:r>
      <w:r>
        <w:instrText xml:space="preserve"> PAGEREF _Toc23887 \h </w:instrText>
      </w:r>
      <w:r>
        <w:fldChar w:fldCharType="separate"/>
      </w:r>
      <w:r>
        <w:t>25</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_Toc26921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五、 </w:t>
      </w:r>
      <w:r>
        <w:rPr>
          <w:rFonts w:hint="default" w:ascii="Times New Roman" w:hAnsi="Times New Roman" w:eastAsia="宋体" w:cs="Times New Roman"/>
        </w:rPr>
        <w:t>本项目工程造价及结算</w:t>
      </w:r>
      <w:r>
        <w:tab/>
      </w:r>
      <w:r>
        <w:fldChar w:fldCharType="begin"/>
      </w:r>
      <w:r>
        <w:instrText xml:space="preserve"> PAGEREF _Toc26921 \h </w:instrText>
      </w:r>
      <w:r>
        <w:fldChar w:fldCharType="separate"/>
      </w:r>
      <w:r>
        <w:t>26</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_Toc30335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六、 </w:t>
      </w:r>
      <w:r>
        <w:rPr>
          <w:rFonts w:hint="default" w:ascii="Times New Roman" w:hAnsi="Times New Roman" w:eastAsia="宋体" w:cs="Times New Roman"/>
        </w:rPr>
        <w:t>付款方式</w:t>
      </w:r>
      <w:r>
        <w:tab/>
      </w:r>
      <w:r>
        <w:fldChar w:fldCharType="begin"/>
      </w:r>
      <w:r>
        <w:instrText xml:space="preserve"> PAGEREF _Toc30335 \h </w:instrText>
      </w:r>
      <w:r>
        <w:fldChar w:fldCharType="separate"/>
      </w:r>
      <w:r>
        <w:t>27</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_Toc3387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七、 </w:t>
      </w:r>
      <w:r>
        <w:rPr>
          <w:rFonts w:hint="default" w:ascii="Times New Roman" w:hAnsi="Times New Roman" w:eastAsia="宋体" w:cs="Times New Roman"/>
        </w:rPr>
        <w:t>双方责任和义务</w:t>
      </w:r>
      <w:r>
        <w:tab/>
      </w:r>
      <w:r>
        <w:fldChar w:fldCharType="begin"/>
      </w:r>
      <w:r>
        <w:instrText xml:space="preserve"> PAGEREF _Toc3387 \h </w:instrText>
      </w:r>
      <w:r>
        <w:fldChar w:fldCharType="separate"/>
      </w:r>
      <w:r>
        <w:t>27</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_Toc9558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八、 </w:t>
      </w:r>
      <w:r>
        <w:rPr>
          <w:rFonts w:hint="default" w:ascii="Times New Roman" w:hAnsi="Times New Roman" w:eastAsia="宋体" w:cs="Times New Roman"/>
        </w:rPr>
        <w:t>工期延误</w:t>
      </w:r>
      <w:r>
        <w:tab/>
      </w:r>
      <w:r>
        <w:fldChar w:fldCharType="begin"/>
      </w:r>
      <w:r>
        <w:instrText xml:space="preserve"> PAGEREF _Toc9558 \h </w:instrText>
      </w:r>
      <w:r>
        <w:fldChar w:fldCharType="separate"/>
      </w:r>
      <w:r>
        <w:t>28</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_Toc23592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九、 </w:t>
      </w:r>
      <w:r>
        <w:rPr>
          <w:rFonts w:hint="default" w:ascii="Times New Roman" w:hAnsi="Times New Roman" w:eastAsia="宋体" w:cs="Times New Roman"/>
        </w:rPr>
        <w:t>验收</w:t>
      </w:r>
      <w:r>
        <w:tab/>
      </w:r>
      <w:r>
        <w:fldChar w:fldCharType="begin"/>
      </w:r>
      <w:r>
        <w:instrText xml:space="preserve"> PAGEREF _Toc23592 \h </w:instrText>
      </w:r>
      <w:r>
        <w:fldChar w:fldCharType="separate"/>
      </w:r>
      <w:r>
        <w:t>29</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_Toc9199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十一、 </w:t>
      </w:r>
      <w:r>
        <w:rPr>
          <w:rFonts w:hint="default" w:ascii="Times New Roman" w:hAnsi="Times New Roman" w:eastAsia="宋体" w:cs="Times New Roman"/>
        </w:rPr>
        <w:t>违约责任</w:t>
      </w:r>
      <w:r>
        <w:tab/>
      </w:r>
      <w:r>
        <w:fldChar w:fldCharType="begin"/>
      </w:r>
      <w:r>
        <w:instrText xml:space="preserve"> PAGEREF _Toc9199 \h </w:instrText>
      </w:r>
      <w:r>
        <w:fldChar w:fldCharType="separate"/>
      </w:r>
      <w:r>
        <w:t>29</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_Toc31381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十二、 </w:t>
      </w:r>
      <w:r>
        <w:rPr>
          <w:rFonts w:hint="default" w:ascii="Times New Roman" w:hAnsi="Times New Roman" w:eastAsia="宋体" w:cs="Times New Roman"/>
        </w:rPr>
        <w:t>争议解决方式</w:t>
      </w:r>
      <w:r>
        <w:tab/>
      </w:r>
      <w:r>
        <w:fldChar w:fldCharType="begin"/>
      </w:r>
      <w:r>
        <w:instrText xml:space="preserve"> PAGEREF _Toc31381 \h </w:instrText>
      </w:r>
      <w:r>
        <w:fldChar w:fldCharType="separate"/>
      </w:r>
      <w:r>
        <w:t>29</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_Toc21670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十三、 </w:t>
      </w:r>
      <w:r>
        <w:rPr>
          <w:rFonts w:hint="default" w:ascii="Times New Roman" w:hAnsi="Times New Roman" w:eastAsia="宋体" w:cs="Times New Roman"/>
        </w:rPr>
        <w:t>通知和送达</w:t>
      </w:r>
      <w:r>
        <w:tab/>
      </w:r>
      <w:r>
        <w:fldChar w:fldCharType="begin"/>
      </w:r>
      <w:r>
        <w:instrText xml:space="preserve"> PAGEREF _Toc21670 \h </w:instrText>
      </w:r>
      <w:r>
        <w:fldChar w:fldCharType="separate"/>
      </w:r>
      <w:r>
        <w:t>29</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_Toc13461 </w:instrText>
      </w:r>
      <w:r>
        <w:rPr>
          <w:rFonts w:hint="default" w:ascii="Times New Roman" w:hAnsi="Times New Roman" w:eastAsia="宋体" w:cs="Times New Roman"/>
        </w:rPr>
        <w:fldChar w:fldCharType="separate"/>
      </w:r>
      <w:r>
        <w:rPr>
          <w:rFonts w:hint="eastAsia"/>
          <w:lang w:eastAsia="zh-CN"/>
        </w:rPr>
        <w:t xml:space="preserve">十四、 </w:t>
      </w:r>
      <w:r>
        <w:rPr>
          <w:rFonts w:hint="eastAsia" w:ascii="Times New Roman" w:eastAsia="宋体" w:cs="Times New Roman"/>
          <w:highlight w:val="none"/>
          <w:lang w:eastAsia="zh-CN"/>
        </w:rPr>
        <w:t>保密要求</w:t>
      </w:r>
      <w:r>
        <w:tab/>
      </w:r>
      <w:r>
        <w:fldChar w:fldCharType="begin"/>
      </w:r>
      <w:r>
        <w:instrText xml:space="preserve"> PAGEREF _Toc13461 \h </w:instrText>
      </w:r>
      <w:r>
        <w:fldChar w:fldCharType="separate"/>
      </w:r>
      <w:r>
        <w:t>30</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_Toc29136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十五、 </w:t>
      </w:r>
      <w:r>
        <w:rPr>
          <w:rFonts w:hint="default" w:ascii="Times New Roman" w:hAnsi="Times New Roman" w:eastAsia="宋体" w:cs="Times New Roman"/>
        </w:rPr>
        <w:t>合同组成</w:t>
      </w:r>
      <w:r>
        <w:tab/>
      </w:r>
      <w:r>
        <w:fldChar w:fldCharType="begin"/>
      </w:r>
      <w:r>
        <w:instrText xml:space="preserve"> PAGEREF _Toc29136 \h </w:instrText>
      </w:r>
      <w:r>
        <w:fldChar w:fldCharType="separate"/>
      </w:r>
      <w:r>
        <w:t>30</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_Toc27834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十六、 </w:t>
      </w:r>
      <w:r>
        <w:rPr>
          <w:rFonts w:hint="default" w:ascii="Times New Roman" w:hAnsi="Times New Roman" w:eastAsia="宋体" w:cs="Times New Roman"/>
        </w:rPr>
        <w:t>合同生效及其他</w:t>
      </w:r>
      <w:r>
        <w:tab/>
      </w:r>
      <w:r>
        <w:fldChar w:fldCharType="begin"/>
      </w:r>
      <w:r>
        <w:instrText xml:space="preserve"> PAGEREF _Toc27834 \h </w:instrText>
      </w:r>
      <w:r>
        <w:fldChar w:fldCharType="separate"/>
      </w:r>
      <w:r>
        <w:t>31</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_Toc18202 </w:instrText>
      </w:r>
      <w:r>
        <w:rPr>
          <w:rFonts w:hint="default" w:ascii="Times New Roman" w:hAnsi="Times New Roman" w:eastAsia="宋体" w:cs="Times New Roman"/>
        </w:rPr>
        <w:fldChar w:fldCharType="separate"/>
      </w:r>
      <w:r>
        <w:rPr>
          <w:rFonts w:hint="eastAsia" w:ascii="Times New Roman" w:hAnsi="Times New Roman" w:eastAsia="宋体" w:cs="Times New Roman"/>
        </w:rPr>
        <w:t xml:space="preserve">十七、 </w:t>
      </w:r>
      <w:r>
        <w:rPr>
          <w:rFonts w:hint="default" w:ascii="Times New Roman" w:hAnsi="Times New Roman" w:eastAsia="宋体" w:cs="Times New Roman"/>
        </w:rPr>
        <w:t>合同附件</w:t>
      </w:r>
      <w:r>
        <w:tab/>
      </w:r>
      <w:r>
        <w:fldChar w:fldCharType="begin"/>
      </w:r>
      <w:r>
        <w:instrText xml:space="preserve"> PAGEREF _Toc18202 \h </w:instrText>
      </w:r>
      <w:r>
        <w:fldChar w:fldCharType="separate"/>
      </w:r>
      <w:r>
        <w:t>31</w:t>
      </w:r>
      <w:r>
        <w:fldChar w:fldCharType="end"/>
      </w:r>
      <w:r>
        <w:rPr>
          <w:rFonts w:hint="default" w:ascii="Times New Roman" w:hAnsi="Times New Roman" w:eastAsia="宋体" w:cs="Times New Roman"/>
          <w:color w:val="auto"/>
        </w:rPr>
        <w:fldChar w:fldCharType="end"/>
      </w:r>
    </w:p>
    <w:p>
      <w:pPr>
        <w:pStyle w:val="15"/>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_Toc28116 </w:instrText>
      </w:r>
      <w:r>
        <w:rPr>
          <w:rFonts w:hint="default" w:ascii="Times New Roman" w:hAnsi="Times New Roman" w:eastAsia="宋体" w:cs="Times New Roman"/>
        </w:rPr>
        <w:fldChar w:fldCharType="separate"/>
      </w:r>
      <w:r>
        <w:rPr>
          <w:rFonts w:hint="default" w:ascii="Times New Roman" w:hAnsi="Times New Roman" w:eastAsia="宋体" w:cs="Times New Roman"/>
        </w:rPr>
        <w:t>第</w:t>
      </w:r>
      <w:r>
        <w:rPr>
          <w:rFonts w:hint="default" w:ascii="Times New Roman" w:hAnsi="Times New Roman" w:eastAsia="宋体" w:cs="Times New Roman"/>
          <w:lang w:eastAsia="zh-CN"/>
        </w:rPr>
        <w:t>五</w:t>
      </w:r>
      <w:r>
        <w:rPr>
          <w:rFonts w:hint="default" w:ascii="Times New Roman" w:hAnsi="Times New Roman" w:eastAsia="宋体" w:cs="Times New Roman"/>
        </w:rPr>
        <w:t>部分</w:t>
      </w:r>
      <w:r>
        <w:tab/>
      </w:r>
      <w:r>
        <w:fldChar w:fldCharType="begin"/>
      </w:r>
      <w:r>
        <w:instrText xml:space="preserve"> PAGEREF _Toc28116 \h </w:instrText>
      </w:r>
      <w:r>
        <w:fldChar w:fldCharType="separate"/>
      </w:r>
      <w:r>
        <w:t>36</w:t>
      </w:r>
      <w:r>
        <w:fldChar w:fldCharType="end"/>
      </w:r>
      <w:r>
        <w:rPr>
          <w:rFonts w:hint="default" w:ascii="Times New Roman" w:hAnsi="Times New Roman" w:eastAsia="宋体" w:cs="Times New Roman"/>
          <w:color w:val="auto"/>
        </w:rPr>
        <w:fldChar w:fldCharType="end"/>
      </w:r>
    </w:p>
    <w:p>
      <w:pPr>
        <w:pStyle w:val="15"/>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_Toc21123 </w:instrText>
      </w:r>
      <w:r>
        <w:rPr>
          <w:rFonts w:hint="default" w:ascii="Times New Roman" w:hAnsi="Times New Roman" w:eastAsia="宋体" w:cs="Times New Roman"/>
        </w:rPr>
        <w:fldChar w:fldCharType="separate"/>
      </w:r>
      <w:r>
        <w:rPr>
          <w:rFonts w:hint="default" w:ascii="Times New Roman" w:hAnsi="Times New Roman" w:eastAsia="宋体" w:cs="Times New Roman"/>
        </w:rPr>
        <w:t>投标</w:t>
      </w:r>
      <w:r>
        <w:rPr>
          <w:rFonts w:hint="default" w:ascii="Times New Roman" w:hAnsi="Times New Roman" w:eastAsia="宋体" w:cs="Times New Roman"/>
          <w:lang w:eastAsia="zh-CN"/>
        </w:rPr>
        <w:t>文件格式</w:t>
      </w:r>
      <w:r>
        <w:tab/>
      </w:r>
      <w:r>
        <w:fldChar w:fldCharType="begin"/>
      </w:r>
      <w:r>
        <w:instrText xml:space="preserve"> PAGEREF _Toc21123 \h </w:instrText>
      </w:r>
      <w:r>
        <w:fldChar w:fldCharType="separate"/>
      </w:r>
      <w:r>
        <w:t>36</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_Toc27281 </w:instrText>
      </w:r>
      <w:r>
        <w:rPr>
          <w:rFonts w:hint="default" w:ascii="Times New Roman" w:hAnsi="Times New Roman" w:eastAsia="宋体" w:cs="Times New Roman"/>
        </w:rPr>
        <w:fldChar w:fldCharType="separate"/>
      </w:r>
      <w:r>
        <w:rPr>
          <w:rFonts w:hint="default" w:ascii="Times New Roman" w:hAnsi="Times New Roman" w:eastAsia="宋体" w:cs="Times New Roman"/>
        </w:rPr>
        <w:t>格式1：投标函</w:t>
      </w:r>
      <w:r>
        <w:tab/>
      </w:r>
      <w:r>
        <w:fldChar w:fldCharType="begin"/>
      </w:r>
      <w:r>
        <w:instrText xml:space="preserve"> PAGEREF _Toc27281 \h </w:instrText>
      </w:r>
      <w:r>
        <w:fldChar w:fldCharType="separate"/>
      </w:r>
      <w:r>
        <w:t>38</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_Toc7687 </w:instrText>
      </w:r>
      <w:r>
        <w:rPr>
          <w:rFonts w:hint="default" w:ascii="Times New Roman" w:hAnsi="Times New Roman" w:eastAsia="宋体" w:cs="Times New Roman"/>
        </w:rPr>
        <w:fldChar w:fldCharType="separate"/>
      </w:r>
      <w:r>
        <w:rPr>
          <w:rFonts w:hint="default" w:ascii="Times New Roman" w:hAnsi="Times New Roman" w:eastAsia="宋体" w:cs="Times New Roman"/>
        </w:rPr>
        <w:t>格式2：投标书</w:t>
      </w:r>
      <w:r>
        <w:tab/>
      </w:r>
      <w:r>
        <w:fldChar w:fldCharType="begin"/>
      </w:r>
      <w:r>
        <w:instrText xml:space="preserve"> PAGEREF _Toc7687 \h </w:instrText>
      </w:r>
      <w:r>
        <w:fldChar w:fldCharType="separate"/>
      </w:r>
      <w:r>
        <w:t>39</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_Toc26357 </w:instrText>
      </w:r>
      <w:r>
        <w:rPr>
          <w:rFonts w:hint="default" w:ascii="Times New Roman" w:hAnsi="Times New Roman" w:eastAsia="宋体" w:cs="Times New Roman"/>
        </w:rPr>
        <w:fldChar w:fldCharType="separate"/>
      </w:r>
      <w:r>
        <w:rPr>
          <w:rFonts w:hint="default" w:ascii="Times New Roman" w:hAnsi="Times New Roman" w:eastAsia="宋体" w:cs="Times New Roman"/>
        </w:rPr>
        <w:t>格式3：投标保证金缴纳凭证</w:t>
      </w:r>
      <w:r>
        <w:tab/>
      </w:r>
      <w:r>
        <w:fldChar w:fldCharType="begin"/>
      </w:r>
      <w:r>
        <w:instrText xml:space="preserve"> PAGEREF _Toc26357 \h </w:instrText>
      </w:r>
      <w:r>
        <w:fldChar w:fldCharType="separate"/>
      </w:r>
      <w:r>
        <w:t>41</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_Toc8104 </w:instrText>
      </w:r>
      <w:r>
        <w:rPr>
          <w:rFonts w:hint="default" w:ascii="Times New Roman" w:hAnsi="Times New Roman" w:eastAsia="宋体" w:cs="Times New Roman"/>
        </w:rPr>
        <w:fldChar w:fldCharType="separate"/>
      </w:r>
      <w:r>
        <w:rPr>
          <w:rFonts w:hint="default" w:ascii="Times New Roman" w:hAnsi="Times New Roman" w:eastAsia="宋体" w:cs="Times New Roman"/>
          <w:bCs/>
          <w:szCs w:val="24"/>
        </w:rPr>
        <w:t>格式4：法定代表人证明书及其授权委托证明书</w:t>
      </w:r>
      <w:r>
        <w:tab/>
      </w:r>
      <w:r>
        <w:fldChar w:fldCharType="begin"/>
      </w:r>
      <w:r>
        <w:instrText xml:space="preserve"> PAGEREF _Toc8104 \h </w:instrText>
      </w:r>
      <w:r>
        <w:fldChar w:fldCharType="separate"/>
      </w:r>
      <w:r>
        <w:t>42</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_Toc17094 </w:instrText>
      </w:r>
      <w:r>
        <w:rPr>
          <w:rFonts w:hint="default" w:ascii="Times New Roman" w:hAnsi="Times New Roman" w:eastAsia="宋体" w:cs="Times New Roman"/>
        </w:rPr>
        <w:fldChar w:fldCharType="separate"/>
      </w:r>
      <w:r>
        <w:rPr>
          <w:rFonts w:hint="default" w:ascii="Times New Roman" w:hAnsi="Times New Roman" w:eastAsia="宋体" w:cs="Times New Roman"/>
        </w:rPr>
        <w:t>格式5：资格声明函</w:t>
      </w:r>
      <w:r>
        <w:tab/>
      </w:r>
      <w:r>
        <w:fldChar w:fldCharType="begin"/>
      </w:r>
      <w:r>
        <w:instrText xml:space="preserve"> PAGEREF _Toc17094 \h </w:instrText>
      </w:r>
      <w:r>
        <w:fldChar w:fldCharType="separate"/>
      </w:r>
      <w:r>
        <w:t>44</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_Toc6843 </w:instrText>
      </w:r>
      <w:r>
        <w:rPr>
          <w:rFonts w:hint="default" w:ascii="Times New Roman" w:hAnsi="Times New Roman" w:eastAsia="宋体" w:cs="Times New Roman"/>
        </w:rPr>
        <w:fldChar w:fldCharType="separate"/>
      </w:r>
      <w:r>
        <w:rPr>
          <w:rFonts w:hint="default" w:ascii="Times New Roman" w:hAnsi="Times New Roman" w:eastAsia="宋体" w:cs="Times New Roman"/>
        </w:rPr>
        <w:t>格式6：投标承诺函</w:t>
      </w:r>
      <w:r>
        <w:tab/>
      </w:r>
      <w:r>
        <w:fldChar w:fldCharType="begin"/>
      </w:r>
      <w:r>
        <w:instrText xml:space="preserve"> PAGEREF _Toc6843 \h </w:instrText>
      </w:r>
      <w:r>
        <w:fldChar w:fldCharType="separate"/>
      </w:r>
      <w:r>
        <w:t>45</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_Toc5149 </w:instrText>
      </w:r>
      <w:r>
        <w:rPr>
          <w:rFonts w:hint="default" w:ascii="Times New Roman" w:hAnsi="Times New Roman" w:eastAsia="宋体" w:cs="Times New Roman"/>
        </w:rPr>
        <w:fldChar w:fldCharType="separate"/>
      </w:r>
      <w:r>
        <w:rPr>
          <w:rFonts w:hint="default" w:ascii="Times New Roman" w:hAnsi="Times New Roman" w:eastAsia="宋体" w:cs="Times New Roman"/>
          <w:bCs/>
          <w:szCs w:val="24"/>
        </w:rPr>
        <w:t>格式7：投标人概况</w:t>
      </w:r>
      <w:r>
        <w:tab/>
      </w:r>
      <w:r>
        <w:fldChar w:fldCharType="begin"/>
      </w:r>
      <w:r>
        <w:instrText xml:space="preserve"> PAGEREF _Toc5149 \h </w:instrText>
      </w:r>
      <w:r>
        <w:fldChar w:fldCharType="separate"/>
      </w:r>
      <w:r>
        <w:t>50</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_Toc5284 </w:instrText>
      </w:r>
      <w:r>
        <w:rPr>
          <w:rFonts w:hint="default" w:ascii="Times New Roman" w:hAnsi="Times New Roman" w:eastAsia="宋体" w:cs="Times New Roman"/>
        </w:rPr>
        <w:fldChar w:fldCharType="separate"/>
      </w:r>
      <w:r>
        <w:rPr>
          <w:rFonts w:hint="default" w:ascii="Times New Roman" w:hAnsi="Times New Roman" w:eastAsia="宋体" w:cs="Times New Roman"/>
        </w:rPr>
        <w:t>格式8：项目管理机构人员配备表</w:t>
      </w:r>
      <w:r>
        <w:tab/>
      </w:r>
      <w:r>
        <w:fldChar w:fldCharType="begin"/>
      </w:r>
      <w:r>
        <w:instrText xml:space="preserve"> PAGEREF _Toc5284 \h </w:instrText>
      </w:r>
      <w:r>
        <w:fldChar w:fldCharType="separate"/>
      </w:r>
      <w:r>
        <w:t>52</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_Toc15290 </w:instrText>
      </w:r>
      <w:r>
        <w:rPr>
          <w:rFonts w:hint="default" w:ascii="Times New Roman" w:hAnsi="Times New Roman" w:eastAsia="宋体" w:cs="Times New Roman"/>
        </w:rPr>
        <w:fldChar w:fldCharType="separate"/>
      </w:r>
      <w:r>
        <w:rPr>
          <w:rFonts w:hint="default" w:ascii="Times New Roman" w:hAnsi="Times New Roman" w:eastAsia="宋体" w:cs="Times New Roman"/>
        </w:rPr>
        <w:t>格式9：与用户需求差异表</w:t>
      </w:r>
      <w:r>
        <w:tab/>
      </w:r>
      <w:r>
        <w:fldChar w:fldCharType="begin"/>
      </w:r>
      <w:r>
        <w:instrText xml:space="preserve"> PAGEREF _Toc15290 \h </w:instrText>
      </w:r>
      <w:r>
        <w:fldChar w:fldCharType="separate"/>
      </w:r>
      <w:r>
        <w:t>53</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_Toc16483 </w:instrText>
      </w:r>
      <w:r>
        <w:rPr>
          <w:rFonts w:hint="default" w:ascii="Times New Roman" w:hAnsi="Times New Roman" w:eastAsia="宋体" w:cs="Times New Roman"/>
        </w:rPr>
        <w:fldChar w:fldCharType="separate"/>
      </w:r>
      <w:r>
        <w:rPr>
          <w:rFonts w:hint="default" w:ascii="Times New Roman" w:hAnsi="Times New Roman" w:eastAsia="宋体" w:cs="Times New Roman"/>
          <w:kern w:val="2"/>
        </w:rPr>
        <w:t>格式</w:t>
      </w:r>
      <w:r>
        <w:rPr>
          <w:rFonts w:hint="default" w:ascii="Times New Roman" w:hAnsi="Times New Roman" w:eastAsia="宋体" w:cs="Times New Roman"/>
          <w:kern w:val="2"/>
          <w:lang w:val="en-US"/>
        </w:rPr>
        <w:t>10</w:t>
      </w:r>
      <w:r>
        <w:rPr>
          <w:rFonts w:hint="default" w:ascii="Times New Roman" w:hAnsi="Times New Roman" w:eastAsia="宋体" w:cs="Times New Roman"/>
          <w:kern w:val="2"/>
        </w:rPr>
        <w:t>：设计文件</w:t>
      </w:r>
      <w:r>
        <w:tab/>
      </w:r>
      <w:r>
        <w:fldChar w:fldCharType="begin"/>
      </w:r>
      <w:r>
        <w:instrText xml:space="preserve"> PAGEREF _Toc16483 \h </w:instrText>
      </w:r>
      <w:r>
        <w:fldChar w:fldCharType="separate"/>
      </w:r>
      <w:r>
        <w:t>54</w:t>
      </w:r>
      <w:r>
        <w:fldChar w:fldCharType="end"/>
      </w:r>
      <w:r>
        <w:rPr>
          <w:rFonts w:hint="default" w:ascii="Times New Roman" w:hAnsi="Times New Roman" w:eastAsia="宋体" w:cs="Times New Roman"/>
          <w:color w:val="auto"/>
        </w:rPr>
        <w:fldChar w:fldCharType="end"/>
      </w:r>
    </w:p>
    <w:p>
      <w:pPr>
        <w:pStyle w:val="16"/>
        <w:tabs>
          <w:tab w:val="right" w:leader="dot" w:pos="8306"/>
        </w:tabs>
      </w:pPr>
      <w:r>
        <w:rPr>
          <w:rFonts w:hint="default" w:ascii="Times New Roman" w:hAnsi="Times New Roman" w:eastAsia="宋体" w:cs="Times New Roman"/>
          <w:color w:val="auto"/>
        </w:rPr>
        <w:fldChar w:fldCharType="begin"/>
      </w:r>
      <w:r>
        <w:rPr>
          <w:rFonts w:hint="default" w:ascii="Times New Roman" w:hAnsi="Times New Roman" w:eastAsia="宋体" w:cs="Times New Roman"/>
        </w:rPr>
        <w:instrText xml:space="preserve"> HYPERLINK \l _Toc10454 </w:instrText>
      </w:r>
      <w:r>
        <w:rPr>
          <w:rFonts w:hint="default" w:ascii="Times New Roman" w:hAnsi="Times New Roman" w:eastAsia="宋体" w:cs="Times New Roman"/>
        </w:rPr>
        <w:fldChar w:fldCharType="separate"/>
      </w:r>
      <w:r>
        <w:rPr>
          <w:rFonts w:hint="default" w:ascii="Times New Roman" w:hAnsi="Times New Roman" w:eastAsia="宋体" w:cs="Times New Roman"/>
        </w:rPr>
        <w:t>格式11：退保证金说明</w:t>
      </w:r>
      <w:r>
        <w:tab/>
      </w:r>
      <w:r>
        <w:fldChar w:fldCharType="begin"/>
      </w:r>
      <w:r>
        <w:instrText xml:space="preserve"> PAGEREF _Toc10454 \h </w:instrText>
      </w:r>
      <w:r>
        <w:fldChar w:fldCharType="separate"/>
      </w:r>
      <w:r>
        <w:t>55</w:t>
      </w:r>
      <w:r>
        <w:fldChar w:fldCharType="end"/>
      </w:r>
      <w:r>
        <w:rPr>
          <w:rFonts w:hint="default" w:ascii="Times New Roman" w:hAnsi="Times New Roman" w:eastAsia="宋体" w:cs="Times New Roman"/>
          <w:color w:val="auto"/>
        </w:rPr>
        <w:fldChar w:fldCharType="end"/>
      </w:r>
    </w:p>
    <w:p>
      <w:pPr>
        <w:rPr>
          <w:rFonts w:hint="default" w:ascii="Times New Roman" w:hAnsi="Times New Roman" w:eastAsia="宋体" w:cs="Times New Roman"/>
        </w:rPr>
      </w:pPr>
      <w:r>
        <w:rPr>
          <w:rFonts w:hint="default" w:ascii="Times New Roman" w:hAnsi="Times New Roman" w:eastAsia="宋体" w:cs="Times New Roman"/>
          <w:color w:val="auto"/>
        </w:rPr>
        <w:fldChar w:fldCharType="end"/>
      </w:r>
      <w:bookmarkStart w:id="0" w:name="_Toc27772"/>
      <w:bookmarkStart w:id="1" w:name="_Toc512332566"/>
      <w:bookmarkStart w:id="2" w:name="_Toc512335795"/>
      <w:bookmarkStart w:id="3" w:name="_Toc23185"/>
      <w:bookmarkStart w:id="4" w:name="_Toc1410059"/>
      <w:bookmarkStart w:id="5" w:name="_Toc3147"/>
      <w:bookmarkStart w:id="6" w:name="_Toc519599575"/>
      <w:bookmarkStart w:id="7" w:name="_Toc512671685"/>
      <w:bookmarkStart w:id="8" w:name="_Toc1099"/>
    </w:p>
    <w:p>
      <w:pPr>
        <w:pStyle w:val="3"/>
        <w:rPr>
          <w:rFonts w:hint="default" w:ascii="Times New Roman" w:hAnsi="Times New Roman" w:eastAsia="宋体" w:cs="Times New Roman"/>
          <w:color w:val="auto"/>
        </w:rPr>
        <w:sectPr>
          <w:headerReference r:id="rId3" w:type="default"/>
          <w:pgSz w:w="11906" w:h="16838"/>
          <w:pgMar w:top="1440" w:right="1800" w:bottom="1440" w:left="1800" w:header="851" w:footer="907" w:gutter="0"/>
          <w:pgBorders>
            <w:top w:val="none" w:sz="0" w:space="0"/>
            <w:left w:val="none" w:sz="0" w:space="0"/>
            <w:bottom w:val="none" w:sz="0" w:space="0"/>
            <w:right w:val="none" w:sz="0" w:space="0"/>
          </w:pgBorders>
          <w:pgNumType w:fmt="decimal" w:start="1"/>
          <w:cols w:space="720" w:num="1"/>
          <w:titlePg/>
          <w:docGrid w:type="lines" w:linePitch="312" w:charSpace="0"/>
        </w:sectPr>
      </w:pPr>
      <w:bookmarkStart w:id="9" w:name="_Toc25008"/>
      <w:bookmarkStart w:id="10" w:name="_Toc23099"/>
      <w:bookmarkStart w:id="11" w:name="_Toc10756"/>
      <w:bookmarkStart w:id="12" w:name="_Toc26113"/>
    </w:p>
    <w:p>
      <w:pPr>
        <w:rPr>
          <w:rFonts w:hint="default"/>
        </w:rPr>
      </w:pPr>
    </w:p>
    <w:p>
      <w:pPr>
        <w:rPr>
          <w:rFonts w:hint="default" w:ascii="Times New Roman" w:hAnsi="Times New Roman" w:eastAsia="宋体" w:cs="Times New Roman"/>
        </w:rPr>
      </w:pPr>
    </w:p>
    <w:p>
      <w:pPr>
        <w:pStyle w:val="3"/>
        <w:rPr>
          <w:rFonts w:hint="default" w:ascii="Times New Roman" w:hAnsi="Times New Roman" w:eastAsia="宋体" w:cs="Times New Roman"/>
          <w:color w:val="auto"/>
        </w:rPr>
      </w:pPr>
    </w:p>
    <w:p>
      <w:pPr>
        <w:pStyle w:val="3"/>
        <w:rPr>
          <w:rFonts w:hint="default" w:ascii="Times New Roman" w:hAnsi="Times New Roman" w:eastAsia="宋体" w:cs="Times New Roman"/>
          <w:color w:val="auto"/>
        </w:rPr>
      </w:pPr>
      <w:bookmarkStart w:id="13" w:name="_Toc32573"/>
      <w:bookmarkStart w:id="14" w:name="_Toc18003"/>
      <w:bookmarkStart w:id="15" w:name="_Toc28061"/>
      <w:r>
        <w:rPr>
          <w:rFonts w:hint="default" w:ascii="Times New Roman" w:hAnsi="Times New Roman" w:eastAsia="宋体" w:cs="Times New Roman"/>
          <w:color w:val="auto"/>
        </w:rPr>
        <w:t>第一部分</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pPr>
        <w:pStyle w:val="3"/>
        <w:rPr>
          <w:rFonts w:hint="default" w:ascii="Times New Roman" w:hAnsi="Times New Roman" w:eastAsia="宋体" w:cs="Times New Roman"/>
          <w:color w:val="auto"/>
        </w:rPr>
      </w:pPr>
      <w:bookmarkStart w:id="16" w:name="_Toc1410060"/>
      <w:bookmarkStart w:id="17" w:name="_Toc18237"/>
      <w:bookmarkStart w:id="18" w:name="_Toc512335796"/>
      <w:bookmarkStart w:id="19" w:name="_Toc8965"/>
      <w:bookmarkStart w:id="20" w:name="_Toc512671686"/>
      <w:bookmarkStart w:id="21" w:name="_Toc512332567"/>
      <w:bookmarkStart w:id="22" w:name="_Toc12704"/>
      <w:bookmarkStart w:id="23" w:name="_Toc13514"/>
      <w:bookmarkStart w:id="24" w:name="_Toc3325"/>
      <w:bookmarkStart w:id="25" w:name="_Toc12477"/>
      <w:bookmarkStart w:id="26" w:name="_Toc26250"/>
      <w:bookmarkStart w:id="27" w:name="_Toc19634"/>
      <w:bookmarkStart w:id="28" w:name="_Toc519599576"/>
      <w:bookmarkStart w:id="29" w:name="_Toc25041"/>
      <w:bookmarkStart w:id="30" w:name="_Toc26558"/>
      <w:bookmarkStart w:id="31" w:name="_Toc29765"/>
      <w:bookmarkStart w:id="32" w:name="_Toc22667"/>
      <w:bookmarkStart w:id="33" w:name="_Toc31185"/>
      <w:bookmarkStart w:id="34" w:name="_Toc512667754"/>
      <w:bookmarkStart w:id="35" w:name="_Toc17085"/>
      <w:bookmarkStart w:id="36" w:name="_Toc9887"/>
      <w:bookmarkStart w:id="37" w:name="_Toc27543"/>
      <w:bookmarkStart w:id="38" w:name="_Toc513817098"/>
      <w:bookmarkStart w:id="39" w:name="_Toc4862"/>
      <w:bookmarkStart w:id="40" w:name="_Toc345"/>
      <w:bookmarkStart w:id="41" w:name="_Toc3538"/>
      <w:bookmarkStart w:id="42" w:name="_Toc5641"/>
      <w:bookmarkStart w:id="43" w:name="_Toc10097"/>
      <w:bookmarkStart w:id="44" w:name="_Toc15771"/>
      <w:bookmarkStart w:id="45" w:name="_Toc27054"/>
      <w:bookmarkStart w:id="46" w:name="_Toc17866"/>
      <w:bookmarkStart w:id="47" w:name="_Toc11743"/>
      <w:bookmarkStart w:id="48" w:name="_Toc14623"/>
      <w:bookmarkStart w:id="49" w:name="_Toc6297"/>
      <w:bookmarkStart w:id="50" w:name="_Toc19753"/>
      <w:bookmarkStart w:id="51" w:name="_Toc24978"/>
      <w:bookmarkStart w:id="52" w:name="_Toc7794"/>
      <w:bookmarkStart w:id="53" w:name="_Toc32338"/>
      <w:bookmarkStart w:id="54" w:name="_Toc20607"/>
      <w:bookmarkStart w:id="55" w:name="_Toc24460"/>
      <w:bookmarkStart w:id="56" w:name="_Toc8909"/>
      <w:bookmarkStart w:id="57" w:name="_Toc16416"/>
      <w:bookmarkStart w:id="58" w:name="_Toc29586"/>
      <w:bookmarkStart w:id="59" w:name="_Toc9902"/>
      <w:r>
        <w:rPr>
          <w:rFonts w:hint="default" w:ascii="Times New Roman" w:hAnsi="Times New Roman" w:eastAsia="宋体" w:cs="Times New Roman"/>
          <w:color w:val="auto"/>
        </w:rPr>
        <w:t>投标人须知</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pPr>
        <w:spacing w:line="360" w:lineRule="auto"/>
        <w:jc w:val="center"/>
        <w:rPr>
          <w:rFonts w:hint="default" w:ascii="Times New Roman" w:hAnsi="Times New Roman" w:eastAsia="宋体" w:cs="Times New Roman"/>
          <w:color w:val="auto"/>
          <w:sz w:val="28"/>
          <w:szCs w:val="28"/>
          <w:u w:val="single"/>
          <w:lang w:eastAsia="zh-CN"/>
        </w:rPr>
      </w:pPr>
    </w:p>
    <w:p>
      <w:pPr>
        <w:pStyle w:val="3"/>
        <w:tabs>
          <w:tab w:val="left" w:pos="567"/>
          <w:tab w:val="left" w:pos="2694"/>
          <w:tab w:val="left" w:pos="2835"/>
          <w:tab w:val="left" w:pos="3402"/>
        </w:tabs>
        <w:spacing w:before="0" w:after="0" w:line="360" w:lineRule="auto"/>
        <w:jc w:val="both"/>
        <w:rPr>
          <w:rFonts w:hint="default" w:ascii="Times New Roman" w:hAnsi="Times New Roman" w:eastAsia="宋体" w:cs="Times New Roman"/>
          <w:color w:val="auto"/>
          <w:sz w:val="28"/>
          <w:szCs w:val="28"/>
        </w:rPr>
      </w:pPr>
      <w:bookmarkStart w:id="60" w:name="_Toc512667761"/>
      <w:bookmarkEnd w:id="60"/>
      <w:bookmarkStart w:id="61" w:name="_Toc512673725"/>
      <w:bookmarkEnd w:id="61"/>
      <w:bookmarkStart w:id="62" w:name="_Toc512350091"/>
      <w:bookmarkEnd w:id="62"/>
      <w:bookmarkStart w:id="63" w:name="_Toc512350476"/>
      <w:bookmarkEnd w:id="63"/>
      <w:bookmarkStart w:id="64" w:name="_Toc512350143"/>
      <w:bookmarkEnd w:id="64"/>
      <w:bookmarkStart w:id="65" w:name="_Toc512667755"/>
      <w:bookmarkEnd w:id="65"/>
      <w:bookmarkStart w:id="66" w:name="_Toc512673723"/>
      <w:bookmarkEnd w:id="66"/>
      <w:bookmarkStart w:id="67" w:name="_Toc512673724"/>
      <w:bookmarkEnd w:id="67"/>
      <w:bookmarkStart w:id="68" w:name="_Toc512673775"/>
      <w:bookmarkEnd w:id="68"/>
      <w:bookmarkStart w:id="69" w:name="_Toc512667764"/>
      <w:bookmarkEnd w:id="69"/>
      <w:bookmarkStart w:id="70" w:name="_Toc512350090"/>
      <w:bookmarkEnd w:id="70"/>
      <w:bookmarkStart w:id="71" w:name="_Toc512671694"/>
      <w:bookmarkEnd w:id="71"/>
      <w:bookmarkStart w:id="72" w:name="_Toc512671742"/>
      <w:bookmarkEnd w:id="72"/>
      <w:bookmarkStart w:id="73" w:name="_Toc512350092"/>
      <w:bookmarkEnd w:id="73"/>
      <w:bookmarkStart w:id="74" w:name="_Toc512673727"/>
      <w:bookmarkEnd w:id="74"/>
      <w:bookmarkStart w:id="75" w:name="_Toc512667810"/>
      <w:bookmarkEnd w:id="75"/>
      <w:bookmarkStart w:id="76" w:name="_Toc512350094"/>
      <w:bookmarkEnd w:id="76"/>
      <w:bookmarkStart w:id="77" w:name="_Toc512673726"/>
      <w:bookmarkEnd w:id="77"/>
      <w:bookmarkStart w:id="78" w:name="_Toc512667756"/>
      <w:bookmarkEnd w:id="78"/>
      <w:bookmarkStart w:id="79" w:name="_Toc512350421"/>
      <w:bookmarkEnd w:id="79"/>
      <w:bookmarkStart w:id="80" w:name="_Toc512350423"/>
      <w:bookmarkEnd w:id="80"/>
      <w:bookmarkStart w:id="81" w:name="_Toc512350430"/>
      <w:bookmarkEnd w:id="81"/>
      <w:bookmarkStart w:id="82" w:name="_Toc512667758"/>
      <w:bookmarkEnd w:id="82"/>
      <w:bookmarkStart w:id="83" w:name="_Toc512350088"/>
      <w:bookmarkEnd w:id="83"/>
      <w:bookmarkStart w:id="84" w:name="_Toc512667757"/>
      <w:bookmarkEnd w:id="84"/>
      <w:bookmarkStart w:id="85" w:name="_Toc512350095"/>
      <w:bookmarkEnd w:id="85"/>
      <w:bookmarkStart w:id="86" w:name="_Toc512350425"/>
      <w:bookmarkEnd w:id="86"/>
      <w:bookmarkStart w:id="87" w:name="_Toc512350097"/>
      <w:bookmarkEnd w:id="87"/>
      <w:bookmarkStart w:id="88" w:name="_Toc512350096"/>
      <w:bookmarkEnd w:id="88"/>
      <w:bookmarkStart w:id="89" w:name="_Toc512350093"/>
      <w:bookmarkEnd w:id="89"/>
      <w:bookmarkStart w:id="90" w:name="_Toc512673728"/>
      <w:bookmarkEnd w:id="90"/>
      <w:bookmarkStart w:id="91" w:name="_Toc512673720"/>
      <w:bookmarkEnd w:id="91"/>
      <w:bookmarkStart w:id="92" w:name="_Toc512667760"/>
      <w:bookmarkEnd w:id="92"/>
      <w:bookmarkStart w:id="93" w:name="_Toc512671692"/>
      <w:bookmarkEnd w:id="93"/>
      <w:bookmarkStart w:id="94" w:name="_Toc512667763"/>
      <w:bookmarkEnd w:id="94"/>
      <w:bookmarkStart w:id="95" w:name="_Toc512350427"/>
      <w:bookmarkEnd w:id="95"/>
      <w:bookmarkStart w:id="96" w:name="_Toc512350426"/>
      <w:bookmarkEnd w:id="96"/>
      <w:bookmarkStart w:id="97" w:name="_Toc512350429"/>
      <w:bookmarkEnd w:id="97"/>
      <w:bookmarkStart w:id="98" w:name="_Toc512671687"/>
      <w:bookmarkEnd w:id="98"/>
      <w:bookmarkStart w:id="99" w:name="_Toc512667762"/>
      <w:bookmarkEnd w:id="99"/>
      <w:bookmarkStart w:id="100" w:name="_Toc512671691"/>
      <w:bookmarkEnd w:id="100"/>
      <w:bookmarkStart w:id="101" w:name="_Toc512671696"/>
      <w:bookmarkEnd w:id="101"/>
      <w:bookmarkStart w:id="102" w:name="_Toc512671690"/>
      <w:bookmarkEnd w:id="102"/>
      <w:bookmarkStart w:id="103" w:name="_Toc512673722"/>
      <w:bookmarkEnd w:id="103"/>
      <w:bookmarkStart w:id="104" w:name="_Toc512671688"/>
      <w:bookmarkEnd w:id="104"/>
      <w:bookmarkStart w:id="105" w:name="_Toc512667759"/>
      <w:bookmarkEnd w:id="105"/>
      <w:bookmarkStart w:id="106" w:name="_Toc512671693"/>
      <w:bookmarkEnd w:id="106"/>
      <w:bookmarkStart w:id="107" w:name="_Toc512671695"/>
      <w:bookmarkEnd w:id="107"/>
      <w:bookmarkStart w:id="108" w:name="_Toc512671689"/>
      <w:bookmarkEnd w:id="108"/>
      <w:bookmarkStart w:id="109" w:name="_Toc512350089"/>
      <w:bookmarkEnd w:id="109"/>
      <w:bookmarkStart w:id="110" w:name="_Toc512350428"/>
      <w:bookmarkEnd w:id="110"/>
      <w:bookmarkStart w:id="111" w:name="_Toc512673729"/>
      <w:bookmarkEnd w:id="111"/>
      <w:bookmarkStart w:id="112" w:name="_Toc512673721"/>
      <w:bookmarkEnd w:id="112"/>
      <w:bookmarkStart w:id="113" w:name="_Toc512350422"/>
      <w:bookmarkEnd w:id="113"/>
      <w:bookmarkStart w:id="114" w:name="_Toc512350424"/>
      <w:bookmarkEnd w:id="114"/>
      <w:bookmarkStart w:id="115" w:name="_Toc19948"/>
    </w:p>
    <w:p>
      <w:pPr>
        <w:pStyle w:val="3"/>
        <w:numPr>
          <w:ilvl w:val="0"/>
          <w:numId w:val="1"/>
        </w:numPr>
        <w:tabs>
          <w:tab w:val="left" w:pos="567"/>
          <w:tab w:val="left" w:pos="2694"/>
          <w:tab w:val="left" w:pos="2835"/>
          <w:tab w:val="left" w:pos="3402"/>
        </w:tabs>
        <w:spacing w:before="0" w:after="0" w:line="360" w:lineRule="auto"/>
        <w:ind w:left="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br w:type="page"/>
      </w:r>
      <w:bookmarkStart w:id="116" w:name="_Toc499"/>
      <w:bookmarkStart w:id="117" w:name="_Toc30747"/>
      <w:bookmarkStart w:id="118" w:name="_Toc29916"/>
      <w:bookmarkStart w:id="119" w:name="_Toc8554"/>
      <w:bookmarkStart w:id="120" w:name="_Toc7388"/>
      <w:bookmarkStart w:id="121" w:name="_Toc7487"/>
      <w:bookmarkStart w:id="122" w:name="_Toc9829"/>
      <w:bookmarkStart w:id="123" w:name="_Toc14495"/>
      <w:bookmarkStart w:id="124" w:name="_Toc28620"/>
      <w:bookmarkStart w:id="125" w:name="_Toc27664"/>
      <w:bookmarkStart w:id="126" w:name="_Toc10278"/>
      <w:bookmarkStart w:id="127" w:name="_Toc3834"/>
      <w:bookmarkStart w:id="128" w:name="_Toc15232"/>
      <w:bookmarkStart w:id="129" w:name="_Toc22609"/>
      <w:bookmarkStart w:id="130" w:name="_Toc5955"/>
      <w:bookmarkStart w:id="131" w:name="_Toc23294"/>
      <w:bookmarkStart w:id="132" w:name="_Toc10461"/>
      <w:bookmarkStart w:id="133" w:name="_Toc8526"/>
      <w:bookmarkStart w:id="134" w:name="_Toc20638"/>
      <w:bookmarkStart w:id="135" w:name="_Toc26478"/>
      <w:bookmarkStart w:id="136" w:name="_Toc31204"/>
      <w:bookmarkStart w:id="137" w:name="_Toc27689"/>
      <w:bookmarkStart w:id="138" w:name="_Toc27818"/>
      <w:bookmarkStart w:id="139" w:name="_Toc3043"/>
      <w:bookmarkStart w:id="140" w:name="_Toc10311"/>
      <w:bookmarkStart w:id="141" w:name="_Toc24263"/>
      <w:bookmarkStart w:id="142" w:name="_Toc944"/>
      <w:bookmarkStart w:id="143" w:name="_Toc5541"/>
      <w:bookmarkStart w:id="144" w:name="_Toc25660"/>
      <w:bookmarkStart w:id="145" w:name="_Toc32103"/>
      <w:bookmarkStart w:id="146" w:name="_Toc23635"/>
      <w:bookmarkStart w:id="147" w:name="_Toc563"/>
      <w:bookmarkStart w:id="148" w:name="_Toc927"/>
      <w:r>
        <w:rPr>
          <w:rFonts w:hint="default" w:ascii="Times New Roman" w:hAnsi="Times New Roman" w:eastAsia="宋体" w:cs="Times New Roman"/>
          <w:color w:val="auto"/>
          <w:sz w:val="28"/>
          <w:szCs w:val="28"/>
        </w:rPr>
        <w:t>投标须知前附表</w:t>
      </w:r>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tbl>
      <w:tblPr>
        <w:tblStyle w:val="21"/>
        <w:tblW w:w="8522" w:type="dxa"/>
        <w:jc w:val="center"/>
        <w:tblLayout w:type="fixed"/>
        <w:tblCellMar>
          <w:top w:w="0" w:type="dxa"/>
          <w:left w:w="108" w:type="dxa"/>
          <w:bottom w:w="0" w:type="dxa"/>
          <w:right w:w="108" w:type="dxa"/>
        </w:tblCellMar>
      </w:tblPr>
      <w:tblGrid>
        <w:gridCol w:w="682"/>
        <w:gridCol w:w="1767"/>
        <w:gridCol w:w="6073"/>
      </w:tblGrid>
      <w:tr>
        <w:tblPrEx>
          <w:tblCellMar>
            <w:top w:w="0" w:type="dxa"/>
            <w:left w:w="108" w:type="dxa"/>
            <w:bottom w:w="0" w:type="dxa"/>
            <w:right w:w="108" w:type="dxa"/>
          </w:tblCellMar>
        </w:tblPrEx>
        <w:trPr>
          <w:trHeight w:val="490" w:hRule="atLeast"/>
          <w:tblHeader/>
          <w:jc w:val="center"/>
        </w:trPr>
        <w:tc>
          <w:tcPr>
            <w:tcW w:w="6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eastAsia="zh-CN"/>
              </w:rPr>
              <w:t>序</w:t>
            </w:r>
            <w:r>
              <w:rPr>
                <w:rFonts w:hint="default" w:ascii="Times New Roman" w:hAnsi="Times New Roman" w:eastAsia="宋体" w:cs="Times New Roman"/>
                <w:b/>
                <w:color w:val="auto"/>
                <w:sz w:val="21"/>
                <w:szCs w:val="21"/>
              </w:rPr>
              <w:t>号</w:t>
            </w:r>
          </w:p>
        </w:tc>
        <w:tc>
          <w:tcPr>
            <w:tcW w:w="176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sz w:val="21"/>
                <w:szCs w:val="21"/>
                <w:lang w:eastAsia="zh-CN"/>
              </w:rPr>
              <w:t>内容</w:t>
            </w:r>
          </w:p>
        </w:tc>
        <w:tc>
          <w:tcPr>
            <w:tcW w:w="607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sz w:val="21"/>
                <w:szCs w:val="21"/>
                <w:lang w:eastAsia="zh-CN"/>
              </w:rPr>
              <w:t>说明与要求</w:t>
            </w:r>
          </w:p>
        </w:tc>
      </w:tr>
      <w:tr>
        <w:tblPrEx>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招标人</w:t>
            </w:r>
            <w:r>
              <w:rPr>
                <w:rFonts w:hint="default" w:ascii="Times New Roman" w:hAnsi="Times New Roman" w:eastAsia="宋体" w:cs="Times New Roman"/>
                <w:color w:val="auto"/>
                <w:sz w:val="21"/>
                <w:szCs w:val="21"/>
                <w:lang w:eastAsia="zh-CN"/>
              </w:rPr>
              <w:t>（发包人）</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广州广重企业集团有限公司</w:t>
            </w:r>
          </w:p>
        </w:tc>
      </w:tr>
      <w:tr>
        <w:tblPrEx>
          <w:tblCellMar>
            <w:top w:w="0" w:type="dxa"/>
            <w:left w:w="108" w:type="dxa"/>
            <w:bottom w:w="0" w:type="dxa"/>
            <w:right w:w="108" w:type="dxa"/>
          </w:tblCellMar>
        </w:tblPrEx>
        <w:trPr>
          <w:trHeight w:val="602"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项目名称</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val="0"/>
              <w:autoSpaceDN w:val="0"/>
              <w:bidi w:val="0"/>
              <w:adjustRightInd/>
              <w:snapToGrid/>
              <w:spacing w:line="240" w:lineRule="auto"/>
              <w:textAlignment w:val="auto"/>
              <w:outlineLvl w:val="9"/>
              <w:rPr>
                <w:rFonts w:hint="default" w:ascii="Times New Roman" w:hAnsi="Times New Roman" w:eastAsia="宋体" w:cs="Times New Roman"/>
                <w:color w:val="auto"/>
                <w:sz w:val="21"/>
                <w:szCs w:val="21"/>
              </w:rPr>
            </w:pPr>
            <w:r>
              <w:rPr>
                <w:rFonts w:hint="eastAsia" w:ascii="Times New Roman" w:cs="Times New Roman"/>
                <w:b w:val="0"/>
                <w:bCs w:val="0"/>
                <w:color w:val="auto"/>
                <w:sz w:val="21"/>
                <w:szCs w:val="21"/>
                <w:highlight w:val="none"/>
                <w:u w:val="none"/>
                <w:lang w:val="en-US" w:eastAsia="zh-CN" w:bidi="ar-SA"/>
              </w:rPr>
              <w:t>广重集团</w:t>
            </w:r>
            <w:r>
              <w:rPr>
                <w:rFonts w:hint="default" w:ascii="Times New Roman" w:hAnsi="Times New Roman" w:eastAsia="宋体" w:cs="Times New Roman"/>
                <w:b w:val="0"/>
                <w:bCs w:val="0"/>
                <w:color w:val="auto"/>
                <w:sz w:val="21"/>
                <w:szCs w:val="21"/>
                <w:highlight w:val="none"/>
                <w:u w:val="none"/>
                <w:lang w:val="en-US" w:eastAsia="zh-CN" w:bidi="ar-SA"/>
              </w:rPr>
              <w:t>钟村基地厂区消防改造工程</w:t>
            </w:r>
            <w:r>
              <w:rPr>
                <w:rFonts w:hint="eastAsia" w:ascii="Times New Roman" w:cs="Times New Roman"/>
                <w:b w:val="0"/>
                <w:bCs w:val="0"/>
                <w:color w:val="auto"/>
                <w:sz w:val="21"/>
                <w:szCs w:val="21"/>
                <w:highlight w:val="none"/>
                <w:u w:val="none"/>
                <w:lang w:val="en-US" w:eastAsia="zh-CN" w:bidi="ar-SA"/>
              </w:rPr>
              <w:t>（</w:t>
            </w:r>
            <w:r>
              <w:rPr>
                <w:rFonts w:hint="default" w:ascii="Times New Roman" w:hAnsi="Times New Roman" w:eastAsia="宋体" w:cs="Times New Roman"/>
                <w:b w:val="0"/>
                <w:bCs w:val="0"/>
                <w:color w:val="auto"/>
                <w:sz w:val="21"/>
                <w:szCs w:val="21"/>
                <w:highlight w:val="none"/>
                <w:u w:val="none"/>
                <w:lang w:val="en-US" w:eastAsia="zh-CN" w:bidi="ar-SA"/>
              </w:rPr>
              <w:t>施工图设计</w:t>
            </w:r>
            <w:r>
              <w:rPr>
                <w:rFonts w:hint="eastAsia" w:ascii="Times New Roman" w:cs="Times New Roman"/>
                <w:b w:val="0"/>
                <w:bCs w:val="0"/>
                <w:color w:val="auto"/>
                <w:sz w:val="21"/>
                <w:szCs w:val="21"/>
                <w:highlight w:val="none"/>
                <w:u w:val="none"/>
                <w:lang w:val="en-US" w:eastAsia="zh-CN" w:bidi="ar-SA"/>
              </w:rPr>
              <w:t>部分）</w:t>
            </w:r>
          </w:p>
        </w:tc>
      </w:tr>
      <w:tr>
        <w:tblPrEx>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3</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项目</w:t>
            </w:r>
            <w:r>
              <w:rPr>
                <w:rFonts w:hint="default" w:ascii="Times New Roman" w:hAnsi="Times New Roman" w:eastAsia="宋体" w:cs="Times New Roman"/>
                <w:color w:val="auto"/>
                <w:sz w:val="21"/>
                <w:szCs w:val="21"/>
              </w:rPr>
              <w:t>地点</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广州市</w:t>
            </w:r>
            <w:r>
              <w:rPr>
                <w:rFonts w:hint="default" w:ascii="Times New Roman" w:hAnsi="Times New Roman" w:eastAsia="宋体" w:cs="Times New Roman"/>
                <w:color w:val="auto"/>
                <w:sz w:val="21"/>
                <w:szCs w:val="21"/>
                <w:lang w:eastAsia="zh-CN"/>
              </w:rPr>
              <w:t>番禺区钟顺路626号</w:t>
            </w:r>
          </w:p>
        </w:tc>
      </w:tr>
      <w:tr>
        <w:tblPrEx>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4</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资金来源</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企业自筹资金</w:t>
            </w:r>
          </w:p>
        </w:tc>
      </w:tr>
      <w:tr>
        <w:tblPrEx>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5</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建设规模</w:t>
            </w:r>
          </w:p>
        </w:tc>
        <w:tc>
          <w:tcPr>
            <w:tcW w:w="6073" w:type="dxa"/>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textAlignment w:val="auto"/>
              <w:outlineLvl w:val="9"/>
              <w:rPr>
                <w:rFonts w:hint="default" w:ascii="Times New Roman" w:hAnsi="Times New Roman" w:eastAsia="宋体" w:cs="Times New Roman"/>
                <w:color w:val="auto"/>
                <w:spacing w:val="-2"/>
                <w:sz w:val="21"/>
                <w:szCs w:val="21"/>
                <w:lang w:val="en-US"/>
              </w:rPr>
            </w:pPr>
            <w:r>
              <w:rPr>
                <w:rFonts w:hint="default" w:ascii="Times New Roman" w:hAnsi="Times New Roman" w:eastAsia="宋体" w:cs="Times New Roman"/>
                <w:b w:val="0"/>
                <w:bCs w:val="0"/>
                <w:color w:val="auto"/>
                <w:kern w:val="2"/>
                <w:sz w:val="21"/>
                <w:szCs w:val="21"/>
                <w:highlight w:val="none"/>
                <w:u w:val="none"/>
                <w:lang w:val="en-US" w:eastAsia="zh-CN"/>
              </w:rPr>
              <w:t>广重</w:t>
            </w:r>
            <w:r>
              <w:rPr>
                <w:rFonts w:hint="eastAsia" w:ascii="Times New Roman" w:cs="Times New Roman"/>
                <w:b w:val="0"/>
                <w:bCs w:val="0"/>
                <w:color w:val="auto"/>
                <w:kern w:val="2"/>
                <w:sz w:val="21"/>
                <w:szCs w:val="21"/>
                <w:highlight w:val="none"/>
                <w:u w:val="none"/>
                <w:lang w:val="en-US" w:eastAsia="zh-CN"/>
              </w:rPr>
              <w:t>集团</w:t>
            </w:r>
            <w:r>
              <w:rPr>
                <w:rFonts w:hint="default" w:ascii="Times New Roman" w:hAnsi="Times New Roman" w:eastAsia="宋体" w:cs="Times New Roman"/>
                <w:b w:val="0"/>
                <w:bCs w:val="0"/>
                <w:color w:val="auto"/>
                <w:kern w:val="2"/>
                <w:sz w:val="21"/>
                <w:szCs w:val="21"/>
                <w:highlight w:val="none"/>
                <w:u w:val="none"/>
                <w:lang w:val="en-US" w:eastAsia="zh-CN"/>
              </w:rPr>
              <w:t>钟村基地厂区面积约 22万m</w:t>
            </w:r>
            <w:r>
              <w:rPr>
                <w:rFonts w:hint="default" w:ascii="Times New Roman" w:hAnsi="Times New Roman" w:eastAsia="宋体" w:cs="Times New Roman"/>
                <w:b w:val="0"/>
                <w:bCs w:val="0"/>
                <w:color w:val="auto"/>
                <w:kern w:val="2"/>
                <w:sz w:val="21"/>
                <w:szCs w:val="21"/>
                <w:highlight w:val="none"/>
                <w:u w:val="none"/>
                <w:vertAlign w:val="superscript"/>
                <w:lang w:val="en-US" w:eastAsia="zh-CN"/>
              </w:rPr>
              <w:t>2</w:t>
            </w:r>
            <w:r>
              <w:rPr>
                <w:rFonts w:hint="default" w:ascii="Times New Roman" w:hAnsi="Times New Roman" w:eastAsia="宋体" w:cs="Times New Roman"/>
                <w:color w:val="auto"/>
                <w:kern w:val="2"/>
                <w:sz w:val="21"/>
                <w:szCs w:val="21"/>
                <w:u w:val="none"/>
                <w:lang w:val="en-US" w:eastAsia="zh-CN" w:bidi="ar-SA"/>
              </w:rPr>
              <w:t>。</w:t>
            </w:r>
          </w:p>
        </w:tc>
      </w:tr>
      <w:tr>
        <w:tblPrEx>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6</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招标范围</w:t>
            </w:r>
          </w:p>
        </w:tc>
        <w:tc>
          <w:tcPr>
            <w:tcW w:w="6073" w:type="dxa"/>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numPr>
                <w:ilvl w:val="0"/>
                <w:numId w:val="0"/>
              </w:numPr>
              <w:kinsoku/>
              <w:wordWrap/>
              <w:overflowPunct/>
              <w:topLinePunct w:val="0"/>
              <w:autoSpaceDE/>
              <w:autoSpaceDN/>
              <w:bidi w:val="0"/>
              <w:adjustRightInd/>
              <w:snapToGrid/>
              <w:spacing w:line="360" w:lineRule="auto"/>
              <w:ind w:left="0" w:firstLine="420" w:firstLineChars="200"/>
              <w:textAlignment w:val="auto"/>
              <w:outlineLvl w:val="9"/>
              <w:rPr>
                <w:rFonts w:hint="default" w:ascii="Times New Roman" w:hAnsi="Times New Roman" w:eastAsia="宋体" w:cs="Times New Roman"/>
                <w:color w:val="auto"/>
                <w:spacing w:val="-2"/>
                <w:sz w:val="21"/>
                <w:szCs w:val="21"/>
              </w:rPr>
            </w:pPr>
            <w:r>
              <w:rPr>
                <w:rFonts w:hint="default" w:ascii="Times New Roman" w:hAnsi="Times New Roman" w:eastAsia="宋体" w:cs="Times New Roman"/>
                <w:b w:val="0"/>
                <w:bCs w:val="0"/>
                <w:color w:val="auto"/>
                <w:w w:val="100"/>
                <w:kern w:val="2"/>
                <w:sz w:val="21"/>
                <w:szCs w:val="21"/>
                <w:u w:val="none"/>
                <w:lang w:val="en-US" w:eastAsia="zh-CN" w:bidi="ar-SA"/>
              </w:rPr>
              <w:t>（具体施工内容详见本工程《设计任务书》）</w:t>
            </w:r>
          </w:p>
        </w:tc>
      </w:tr>
      <w:tr>
        <w:tblPrEx>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7</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计划工期</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overflowPunct/>
              <w:bidi w:val="0"/>
              <w:snapToGrid/>
              <w:spacing w:line="240" w:lineRule="auto"/>
              <w:ind w:firstLine="420" w:firstLineChars="200"/>
              <w:textAlignment w:val="auto"/>
              <w:outlineLvl w:val="9"/>
              <w:rPr>
                <w:rFonts w:hint="default" w:ascii="Times New Roman" w:hAnsi="Times New Roman" w:eastAsia="宋体" w:cs="Times New Roman"/>
                <w:color w:val="auto"/>
                <w:sz w:val="21"/>
                <w:szCs w:val="21"/>
              </w:rPr>
            </w:pPr>
            <w:r>
              <w:rPr>
                <w:rFonts w:hint="eastAsia" w:ascii="Times New Roman" w:hAnsi="Times New Roman" w:eastAsia="宋体" w:cs="Times New Roman"/>
                <w:b w:val="0"/>
                <w:bCs w:val="0"/>
                <w:color w:val="auto"/>
                <w:w w:val="100"/>
                <w:kern w:val="2"/>
                <w:sz w:val="21"/>
                <w:szCs w:val="21"/>
                <w:u w:val="none"/>
                <w:lang w:val="en-US" w:eastAsia="zh-CN" w:bidi="ar-SA"/>
              </w:rPr>
              <w:t>合同签订生效之日起27</w:t>
            </w:r>
            <w:r>
              <w:rPr>
                <w:rFonts w:hint="default" w:ascii="Times New Roman" w:hAnsi="Times New Roman" w:eastAsia="宋体" w:cs="Times New Roman"/>
                <w:b w:val="0"/>
                <w:bCs w:val="0"/>
                <w:color w:val="auto"/>
                <w:w w:val="100"/>
                <w:kern w:val="2"/>
                <w:sz w:val="21"/>
                <w:szCs w:val="21"/>
                <w:u w:val="none"/>
                <w:lang w:val="en-US" w:eastAsia="zh-CN" w:bidi="ar-SA"/>
              </w:rPr>
              <w:t>天（其中：方案设计5天；初步设计：</w:t>
            </w:r>
            <w:r>
              <w:rPr>
                <w:rFonts w:hint="eastAsia" w:ascii="Times New Roman" w:hAnsi="Times New Roman" w:eastAsia="宋体" w:cs="Times New Roman"/>
                <w:b w:val="0"/>
                <w:bCs w:val="0"/>
                <w:color w:val="auto"/>
                <w:w w:val="100"/>
                <w:kern w:val="2"/>
                <w:sz w:val="21"/>
                <w:szCs w:val="21"/>
                <w:u w:val="none"/>
                <w:lang w:val="en-US" w:eastAsia="zh-CN" w:bidi="ar-SA"/>
              </w:rPr>
              <w:t>7</w:t>
            </w:r>
            <w:r>
              <w:rPr>
                <w:rFonts w:hint="default" w:ascii="Times New Roman" w:hAnsi="Times New Roman" w:eastAsia="宋体" w:cs="Times New Roman"/>
                <w:b w:val="0"/>
                <w:bCs w:val="0"/>
                <w:color w:val="auto"/>
                <w:w w:val="100"/>
                <w:kern w:val="2"/>
                <w:sz w:val="21"/>
                <w:szCs w:val="21"/>
                <w:u w:val="none"/>
                <w:lang w:val="en-US" w:eastAsia="zh-CN" w:bidi="ar-SA"/>
              </w:rPr>
              <w:t>天；施工图设计：</w:t>
            </w:r>
            <w:r>
              <w:rPr>
                <w:rFonts w:hint="eastAsia" w:ascii="Times New Roman" w:hAnsi="Times New Roman" w:eastAsia="宋体" w:cs="Times New Roman"/>
                <w:b w:val="0"/>
                <w:bCs w:val="0"/>
                <w:color w:val="auto"/>
                <w:w w:val="100"/>
                <w:kern w:val="2"/>
                <w:sz w:val="21"/>
                <w:szCs w:val="21"/>
                <w:u w:val="none"/>
                <w:lang w:val="en-US" w:eastAsia="zh-CN" w:bidi="ar-SA"/>
              </w:rPr>
              <w:t>15</w:t>
            </w:r>
            <w:r>
              <w:rPr>
                <w:rFonts w:hint="default" w:ascii="Times New Roman" w:hAnsi="Times New Roman" w:eastAsia="宋体" w:cs="Times New Roman"/>
                <w:b w:val="0"/>
                <w:bCs w:val="0"/>
                <w:color w:val="auto"/>
                <w:w w:val="100"/>
                <w:kern w:val="2"/>
                <w:sz w:val="21"/>
                <w:szCs w:val="21"/>
                <w:u w:val="none"/>
                <w:lang w:val="en-US" w:eastAsia="zh-CN" w:bidi="ar-SA"/>
              </w:rPr>
              <w:t>天），</w:t>
            </w:r>
            <w:r>
              <w:rPr>
                <w:rFonts w:hint="eastAsia" w:ascii="Times New Roman" w:hAnsi="Times New Roman" w:eastAsia="宋体" w:cs="Times New Roman"/>
                <w:b w:val="0"/>
                <w:bCs w:val="0"/>
                <w:color w:val="auto"/>
                <w:w w:val="100"/>
                <w:kern w:val="2"/>
                <w:sz w:val="21"/>
                <w:szCs w:val="21"/>
                <w:u w:val="none"/>
                <w:lang w:val="en-US" w:eastAsia="zh-CN" w:bidi="ar-SA"/>
              </w:rPr>
              <w:t>提交符合发包人要求的成果文件。提供报建、施工、验收全过程设计服务。</w:t>
            </w:r>
          </w:p>
        </w:tc>
      </w:tr>
      <w:tr>
        <w:tblPrEx>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8</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承包方式</w:t>
            </w:r>
          </w:p>
        </w:tc>
        <w:tc>
          <w:tcPr>
            <w:tcW w:w="6073" w:type="dxa"/>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widowControl w:val="0"/>
              <w:kinsoku/>
              <w:overflowPunct/>
              <w:bidi w:val="0"/>
              <w:snapToGrid/>
              <w:spacing w:line="460" w:lineRule="exact"/>
              <w:ind w:firstLine="420" w:firstLineChars="200"/>
              <w:textAlignment w:val="auto"/>
              <w:outlineLvl w:val="9"/>
              <w:rPr>
                <w:rFonts w:hint="default" w:ascii="Times New Roman" w:hAnsi="Times New Roman" w:eastAsia="宋体" w:cs="Times New Roman"/>
                <w:bCs/>
                <w:color w:val="auto"/>
                <w:sz w:val="21"/>
                <w:szCs w:val="21"/>
                <w:lang w:val="en-US"/>
              </w:rPr>
            </w:pPr>
            <w:r>
              <w:rPr>
                <w:rFonts w:hint="default" w:ascii="Times New Roman" w:hAnsi="Times New Roman" w:eastAsia="宋体" w:cs="Times New Roman"/>
                <w:bCs w:val="0"/>
                <w:color w:val="auto"/>
                <w:kern w:val="2"/>
                <w:sz w:val="21"/>
                <w:szCs w:val="21"/>
                <w:u w:val="none"/>
                <w:lang w:val="en-US" w:eastAsia="zh-CN"/>
              </w:rPr>
              <w:t>本项目采用设计包干方式。本项目设计费用招标控制价为人民币15</w:t>
            </w:r>
            <w:r>
              <w:rPr>
                <w:rFonts w:hint="eastAsia" w:ascii="Times New Roman" w:cs="Times New Roman"/>
                <w:bCs w:val="0"/>
                <w:color w:val="auto"/>
                <w:kern w:val="2"/>
                <w:sz w:val="21"/>
                <w:szCs w:val="21"/>
                <w:u w:val="none"/>
                <w:lang w:val="en-US" w:eastAsia="zh-CN"/>
              </w:rPr>
              <w:t>.0</w:t>
            </w:r>
            <w:r>
              <w:rPr>
                <w:rFonts w:hint="default" w:ascii="Times New Roman" w:hAnsi="Times New Roman" w:eastAsia="宋体" w:cs="Times New Roman"/>
                <w:bCs w:val="0"/>
                <w:color w:val="auto"/>
                <w:kern w:val="2"/>
                <w:sz w:val="21"/>
                <w:szCs w:val="21"/>
                <w:u w:val="none"/>
                <w:lang w:val="en-US" w:eastAsia="zh-CN"/>
              </w:rPr>
              <w:t>万元，</w:t>
            </w:r>
            <w:r>
              <w:rPr>
                <w:rFonts w:hint="default" w:ascii="Times New Roman" w:hAnsi="Times New Roman" w:eastAsia="宋体" w:cs="Times New Roman"/>
                <w:color w:val="auto"/>
                <w:kern w:val="2"/>
                <w:sz w:val="21"/>
                <w:szCs w:val="21"/>
                <w:highlight w:val="none"/>
                <w:u w:val="none"/>
                <w:shd w:val="clear" w:color="auto" w:fill="auto"/>
              </w:rPr>
              <w:t>报价由投标</w:t>
            </w:r>
            <w:r>
              <w:rPr>
                <w:rFonts w:hint="default" w:ascii="Times New Roman" w:hAnsi="Times New Roman" w:eastAsia="宋体" w:cs="Times New Roman"/>
                <w:color w:val="auto"/>
                <w:kern w:val="2"/>
                <w:sz w:val="21"/>
                <w:szCs w:val="21"/>
                <w:highlight w:val="none"/>
                <w:u w:val="none"/>
              </w:rPr>
              <w:t>人根据招标文件要求以及企业自身情况填报，投标报价不得高于本项目最高投标限价。设计费报价为投标人完成本标段工程所有设计工作及履行合同的成本、利润、税金及风险等</w:t>
            </w:r>
            <w:r>
              <w:rPr>
                <w:rFonts w:hint="eastAsia" w:ascii="Times New Roman" w:hAnsi="Times New Roman" w:eastAsia="宋体" w:cs="Times New Roman"/>
                <w:color w:val="auto"/>
                <w:kern w:val="2"/>
                <w:sz w:val="21"/>
                <w:szCs w:val="21"/>
                <w:highlight w:val="none"/>
                <w:u w:val="none"/>
                <w:lang w:eastAsia="zh-CN"/>
              </w:rPr>
              <w:t>费用</w:t>
            </w:r>
            <w:r>
              <w:rPr>
                <w:rFonts w:hint="default" w:ascii="Times New Roman" w:hAnsi="Times New Roman" w:eastAsia="宋体" w:cs="Times New Roman"/>
                <w:color w:val="auto"/>
                <w:kern w:val="2"/>
                <w:sz w:val="21"/>
                <w:szCs w:val="21"/>
                <w:highlight w:val="none"/>
                <w:u w:val="none"/>
                <w:lang w:eastAsia="zh-CN"/>
              </w:rPr>
              <w:t>。</w:t>
            </w:r>
          </w:p>
        </w:tc>
      </w:tr>
      <w:tr>
        <w:tblPrEx>
          <w:tblCellMar>
            <w:top w:w="0" w:type="dxa"/>
            <w:left w:w="108" w:type="dxa"/>
            <w:bottom w:w="0" w:type="dxa"/>
            <w:right w:w="108" w:type="dxa"/>
          </w:tblCellMar>
        </w:tblPrEx>
        <w:trPr>
          <w:trHeight w:val="90"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9</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质量标准</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highlight w:val="none"/>
                <w:lang w:eastAsia="zh-CN"/>
              </w:rPr>
              <w:t>施工图设计质量必须达到国家相关专业设计深度的要求并通过有关部门的审查</w:t>
            </w:r>
            <w:r>
              <w:rPr>
                <w:rFonts w:hint="eastAsia" w:ascii="Times New Roman" w:cs="Times New Roman"/>
                <w:color w:val="auto"/>
                <w:kern w:val="0"/>
                <w:sz w:val="21"/>
                <w:szCs w:val="21"/>
                <w:highlight w:val="none"/>
                <w:lang w:eastAsia="zh-CN"/>
              </w:rPr>
              <w:t>及后期施工设计深度要求</w:t>
            </w:r>
            <w:r>
              <w:rPr>
                <w:rFonts w:hint="default" w:ascii="Times New Roman" w:hAnsi="Times New Roman" w:eastAsia="宋体" w:cs="Times New Roman"/>
                <w:color w:val="auto"/>
                <w:kern w:val="0"/>
                <w:sz w:val="21"/>
                <w:szCs w:val="21"/>
                <w:highlight w:val="none"/>
                <w:lang w:eastAsia="zh-CN"/>
              </w:rPr>
              <w:t>；若报建时施工图需修改，则无条件按要求进行修改以达到报建标准。</w:t>
            </w:r>
          </w:p>
        </w:tc>
      </w:tr>
      <w:tr>
        <w:tblPrEx>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10</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投标人资</w:t>
            </w:r>
            <w:r>
              <w:rPr>
                <w:rFonts w:hint="default" w:ascii="Times New Roman" w:hAnsi="Times New Roman" w:eastAsia="宋体" w:cs="Times New Roman"/>
                <w:color w:val="auto"/>
                <w:sz w:val="21"/>
                <w:szCs w:val="21"/>
                <w:lang w:eastAsia="zh-CN"/>
              </w:rPr>
              <w:t>格</w:t>
            </w:r>
            <w:r>
              <w:rPr>
                <w:rFonts w:hint="default" w:ascii="Times New Roman" w:hAnsi="Times New Roman" w:eastAsia="宋体" w:cs="Times New Roman"/>
                <w:color w:val="auto"/>
                <w:sz w:val="21"/>
                <w:szCs w:val="21"/>
              </w:rPr>
              <w:t>条件</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详见招标公告。</w:t>
            </w:r>
          </w:p>
        </w:tc>
      </w:tr>
      <w:tr>
        <w:tblPrEx>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11</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资格审查方式</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资格后审。</w:t>
            </w:r>
          </w:p>
        </w:tc>
      </w:tr>
      <w:tr>
        <w:tblPrEx>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12</w:t>
            </w:r>
          </w:p>
        </w:tc>
        <w:tc>
          <w:tcPr>
            <w:tcW w:w="1767"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报价以及单价和总价计算方式</w:t>
            </w:r>
          </w:p>
        </w:tc>
        <w:tc>
          <w:tcPr>
            <w:tcW w:w="6073"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sz w:val="21"/>
                <w:szCs w:val="21"/>
                <w:lang w:eastAsia="zh-CN"/>
              </w:rPr>
              <w:t>总价包干，开增值税发票，税率按</w:t>
            </w:r>
            <w:r>
              <w:rPr>
                <w:rFonts w:hint="default" w:ascii="Times New Roman" w:hAnsi="Times New Roman" w:eastAsia="宋体" w:cs="Times New Roman"/>
                <w:color w:val="auto"/>
                <w:sz w:val="21"/>
                <w:szCs w:val="21"/>
                <w:lang w:val="en-US" w:eastAsia="zh-CN"/>
              </w:rPr>
              <w:t>国家规定计算。</w:t>
            </w:r>
          </w:p>
        </w:tc>
      </w:tr>
      <w:tr>
        <w:tblPrEx>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13</w:t>
            </w:r>
          </w:p>
        </w:tc>
        <w:tc>
          <w:tcPr>
            <w:tcW w:w="1767"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是否接受联合体投标</w:t>
            </w:r>
          </w:p>
        </w:tc>
        <w:tc>
          <w:tcPr>
            <w:tcW w:w="6073" w:type="dxa"/>
            <w:tcBorders>
              <w:top w:val="single" w:color="auto" w:sz="4" w:space="0"/>
              <w:left w:val="single" w:color="auto" w:sz="4" w:space="0"/>
              <w:bottom w:val="single" w:color="auto" w:sz="4" w:space="0"/>
              <w:right w:val="single" w:color="auto" w:sz="4" w:space="0"/>
            </w:tcBorders>
            <w:vAlign w:val="center"/>
          </w:tcPr>
          <w:p>
            <w:pPr>
              <w:pStyle w:val="8"/>
              <w:topLinePunct w:val="0"/>
              <w:autoSpaceDE/>
              <w:autoSpaceDN/>
              <w:spacing w:line="24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不接受</w:t>
            </w:r>
            <w:r>
              <w:rPr>
                <w:rFonts w:hint="default" w:ascii="Times New Roman" w:hAnsi="Times New Roman" w:eastAsia="宋体" w:cs="Times New Roman"/>
                <w:color w:val="auto"/>
                <w:sz w:val="21"/>
                <w:szCs w:val="21"/>
                <w:lang w:eastAsia="zh-CN"/>
              </w:rPr>
              <w:t>。</w:t>
            </w:r>
          </w:p>
        </w:tc>
      </w:tr>
      <w:tr>
        <w:tblPrEx>
          <w:tblCellMar>
            <w:top w:w="0" w:type="dxa"/>
            <w:left w:w="108" w:type="dxa"/>
            <w:bottom w:w="0" w:type="dxa"/>
            <w:right w:w="108" w:type="dxa"/>
          </w:tblCellMar>
        </w:tblPrEx>
        <w:trPr>
          <w:trHeight w:val="90"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14</w:t>
            </w:r>
          </w:p>
        </w:tc>
        <w:tc>
          <w:tcPr>
            <w:tcW w:w="1767"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费用承担和设计成果补偿</w:t>
            </w:r>
          </w:p>
        </w:tc>
        <w:tc>
          <w:tcPr>
            <w:tcW w:w="6073" w:type="dxa"/>
            <w:tcBorders>
              <w:top w:val="single" w:color="auto" w:sz="4" w:space="0"/>
              <w:left w:val="single" w:color="auto" w:sz="4" w:space="0"/>
              <w:bottom w:val="single" w:color="auto" w:sz="4" w:space="0"/>
              <w:right w:val="single" w:color="auto" w:sz="4" w:space="0"/>
            </w:tcBorders>
            <w:vAlign w:val="center"/>
          </w:tcPr>
          <w:p>
            <w:pPr>
              <w:spacing w:line="24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不补偿</w:t>
            </w:r>
            <w:r>
              <w:rPr>
                <w:rFonts w:hint="default" w:ascii="Times New Roman" w:hAnsi="Times New Roman" w:eastAsia="宋体" w:cs="Times New Roman"/>
                <w:color w:val="auto"/>
                <w:sz w:val="21"/>
                <w:szCs w:val="21"/>
                <w:lang w:eastAsia="zh-CN"/>
              </w:rPr>
              <w:t>。</w:t>
            </w:r>
          </w:p>
        </w:tc>
      </w:tr>
      <w:tr>
        <w:tblPrEx>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15</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踏勘</w:t>
            </w:r>
          </w:p>
        </w:tc>
        <w:tc>
          <w:tcPr>
            <w:tcW w:w="6073" w:type="dxa"/>
            <w:tcBorders>
              <w:top w:val="single" w:color="auto" w:sz="4" w:space="0"/>
              <w:left w:val="single" w:color="auto" w:sz="4" w:space="0"/>
              <w:bottom w:val="single" w:color="auto" w:sz="4" w:space="0"/>
              <w:right w:val="single" w:color="auto" w:sz="4" w:space="0"/>
            </w:tcBorders>
            <w:vAlign w:val="center"/>
          </w:tcPr>
          <w:p>
            <w:pPr>
              <w:pStyle w:val="26"/>
              <w:keepNext w:val="0"/>
              <w:keepLines w:val="0"/>
              <w:pageBreakBefore w:val="0"/>
              <w:numPr>
                <w:ilvl w:val="-1"/>
                <w:numId w:val="0"/>
              </w:numPr>
              <w:kinsoku/>
              <w:wordWrap/>
              <w:overflowPunct/>
              <w:bidi w:val="0"/>
              <w:adjustRightInd w:val="0"/>
              <w:snapToGrid/>
              <w:spacing w:line="460" w:lineRule="exact"/>
              <w:ind w:firstLine="0" w:firstLineChars="0"/>
              <w:textAlignment w:val="auto"/>
              <w:outlineLvl w:val="9"/>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招标人不组织踏勘，投标人如需请自行踏勘</w:t>
            </w:r>
            <w:r>
              <w:rPr>
                <w:rFonts w:hint="default" w:ascii="Times New Roman" w:hAnsi="Times New Roman" w:eastAsia="宋体" w:cs="Times New Roman"/>
                <w:b w:val="0"/>
                <w:bCs/>
                <w:color w:val="auto"/>
                <w:sz w:val="21"/>
                <w:szCs w:val="21"/>
                <w:lang w:eastAsia="zh-CN"/>
              </w:rPr>
              <w:t>。</w:t>
            </w:r>
            <w:r>
              <w:rPr>
                <w:rFonts w:hint="default" w:ascii="Times New Roman" w:hAnsi="Times New Roman" w:eastAsia="宋体" w:cs="Times New Roman"/>
                <w:bCs/>
                <w:color w:val="auto"/>
                <w:sz w:val="21"/>
                <w:szCs w:val="21"/>
              </w:rPr>
              <w:t>投标人应按本</w:t>
            </w:r>
            <w:r>
              <w:rPr>
                <w:rFonts w:hint="default" w:ascii="Times New Roman" w:hAnsi="Times New Roman" w:eastAsia="宋体" w:cs="Times New Roman"/>
                <w:bCs/>
                <w:color w:val="auto"/>
                <w:sz w:val="21"/>
                <w:szCs w:val="21"/>
                <w:lang w:eastAsia="zh-CN"/>
              </w:rPr>
              <w:t>招标公告</w:t>
            </w:r>
            <w:r>
              <w:rPr>
                <w:rFonts w:hint="default" w:ascii="Times New Roman" w:hAnsi="Times New Roman" w:eastAsia="宋体" w:cs="Times New Roman"/>
                <w:bCs/>
                <w:color w:val="auto"/>
                <w:sz w:val="21"/>
                <w:szCs w:val="21"/>
              </w:rPr>
              <w:t>所述时间和要求对工程现场及周围环境进行踏勘，投标人应充分重视和仔细地进行这种考察，以便投标人获取那些须投标人自己负责的有关编制投标文件和签署合同所涉及现场所有的资料。</w:t>
            </w:r>
            <w:r>
              <w:rPr>
                <w:rFonts w:hint="default" w:ascii="Times New Roman" w:hAnsi="Times New Roman" w:eastAsia="宋体" w:cs="Times New Roman"/>
                <w:bCs/>
                <w:color w:val="auto"/>
                <w:sz w:val="21"/>
                <w:szCs w:val="21"/>
                <w:u w:val="none"/>
              </w:rPr>
              <w:t>投标人不进行踏勘的，视为已熟知现场条件，自行承担相关风险。投标单位自行勘察并对工程量及</w:t>
            </w:r>
            <w:r>
              <w:rPr>
                <w:rFonts w:hint="eastAsia" w:ascii="Times New Roman" w:hAnsi="Times New Roman" w:eastAsia="宋体" w:cs="Times New Roman"/>
                <w:bCs/>
                <w:color w:val="auto"/>
                <w:sz w:val="21"/>
                <w:szCs w:val="21"/>
                <w:u w:val="none"/>
                <w:lang w:eastAsia="zh-CN"/>
              </w:rPr>
              <w:t>工程</w:t>
            </w:r>
            <w:r>
              <w:rPr>
                <w:rFonts w:hint="default" w:ascii="Times New Roman" w:hAnsi="Times New Roman" w:eastAsia="宋体" w:cs="Times New Roman"/>
                <w:bCs/>
                <w:color w:val="auto"/>
                <w:sz w:val="21"/>
                <w:szCs w:val="21"/>
                <w:u w:val="none"/>
              </w:rPr>
              <w:t>内容、准确性进行复核，如有误差必须在答疑中提出，否则视为已认可本项目的工程量及所有</w:t>
            </w:r>
            <w:r>
              <w:rPr>
                <w:rFonts w:hint="eastAsia" w:ascii="Times New Roman" w:hAnsi="Times New Roman" w:eastAsia="宋体" w:cs="Times New Roman"/>
                <w:bCs/>
                <w:color w:val="auto"/>
                <w:sz w:val="21"/>
                <w:szCs w:val="21"/>
                <w:u w:val="none"/>
                <w:lang w:eastAsia="zh-CN"/>
              </w:rPr>
              <w:t>工程</w:t>
            </w:r>
            <w:r>
              <w:rPr>
                <w:rFonts w:hint="default" w:ascii="Times New Roman" w:hAnsi="Times New Roman" w:eastAsia="宋体" w:cs="Times New Roman"/>
                <w:bCs/>
                <w:color w:val="auto"/>
                <w:sz w:val="21"/>
                <w:szCs w:val="21"/>
                <w:u w:val="none"/>
              </w:rPr>
              <w:t>内容。</w:t>
            </w:r>
            <w:r>
              <w:rPr>
                <w:rFonts w:hint="default" w:ascii="Times New Roman" w:hAnsi="Times New Roman" w:eastAsia="宋体" w:cs="Times New Roman"/>
                <w:bCs/>
                <w:color w:val="auto"/>
                <w:sz w:val="21"/>
                <w:szCs w:val="21"/>
              </w:rPr>
              <w:t>一旦中标，这种考察即被认为其结果已在中标文件中得到充分反映</w:t>
            </w:r>
            <w:r>
              <w:rPr>
                <w:rFonts w:hint="eastAsia" w:ascii="Times New Roman" w:cs="Times New Roman"/>
                <w:bCs/>
                <w:color w:val="auto"/>
                <w:sz w:val="21"/>
                <w:szCs w:val="21"/>
                <w:lang w:eastAsia="zh-CN"/>
              </w:rPr>
              <w:t>，不可以此增加费用</w:t>
            </w:r>
            <w:r>
              <w:rPr>
                <w:rFonts w:hint="default" w:ascii="Times New Roman" w:hAnsi="Times New Roman" w:eastAsia="宋体" w:cs="Times New Roman"/>
                <w:bCs/>
                <w:color w:val="auto"/>
                <w:sz w:val="21"/>
                <w:szCs w:val="21"/>
              </w:rPr>
              <w:t>。</w:t>
            </w:r>
          </w:p>
        </w:tc>
      </w:tr>
      <w:tr>
        <w:tblPrEx>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16</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投标答疑</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val="0"/>
              <w:overflowPunct/>
              <w:bidi w:val="0"/>
              <w:adjustRightInd/>
              <w:snapToGrid/>
              <w:spacing w:line="240" w:lineRule="auto"/>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1.方式：</w:t>
            </w:r>
            <w:r>
              <w:rPr>
                <w:rFonts w:hint="default" w:ascii="Times New Roman" w:hAnsi="Times New Roman" w:eastAsia="宋体" w:cs="Times New Roman"/>
                <w:color w:val="auto"/>
                <w:sz w:val="21"/>
                <w:szCs w:val="21"/>
                <w:lang w:eastAsia="zh-CN"/>
              </w:rPr>
              <w:t>电子邮件，咨询电话020</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eastAsia="zh-CN"/>
              </w:rPr>
              <w:t>31177633，刘小姐。</w:t>
            </w:r>
          </w:p>
          <w:p>
            <w:pPr>
              <w:keepNext w:val="0"/>
              <w:keepLines w:val="0"/>
              <w:pageBreakBefore w:val="0"/>
              <w:kinsoku/>
              <w:wordWrap w:val="0"/>
              <w:overflowPunct/>
              <w:bidi w:val="0"/>
              <w:adjustRightInd/>
              <w:snapToGrid/>
              <w:spacing w:line="240" w:lineRule="auto"/>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2.投标人质疑期限：在递交投标文件截止日期前</w:t>
            </w:r>
            <w:r>
              <w:rPr>
                <w:rFonts w:hint="default" w:ascii="Times New Roman" w:hAnsi="Times New Roman" w:eastAsia="宋体" w:cs="Times New Roman"/>
                <w:color w:val="auto"/>
                <w:sz w:val="21"/>
                <w:szCs w:val="21"/>
                <w:lang w:eastAsia="zh-CN"/>
              </w:rPr>
              <w:t>3</w:t>
            </w:r>
            <w:r>
              <w:rPr>
                <w:rFonts w:hint="default" w:ascii="Times New Roman" w:hAnsi="Times New Roman" w:eastAsia="宋体" w:cs="Times New Roman"/>
                <w:color w:val="auto"/>
                <w:sz w:val="21"/>
                <w:szCs w:val="21"/>
              </w:rPr>
              <w:t>日</w:t>
            </w:r>
            <w:r>
              <w:rPr>
                <w:rFonts w:hint="default" w:ascii="Times New Roman" w:hAnsi="Times New Roman" w:eastAsia="宋体" w:cs="Times New Roman"/>
                <w:color w:val="auto"/>
                <w:sz w:val="21"/>
                <w:szCs w:val="21"/>
                <w:lang w:eastAsia="zh-CN"/>
              </w:rPr>
              <w:t>。</w:t>
            </w:r>
          </w:p>
          <w:p>
            <w:pPr>
              <w:keepNext w:val="0"/>
              <w:keepLines w:val="0"/>
              <w:pageBreakBefore w:val="0"/>
              <w:kinsoku/>
              <w:wordWrap w:val="0"/>
              <w:overflowPunct/>
              <w:bidi w:val="0"/>
              <w:adjustRightInd/>
              <w:snapToGrid/>
              <w:spacing w:line="240" w:lineRule="auto"/>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3.招标人澄清、修补或答疑期限：在递交投标文件截止日期前</w:t>
            </w:r>
            <w:r>
              <w:rPr>
                <w:rFonts w:hint="default" w:ascii="Times New Roman" w:hAnsi="Times New Roman" w:eastAsia="宋体" w:cs="Times New Roman"/>
                <w:color w:val="auto"/>
                <w:sz w:val="21"/>
                <w:szCs w:val="21"/>
                <w:lang w:eastAsia="zh-CN"/>
              </w:rPr>
              <w:t>3</w:t>
            </w:r>
            <w:r>
              <w:rPr>
                <w:rFonts w:hint="default" w:ascii="Times New Roman" w:hAnsi="Times New Roman" w:eastAsia="宋体" w:cs="Times New Roman"/>
                <w:color w:val="auto"/>
                <w:sz w:val="21"/>
                <w:szCs w:val="21"/>
              </w:rPr>
              <w:t>日</w:t>
            </w:r>
            <w:r>
              <w:rPr>
                <w:rFonts w:hint="default" w:ascii="Times New Roman" w:hAnsi="Times New Roman" w:eastAsia="宋体" w:cs="Times New Roman"/>
                <w:color w:val="auto"/>
                <w:sz w:val="21"/>
                <w:szCs w:val="21"/>
                <w:lang w:eastAsia="zh-CN"/>
              </w:rPr>
              <w:t>。</w:t>
            </w:r>
          </w:p>
          <w:p>
            <w:pPr>
              <w:keepNext w:val="0"/>
              <w:keepLines w:val="0"/>
              <w:pageBreakBefore w:val="0"/>
              <w:kinsoku/>
              <w:wordWrap w:val="0"/>
              <w:overflowPunct/>
              <w:bidi w:val="0"/>
              <w:adjustRightInd/>
              <w:snapToGrid/>
              <w:spacing w:line="240" w:lineRule="auto"/>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4.答疑纪要须经招标</w:t>
            </w:r>
            <w:r>
              <w:rPr>
                <w:rFonts w:hint="default" w:ascii="Times New Roman" w:hAnsi="Times New Roman" w:eastAsia="宋体" w:cs="Times New Roman"/>
                <w:color w:val="auto"/>
                <w:sz w:val="21"/>
                <w:szCs w:val="21"/>
                <w:lang w:eastAsia="zh-CN"/>
              </w:rPr>
              <w:t>人公章确认</w:t>
            </w:r>
            <w:r>
              <w:rPr>
                <w:rFonts w:hint="default" w:ascii="Times New Roman" w:hAnsi="Times New Roman" w:eastAsia="宋体" w:cs="Times New Roman"/>
                <w:color w:val="auto"/>
                <w:sz w:val="21"/>
                <w:szCs w:val="21"/>
              </w:rPr>
              <w:t>，发布</w:t>
            </w:r>
            <w:r>
              <w:rPr>
                <w:rFonts w:hint="default" w:ascii="Times New Roman" w:hAnsi="Times New Roman" w:eastAsia="宋体" w:cs="Times New Roman"/>
                <w:color w:val="auto"/>
                <w:sz w:val="21"/>
                <w:szCs w:val="21"/>
                <w:lang w:eastAsia="zh-CN"/>
              </w:rPr>
              <w:t>在招标人公司网页上的招标公告栏</w:t>
            </w:r>
            <w:r>
              <w:rPr>
                <w:rFonts w:hint="default" w:ascii="Times New Roman" w:hAnsi="Times New Roman" w:eastAsia="宋体" w:cs="Times New Roman"/>
                <w:color w:val="auto"/>
                <w:sz w:val="21"/>
                <w:szCs w:val="21"/>
              </w:rPr>
              <w:t>。</w:t>
            </w:r>
          </w:p>
        </w:tc>
      </w:tr>
      <w:tr>
        <w:tblPrEx>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17</w:t>
            </w:r>
          </w:p>
        </w:tc>
        <w:tc>
          <w:tcPr>
            <w:tcW w:w="1767"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投标人拟分包的工作</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无。</w:t>
            </w:r>
          </w:p>
        </w:tc>
      </w:tr>
      <w:tr>
        <w:tblPrEx>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18</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投标截止时间</w:t>
            </w:r>
          </w:p>
        </w:tc>
        <w:tc>
          <w:tcPr>
            <w:tcW w:w="6073"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eastAsia="zh-CN"/>
              </w:rPr>
              <w:t>见招标公告</w:t>
            </w:r>
          </w:p>
        </w:tc>
      </w:tr>
      <w:tr>
        <w:tblPrEx>
          <w:tblCellMar>
            <w:top w:w="0" w:type="dxa"/>
            <w:left w:w="108" w:type="dxa"/>
            <w:bottom w:w="0" w:type="dxa"/>
            <w:right w:w="108" w:type="dxa"/>
          </w:tblCellMar>
        </w:tblPrEx>
        <w:trPr>
          <w:trHeight w:val="90"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19</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投标文件的</w:t>
            </w:r>
            <w:r>
              <w:rPr>
                <w:rFonts w:hint="default" w:ascii="Times New Roman" w:hAnsi="Times New Roman" w:eastAsia="宋体" w:cs="Times New Roman"/>
                <w:color w:val="auto"/>
                <w:sz w:val="21"/>
                <w:szCs w:val="21"/>
                <w:lang w:eastAsia="zh-CN"/>
              </w:rPr>
              <w:t>组成</w:t>
            </w:r>
          </w:p>
        </w:tc>
        <w:tc>
          <w:tcPr>
            <w:tcW w:w="60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见第</w:t>
            </w:r>
            <w:r>
              <w:rPr>
                <w:rFonts w:hint="default" w:ascii="Times New Roman" w:hAnsi="Times New Roman" w:eastAsia="宋体" w:cs="Times New Roman"/>
                <w:color w:val="auto"/>
                <w:kern w:val="0"/>
                <w:sz w:val="21"/>
                <w:szCs w:val="21"/>
                <w:lang w:eastAsia="zh-CN"/>
              </w:rPr>
              <w:t>五部分</w:t>
            </w:r>
            <w:r>
              <w:rPr>
                <w:rFonts w:hint="default" w:ascii="Times New Roman" w:hAnsi="Times New Roman" w:eastAsia="宋体" w:cs="Times New Roman"/>
                <w:color w:val="auto"/>
                <w:kern w:val="0"/>
                <w:sz w:val="21"/>
                <w:szCs w:val="21"/>
              </w:rPr>
              <w:t>《投标文件格式》要求</w:t>
            </w:r>
          </w:p>
        </w:tc>
      </w:tr>
      <w:tr>
        <w:tblPrEx>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20</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招标文件份数</w:t>
            </w:r>
          </w:p>
        </w:tc>
        <w:tc>
          <w:tcPr>
            <w:tcW w:w="60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1份正本，</w:t>
            </w:r>
            <w:r>
              <w:rPr>
                <w:rFonts w:hint="default" w:ascii="Times New Roman" w:hAnsi="Times New Roman" w:eastAsia="宋体" w:cs="Times New Roman"/>
                <w:color w:val="auto"/>
                <w:kern w:val="0"/>
                <w:sz w:val="21"/>
                <w:szCs w:val="21"/>
                <w:lang w:eastAsia="zh-CN"/>
              </w:rPr>
              <w:t>2</w:t>
            </w:r>
            <w:r>
              <w:rPr>
                <w:rFonts w:hint="default" w:ascii="Times New Roman" w:hAnsi="Times New Roman" w:eastAsia="宋体" w:cs="Times New Roman"/>
                <w:color w:val="auto"/>
                <w:kern w:val="0"/>
                <w:sz w:val="21"/>
                <w:szCs w:val="21"/>
              </w:rPr>
              <w:t>份副本</w:t>
            </w:r>
            <w:r>
              <w:rPr>
                <w:rFonts w:hint="default" w:ascii="Times New Roman" w:hAnsi="Times New Roman" w:eastAsia="宋体" w:cs="Times New Roman"/>
                <w:color w:val="auto"/>
                <w:kern w:val="0"/>
                <w:sz w:val="21"/>
                <w:szCs w:val="21"/>
                <w:lang w:eastAsia="zh-CN"/>
              </w:rPr>
              <w:t>，</w:t>
            </w:r>
            <w:r>
              <w:rPr>
                <w:rFonts w:hint="default" w:ascii="Times New Roman" w:hAnsi="Times New Roman" w:eastAsia="宋体" w:cs="Times New Roman"/>
                <w:color w:val="auto"/>
                <w:spacing w:val="0"/>
                <w:kern w:val="0"/>
                <w:sz w:val="21"/>
                <w:szCs w:val="21"/>
                <w:lang w:eastAsia="zh-CN"/>
              </w:rPr>
              <w:t>同时提供电子版投标书一份和扫描件（文件做好后盖好公章，装订前扫描）一份（都存放在U盘，用小信封单独密封）</w:t>
            </w:r>
            <w:r>
              <w:rPr>
                <w:rFonts w:hint="default" w:ascii="Times New Roman" w:hAnsi="Times New Roman" w:eastAsia="宋体" w:cs="Times New Roman"/>
                <w:color w:val="auto"/>
                <w:kern w:val="0"/>
                <w:sz w:val="21"/>
                <w:szCs w:val="21"/>
                <w:lang w:eastAsia="zh-CN"/>
              </w:rPr>
              <w:t>。</w:t>
            </w:r>
          </w:p>
        </w:tc>
      </w:tr>
      <w:tr>
        <w:tblPrEx>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21</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投标有效期</w:t>
            </w:r>
          </w:p>
        </w:tc>
        <w:tc>
          <w:tcPr>
            <w:tcW w:w="60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default" w:ascii="Times New Roman" w:hAnsi="Times New Roman" w:eastAsia="宋体" w:cs="Times New Roman"/>
                <w:color w:val="auto"/>
                <w:kern w:val="0"/>
                <w:sz w:val="21"/>
                <w:szCs w:val="21"/>
              </w:rPr>
            </w:pPr>
            <w:r>
              <w:rPr>
                <w:rFonts w:hint="eastAsia" w:ascii="Times New Roman" w:cs="Times New Roman"/>
                <w:color w:val="auto"/>
                <w:kern w:val="0"/>
                <w:sz w:val="21"/>
                <w:szCs w:val="21"/>
                <w:lang w:val="en-US" w:eastAsia="zh-CN"/>
              </w:rPr>
              <w:t>90</w:t>
            </w:r>
            <w:r>
              <w:rPr>
                <w:rFonts w:hint="default" w:ascii="Times New Roman" w:hAnsi="Times New Roman" w:eastAsia="宋体" w:cs="Times New Roman"/>
                <w:color w:val="auto"/>
                <w:kern w:val="0"/>
                <w:sz w:val="21"/>
                <w:szCs w:val="21"/>
              </w:rPr>
              <w:t>日历天（从投标截止之日计起）</w:t>
            </w:r>
          </w:p>
        </w:tc>
      </w:tr>
      <w:tr>
        <w:tblPrEx>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22</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投标保证金</w:t>
            </w:r>
          </w:p>
        </w:tc>
        <w:tc>
          <w:tcPr>
            <w:tcW w:w="6073" w:type="dxa"/>
            <w:tcBorders>
              <w:top w:val="single" w:color="auto" w:sz="4" w:space="0"/>
              <w:left w:val="single" w:color="auto" w:sz="4" w:space="0"/>
              <w:bottom w:val="single" w:color="auto" w:sz="4" w:space="0"/>
              <w:right w:val="single" w:color="auto" w:sz="4" w:space="0"/>
            </w:tcBorders>
            <w:vAlign w:val="center"/>
          </w:tcPr>
          <w:p>
            <w:pPr>
              <w:topLinePunct/>
              <w:autoSpaceDE/>
              <w:autoSpaceDN/>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投标</w:t>
            </w:r>
            <w:r>
              <w:rPr>
                <w:rFonts w:hint="default" w:ascii="Times New Roman" w:hAnsi="Times New Roman" w:eastAsia="宋体" w:cs="Times New Roman"/>
                <w:color w:val="auto"/>
                <w:kern w:val="0"/>
                <w:sz w:val="21"/>
                <w:szCs w:val="21"/>
                <w:lang w:eastAsia="zh-CN"/>
              </w:rPr>
              <w:t>保证金</w:t>
            </w:r>
            <w:r>
              <w:rPr>
                <w:rFonts w:hint="default" w:ascii="Times New Roman" w:hAnsi="Times New Roman" w:eastAsia="宋体" w:cs="Times New Roman"/>
                <w:color w:val="auto"/>
                <w:kern w:val="0"/>
                <w:sz w:val="21"/>
                <w:szCs w:val="21"/>
              </w:rPr>
              <w:t>金额：</w:t>
            </w:r>
            <w:r>
              <w:rPr>
                <w:rFonts w:hint="default" w:ascii="Times New Roman" w:hAnsi="Times New Roman" w:eastAsia="宋体" w:cs="Times New Roman"/>
                <w:color w:val="auto"/>
                <w:kern w:val="0"/>
                <w:sz w:val="21"/>
                <w:szCs w:val="21"/>
                <w:lang w:eastAsia="zh-CN"/>
              </w:rPr>
              <w:t>¥</w:t>
            </w:r>
            <w:r>
              <w:rPr>
                <w:rFonts w:hint="default" w:ascii="Times New Roman" w:hAnsi="Times New Roman" w:eastAsia="宋体" w:cs="Times New Roman"/>
                <w:color w:val="auto"/>
                <w:kern w:val="0"/>
                <w:sz w:val="21"/>
                <w:szCs w:val="21"/>
                <w:lang w:val="en-US" w:eastAsia="zh-CN"/>
              </w:rPr>
              <w:t>3000</w:t>
            </w:r>
            <w:r>
              <w:rPr>
                <w:rFonts w:hint="default" w:ascii="Times New Roman" w:hAnsi="Times New Roman" w:eastAsia="宋体" w:cs="Times New Roman"/>
                <w:color w:val="auto"/>
                <w:kern w:val="0"/>
                <w:sz w:val="21"/>
                <w:szCs w:val="21"/>
                <w:lang w:eastAsia="zh-CN"/>
              </w:rPr>
              <w:t>元（</w:t>
            </w:r>
            <w:r>
              <w:rPr>
                <w:rFonts w:hint="default" w:ascii="Times New Roman" w:hAnsi="Times New Roman" w:eastAsia="宋体" w:cs="Times New Roman"/>
                <w:color w:val="auto"/>
                <w:kern w:val="0"/>
                <w:sz w:val="21"/>
                <w:szCs w:val="21"/>
              </w:rPr>
              <w:t>人民币</w:t>
            </w:r>
            <w:r>
              <w:rPr>
                <w:rFonts w:hint="default" w:ascii="Times New Roman" w:hAnsi="Times New Roman" w:eastAsia="宋体" w:cs="Times New Roman"/>
                <w:color w:val="auto"/>
                <w:kern w:val="0"/>
                <w:sz w:val="21"/>
                <w:szCs w:val="21"/>
                <w:lang w:eastAsia="zh-CN"/>
              </w:rPr>
              <w:t>：叁仟</w:t>
            </w:r>
            <w:r>
              <w:rPr>
                <w:rFonts w:hint="default" w:ascii="Times New Roman" w:hAnsi="Times New Roman" w:eastAsia="宋体" w:cs="Times New Roman"/>
                <w:color w:val="auto"/>
                <w:kern w:val="0"/>
                <w:sz w:val="21"/>
                <w:szCs w:val="21"/>
              </w:rPr>
              <w:t>元</w:t>
            </w:r>
            <w:r>
              <w:rPr>
                <w:rFonts w:hint="default" w:ascii="Times New Roman" w:hAnsi="Times New Roman" w:eastAsia="宋体" w:cs="Times New Roman"/>
                <w:color w:val="auto"/>
                <w:kern w:val="0"/>
                <w:sz w:val="21"/>
                <w:szCs w:val="21"/>
                <w:lang w:eastAsia="zh-CN"/>
              </w:rPr>
              <w:t>整）</w:t>
            </w:r>
          </w:p>
          <w:p>
            <w:pPr>
              <w:topLinePunct/>
              <w:autoSpaceDE/>
              <w:autoSpaceDN/>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缴纳时间：</w:t>
            </w:r>
            <w:r>
              <w:rPr>
                <w:rFonts w:hint="default" w:ascii="Times New Roman" w:hAnsi="Times New Roman" w:eastAsia="宋体" w:cs="Times New Roman"/>
                <w:color w:val="auto"/>
                <w:kern w:val="0"/>
                <w:sz w:val="21"/>
                <w:szCs w:val="21"/>
                <w:lang w:eastAsia="zh-CN"/>
              </w:rPr>
              <w:t>截</w:t>
            </w:r>
            <w:r>
              <w:rPr>
                <w:rFonts w:hint="default" w:ascii="Times New Roman" w:hAnsi="Times New Roman" w:eastAsia="宋体" w:cs="Times New Roman"/>
                <w:color w:val="auto"/>
                <w:kern w:val="0"/>
                <w:sz w:val="21"/>
                <w:szCs w:val="21"/>
              </w:rPr>
              <w:t>标之前</w:t>
            </w:r>
          </w:p>
          <w:p>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缴纳方式：</w:t>
            </w:r>
            <w:r>
              <w:rPr>
                <w:rFonts w:hint="default" w:ascii="Times New Roman" w:hAnsi="Times New Roman" w:eastAsia="宋体" w:cs="Times New Roman"/>
                <w:color w:val="auto"/>
                <w:sz w:val="21"/>
                <w:szCs w:val="21"/>
              </w:rPr>
              <w:t>账户名称</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eastAsia="zh-CN"/>
              </w:rPr>
              <w:t>广州广重企业集团有限公司</w:t>
            </w:r>
          </w:p>
          <w:p>
            <w:pPr>
              <w:ind w:firstLine="1050" w:firstLineChars="5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开户银行：工行同福中</w:t>
            </w:r>
            <w:r>
              <w:rPr>
                <w:rFonts w:hint="default" w:ascii="Times New Roman" w:hAnsi="Times New Roman" w:eastAsia="宋体" w:cs="Times New Roman"/>
                <w:color w:val="auto"/>
                <w:sz w:val="21"/>
                <w:szCs w:val="21"/>
                <w:lang w:val="en-US" w:eastAsia="zh-CN"/>
              </w:rPr>
              <w:t>路</w:t>
            </w:r>
            <w:r>
              <w:rPr>
                <w:rFonts w:hint="default" w:ascii="Times New Roman" w:hAnsi="Times New Roman" w:eastAsia="宋体" w:cs="Times New Roman"/>
                <w:color w:val="auto"/>
                <w:sz w:val="21"/>
                <w:szCs w:val="21"/>
              </w:rPr>
              <w:t>支行</w:t>
            </w:r>
          </w:p>
          <w:p>
            <w:pPr>
              <w:spacing w:line="360" w:lineRule="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sz w:val="21"/>
                <w:szCs w:val="21"/>
              </w:rPr>
              <w:t>银行账号：3602001109005828843</w:t>
            </w:r>
          </w:p>
        </w:tc>
      </w:tr>
      <w:tr>
        <w:tblPrEx>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eastAsia="zh-CN"/>
              </w:rPr>
              <w:t>23</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是否允许递交备选投标方案</w:t>
            </w:r>
          </w:p>
        </w:tc>
        <w:tc>
          <w:tcPr>
            <w:tcW w:w="6073" w:type="dxa"/>
            <w:tcBorders>
              <w:top w:val="single" w:color="auto" w:sz="4" w:space="0"/>
              <w:left w:val="single" w:color="auto" w:sz="4" w:space="0"/>
              <w:bottom w:val="single" w:color="auto" w:sz="4" w:space="0"/>
              <w:right w:val="single" w:color="auto" w:sz="4" w:space="0"/>
            </w:tcBorders>
            <w:vAlign w:val="center"/>
          </w:tcPr>
          <w:p>
            <w:pPr>
              <w:pStyle w:val="8"/>
              <w:topLinePunct/>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不允许。</w:t>
            </w:r>
          </w:p>
        </w:tc>
      </w:tr>
      <w:tr>
        <w:tblPrEx>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eastAsia="zh-CN"/>
              </w:rPr>
              <w:t>24</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递交投标文件地点</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val="0"/>
              <w:overflowPunct/>
              <w:topLinePunct w:val="0"/>
              <w:autoSpaceDE w:val="0"/>
              <w:autoSpaceDN w:val="0"/>
              <w:bidi w:val="0"/>
              <w:adjustRightInd/>
              <w:snapToGrid/>
              <w:spacing w:line="240" w:lineRule="auto"/>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lang w:eastAsia="zh-CN"/>
              </w:rPr>
              <w:t>广州市番禺区钟顺路626号广州广重企业集团有限公司</w:t>
            </w:r>
            <w:r>
              <w:rPr>
                <w:rFonts w:hint="default" w:ascii="Times New Roman" w:hAnsi="Times New Roman" w:eastAsia="宋体" w:cs="Times New Roman"/>
                <w:color w:val="auto"/>
                <w:kern w:val="0"/>
                <w:sz w:val="21"/>
                <w:szCs w:val="21"/>
                <w:lang w:eastAsia="zh-CN"/>
              </w:rPr>
              <w:t>行政楼二楼</w:t>
            </w:r>
            <w:r>
              <w:rPr>
                <w:rFonts w:hint="default" w:ascii="Times New Roman" w:hAnsi="Times New Roman" w:eastAsia="宋体" w:cs="Times New Roman"/>
                <w:color w:val="auto"/>
                <w:kern w:val="0"/>
                <w:sz w:val="21"/>
                <w:szCs w:val="21"/>
              </w:rPr>
              <w:t>。</w:t>
            </w:r>
          </w:p>
        </w:tc>
      </w:tr>
      <w:tr>
        <w:tblPrEx>
          <w:tblCellMar>
            <w:top w:w="0" w:type="dxa"/>
            <w:left w:w="108" w:type="dxa"/>
            <w:bottom w:w="0" w:type="dxa"/>
            <w:right w:w="108" w:type="dxa"/>
          </w:tblCellMar>
        </w:tblPrEx>
        <w:trPr>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25</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投标文件递交及截止时间</w:t>
            </w:r>
          </w:p>
        </w:tc>
        <w:tc>
          <w:tcPr>
            <w:tcW w:w="6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val="0"/>
              <w:overflowPunct/>
              <w:topLinePunct w:val="0"/>
              <w:autoSpaceDE w:val="0"/>
              <w:autoSpaceDN w:val="0"/>
              <w:bidi w:val="0"/>
              <w:adjustRightInd/>
              <w:snapToGrid/>
              <w:spacing w:line="240" w:lineRule="auto"/>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kern w:val="0"/>
                <w:sz w:val="21"/>
                <w:szCs w:val="21"/>
                <w:lang w:eastAsia="zh-CN"/>
              </w:rPr>
              <w:t>见招标公告</w:t>
            </w:r>
          </w:p>
        </w:tc>
      </w:tr>
      <w:tr>
        <w:tblPrEx>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sz w:val="21"/>
                <w:szCs w:val="21"/>
                <w:lang w:eastAsia="zh-CN"/>
              </w:rPr>
              <w:t>26</w:t>
            </w:r>
          </w:p>
        </w:tc>
        <w:tc>
          <w:tcPr>
            <w:tcW w:w="1767" w:type="dxa"/>
            <w:tcBorders>
              <w:top w:val="single" w:color="auto" w:sz="4" w:space="0"/>
              <w:left w:val="single" w:color="auto" w:sz="4" w:space="0"/>
              <w:right w:val="single" w:color="auto" w:sz="4" w:space="0"/>
            </w:tcBorders>
            <w:vAlign w:val="center"/>
          </w:tcPr>
          <w:p>
            <w:pPr>
              <w:widowControl/>
              <w:spacing w:line="36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开标时间和地点</w:t>
            </w:r>
          </w:p>
        </w:tc>
        <w:tc>
          <w:tcPr>
            <w:tcW w:w="6073" w:type="dxa"/>
            <w:tcBorders>
              <w:top w:val="single" w:color="auto" w:sz="4" w:space="0"/>
              <w:left w:val="single" w:color="auto" w:sz="4" w:space="0"/>
              <w:right w:val="single" w:color="auto" w:sz="4" w:space="0"/>
            </w:tcBorders>
            <w:vAlign w:val="center"/>
          </w:tcPr>
          <w:p>
            <w:pPr>
              <w:keepNext w:val="0"/>
              <w:keepLines w:val="0"/>
              <w:pageBreakBefore w:val="0"/>
              <w:widowControl/>
              <w:kinsoku/>
              <w:wordWrap w:val="0"/>
              <w:overflowPunct/>
              <w:topLinePunct w:val="0"/>
              <w:autoSpaceDE w:val="0"/>
              <w:autoSpaceDN w:val="0"/>
              <w:bidi w:val="0"/>
              <w:adjustRightInd/>
              <w:snapToGrid/>
              <w:spacing w:line="240" w:lineRule="auto"/>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eastAsia="zh-CN"/>
              </w:rPr>
              <w:t>见招标公告</w:t>
            </w:r>
          </w:p>
        </w:tc>
      </w:tr>
      <w:tr>
        <w:tblPrEx>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27</w:t>
            </w:r>
          </w:p>
        </w:tc>
        <w:tc>
          <w:tcPr>
            <w:tcW w:w="1767" w:type="dxa"/>
            <w:tcBorders>
              <w:top w:val="single" w:color="auto" w:sz="4" w:space="0"/>
              <w:left w:val="single" w:color="auto" w:sz="4" w:space="0"/>
              <w:right w:val="single" w:color="auto" w:sz="4" w:space="0"/>
            </w:tcBorders>
            <w:vAlign w:val="center"/>
          </w:tcPr>
          <w:p>
            <w:pPr>
              <w:widowControl/>
              <w:spacing w:line="360" w:lineRule="auto"/>
              <w:jc w:val="center"/>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开标评标办法</w:t>
            </w:r>
          </w:p>
        </w:tc>
        <w:tc>
          <w:tcPr>
            <w:tcW w:w="6073" w:type="dxa"/>
            <w:tcBorders>
              <w:top w:val="single" w:color="auto" w:sz="4" w:space="0"/>
              <w:left w:val="single" w:color="auto" w:sz="4" w:space="0"/>
              <w:right w:val="single" w:color="auto" w:sz="4" w:space="0"/>
            </w:tcBorders>
            <w:vAlign w:val="center"/>
          </w:tcPr>
          <w:p>
            <w:pPr>
              <w:keepNext w:val="0"/>
              <w:keepLines w:val="0"/>
              <w:pageBreakBefore w:val="0"/>
              <w:widowControl/>
              <w:kinsoku/>
              <w:wordWrap w:val="0"/>
              <w:overflowPunct/>
              <w:topLinePunct w:val="0"/>
              <w:autoSpaceDE w:val="0"/>
              <w:autoSpaceDN w:val="0"/>
              <w:bidi w:val="0"/>
              <w:adjustRightInd/>
              <w:snapToGrid/>
              <w:spacing w:line="240" w:lineRule="auto"/>
              <w:textAlignment w:val="auto"/>
              <w:outlineLvl w:val="9"/>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2"/>
                <w:sz w:val="21"/>
                <w:szCs w:val="21"/>
                <w:lang w:val="en-US" w:eastAsia="zh-CN" w:bidi="ar-SA"/>
              </w:rPr>
              <w:t>采用综合评分法，主要从商务、技术、投标报价等三个方面进行评议。 商务评审：商务部分满分10分</w:t>
            </w:r>
            <w:r>
              <w:rPr>
                <w:rFonts w:hint="eastAsia" w:ascii="Times New Roman" w:hAnsi="Times New Roman" w:eastAsia="宋体"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技术评审：技术部分满分50分</w:t>
            </w:r>
            <w:r>
              <w:rPr>
                <w:rFonts w:hint="eastAsia" w:ascii="Times New Roman" w:hAnsi="Times New Roman" w:eastAsia="宋体"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价格评分：价格分满分为40分。投标人的综合总得分=商务得分+技术得分+价格得分。</w:t>
            </w:r>
          </w:p>
        </w:tc>
      </w:tr>
      <w:tr>
        <w:tblPrEx>
          <w:tblCellMar>
            <w:top w:w="0" w:type="dxa"/>
            <w:left w:w="108" w:type="dxa"/>
            <w:bottom w:w="0" w:type="dxa"/>
            <w:right w:w="108" w:type="dxa"/>
          </w:tblCellMar>
        </w:tblPrEx>
        <w:trPr>
          <w:trHeight w:val="454" w:hRule="atLeast"/>
          <w:jc w:val="center"/>
        </w:trPr>
        <w:tc>
          <w:tcPr>
            <w:tcW w:w="6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28</w:t>
            </w:r>
          </w:p>
        </w:tc>
        <w:tc>
          <w:tcPr>
            <w:tcW w:w="17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履约担保</w:t>
            </w:r>
          </w:p>
        </w:tc>
        <w:tc>
          <w:tcPr>
            <w:tcW w:w="6073"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无</w:t>
            </w:r>
          </w:p>
        </w:tc>
      </w:tr>
    </w:tbl>
    <w:p>
      <w:pPr>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pStyle w:val="3"/>
        <w:numPr>
          <w:ilvl w:val="0"/>
          <w:numId w:val="1"/>
        </w:numPr>
        <w:tabs>
          <w:tab w:val="left" w:pos="567"/>
          <w:tab w:val="left" w:pos="2694"/>
          <w:tab w:val="left" w:pos="2835"/>
          <w:tab w:val="left" w:pos="3402"/>
        </w:tabs>
        <w:spacing w:before="0" w:after="0" w:line="360" w:lineRule="auto"/>
        <w:ind w:left="0"/>
        <w:rPr>
          <w:rFonts w:hint="default" w:ascii="Times New Roman" w:hAnsi="Times New Roman" w:eastAsia="宋体" w:cs="Times New Roman"/>
          <w:color w:val="auto"/>
          <w:sz w:val="28"/>
          <w:szCs w:val="28"/>
        </w:rPr>
      </w:pPr>
      <w:bookmarkStart w:id="149" w:name="_Toc6736"/>
      <w:bookmarkStart w:id="150" w:name="_Toc1410062"/>
      <w:bookmarkStart w:id="151" w:name="_Toc5305"/>
      <w:bookmarkStart w:id="152" w:name="_Toc20930"/>
      <w:bookmarkStart w:id="153" w:name="_Toc8797"/>
      <w:bookmarkStart w:id="154" w:name="_Toc12334"/>
      <w:bookmarkStart w:id="155" w:name="_Toc29328"/>
      <w:bookmarkStart w:id="156" w:name="_Toc17135"/>
      <w:bookmarkStart w:id="157" w:name="_Toc19801"/>
      <w:bookmarkStart w:id="158" w:name="_Toc10126"/>
      <w:bookmarkStart w:id="159" w:name="_Toc18854"/>
      <w:bookmarkStart w:id="160" w:name="_Toc28957"/>
      <w:bookmarkStart w:id="161" w:name="_Toc512671744"/>
      <w:bookmarkStart w:id="162" w:name="_Toc10033"/>
      <w:bookmarkStart w:id="163" w:name="_Toc20994"/>
      <w:bookmarkStart w:id="164" w:name="_Toc10569"/>
      <w:bookmarkStart w:id="165" w:name="_Toc13730"/>
      <w:bookmarkStart w:id="166" w:name="_Toc24230"/>
      <w:bookmarkStart w:id="167" w:name="_Toc12038"/>
      <w:bookmarkStart w:id="168" w:name="_Toc20264"/>
      <w:bookmarkStart w:id="169" w:name="_Toc32035"/>
      <w:bookmarkStart w:id="170" w:name="_Toc30590"/>
      <w:bookmarkStart w:id="171" w:name="_Toc26585"/>
      <w:bookmarkStart w:id="172" w:name="_Toc7463"/>
      <w:bookmarkStart w:id="173" w:name="_Toc25112"/>
      <w:bookmarkStart w:id="174" w:name="_Toc26369"/>
      <w:bookmarkStart w:id="175" w:name="_Toc12438"/>
      <w:bookmarkStart w:id="176" w:name="_Toc19533"/>
      <w:bookmarkStart w:id="177" w:name="_Toc12804"/>
      <w:bookmarkStart w:id="178" w:name="_Toc10379"/>
      <w:bookmarkStart w:id="179" w:name="_Toc15245"/>
      <w:bookmarkStart w:id="180" w:name="_Toc3374"/>
      <w:bookmarkStart w:id="181" w:name="_Toc8759"/>
      <w:bookmarkStart w:id="182" w:name="_Toc20101"/>
      <w:bookmarkStart w:id="183" w:name="_Toc14325"/>
      <w:bookmarkStart w:id="184" w:name="_Toc29758"/>
      <w:bookmarkStart w:id="185" w:name="_Toc15471"/>
      <w:bookmarkStart w:id="186" w:name="_Toc519599578"/>
      <w:bookmarkStart w:id="187" w:name="_Toc25038"/>
      <w:bookmarkStart w:id="188" w:name="_Toc119753876"/>
      <w:bookmarkStart w:id="189" w:name="_Toc512332569"/>
      <w:r>
        <w:rPr>
          <w:rFonts w:hint="default" w:ascii="Times New Roman" w:hAnsi="Times New Roman" w:eastAsia="宋体" w:cs="Times New Roman"/>
          <w:color w:val="auto"/>
          <w:sz w:val="28"/>
          <w:szCs w:val="28"/>
        </w:rPr>
        <w:t>总则</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p>
    <w:bookmarkEnd w:id="188"/>
    <w:bookmarkEnd w:id="189"/>
    <w:p>
      <w:pPr>
        <w:pStyle w:val="2"/>
        <w:keepNext w:val="0"/>
        <w:keepLines w:val="0"/>
        <w:numPr>
          <w:ilvl w:val="0"/>
          <w:numId w:val="2"/>
        </w:numPr>
        <w:tabs>
          <w:tab w:val="left" w:pos="567"/>
          <w:tab w:val="clear" w:pos="425"/>
        </w:tabs>
        <w:topLinePunct/>
        <w:spacing w:beforeLines="0" w:afterLines="0" w:line="360" w:lineRule="auto"/>
        <w:ind w:left="0" w:firstLine="422" w:firstLineChars="200"/>
        <w:rPr>
          <w:rFonts w:hint="default" w:ascii="Times New Roman" w:hAnsi="Times New Roman" w:eastAsia="宋体" w:cs="Times New Roman"/>
          <w:color w:val="auto"/>
        </w:rPr>
      </w:pPr>
      <w:bookmarkStart w:id="190" w:name="_Toc512673778"/>
      <w:bookmarkEnd w:id="190"/>
      <w:bookmarkStart w:id="191" w:name="_Toc512350479"/>
      <w:bookmarkEnd w:id="191"/>
      <w:bookmarkStart w:id="192" w:name="_Toc512335800"/>
      <w:bookmarkEnd w:id="192"/>
      <w:bookmarkStart w:id="193" w:name="_Toc512667813"/>
      <w:bookmarkEnd w:id="193"/>
      <w:bookmarkStart w:id="194" w:name="_Toc512671745"/>
      <w:bookmarkEnd w:id="194"/>
      <w:bookmarkStart w:id="195" w:name="_Toc9752"/>
      <w:bookmarkStart w:id="196" w:name="_Toc14111"/>
      <w:bookmarkStart w:id="197" w:name="_Toc28715"/>
      <w:bookmarkStart w:id="198" w:name="_Toc23859"/>
      <w:bookmarkStart w:id="199" w:name="_Toc16444"/>
      <w:bookmarkStart w:id="200" w:name="_Toc29476"/>
      <w:bookmarkStart w:id="201" w:name="_Toc18755"/>
      <w:bookmarkStart w:id="202" w:name="_Toc19928"/>
      <w:bookmarkStart w:id="203" w:name="_Toc18821"/>
      <w:bookmarkStart w:id="204" w:name="_Toc26019"/>
      <w:bookmarkStart w:id="205" w:name="_Toc11616"/>
      <w:bookmarkStart w:id="206" w:name="_Toc8092"/>
      <w:bookmarkStart w:id="207" w:name="_Toc4047"/>
      <w:bookmarkStart w:id="208" w:name="_Toc8699"/>
      <w:bookmarkStart w:id="209" w:name="_Toc19534"/>
      <w:bookmarkStart w:id="210" w:name="_Toc1383"/>
      <w:bookmarkStart w:id="211" w:name="_Toc512671746"/>
      <w:bookmarkStart w:id="212" w:name="_Toc10123"/>
      <w:bookmarkStart w:id="213" w:name="_Toc1286"/>
      <w:bookmarkStart w:id="214" w:name="_Toc1410063"/>
      <w:bookmarkStart w:id="215" w:name="_Toc3869"/>
      <w:bookmarkStart w:id="216" w:name="_Toc14318"/>
      <w:bookmarkStart w:id="217" w:name="_Toc15571"/>
      <w:bookmarkStart w:id="218" w:name="_Toc21099"/>
      <w:bookmarkStart w:id="219" w:name="_Toc12394"/>
      <w:bookmarkStart w:id="220" w:name="_Toc512332570"/>
      <w:bookmarkStart w:id="221" w:name="_Toc13345"/>
      <w:bookmarkStart w:id="222" w:name="_Toc5235"/>
      <w:bookmarkStart w:id="223" w:name="_Toc119753877"/>
      <w:bookmarkStart w:id="224" w:name="_Toc11093"/>
      <w:bookmarkStart w:id="225" w:name="_Toc519599579"/>
      <w:bookmarkStart w:id="226" w:name="_Toc27072"/>
      <w:bookmarkStart w:id="227" w:name="_Toc32591"/>
      <w:bookmarkStart w:id="228" w:name="_Toc3756"/>
      <w:bookmarkStart w:id="229" w:name="_Toc8679"/>
      <w:bookmarkStart w:id="230" w:name="_Toc28906"/>
      <w:bookmarkStart w:id="231" w:name="_Toc7718"/>
      <w:bookmarkStart w:id="232" w:name="_Toc8938"/>
      <w:bookmarkStart w:id="233" w:name="_Toc27064"/>
      <w:bookmarkStart w:id="234" w:name="_Toc5763"/>
      <w:bookmarkStart w:id="235" w:name="_Toc32747"/>
      <w:r>
        <w:rPr>
          <w:rFonts w:hint="default" w:ascii="Times New Roman" w:hAnsi="Times New Roman" w:eastAsia="宋体" w:cs="Times New Roman"/>
          <w:color w:val="auto"/>
        </w:rPr>
        <w:t>项目综合说明</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p>
    <w:p>
      <w:pPr>
        <w:numPr>
          <w:ilvl w:val="1"/>
          <w:numId w:val="2"/>
        </w:numPr>
        <w:tabs>
          <w:tab w:val="left" w:pos="0"/>
          <w:tab w:val="left" w:pos="1000"/>
        </w:tabs>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本次招标项目综合说明见《投标须知前附表》介绍。</w:t>
      </w:r>
    </w:p>
    <w:p>
      <w:pPr>
        <w:numPr>
          <w:ilvl w:val="1"/>
          <w:numId w:val="2"/>
        </w:numPr>
        <w:tabs>
          <w:tab w:val="left" w:pos="0"/>
          <w:tab w:val="left" w:pos="1000"/>
        </w:tabs>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招标方式：</w:t>
      </w:r>
      <w:r>
        <w:rPr>
          <w:rFonts w:hint="default" w:ascii="Times New Roman" w:hAnsi="Times New Roman" w:eastAsia="宋体" w:cs="Times New Roman"/>
          <w:color w:val="auto"/>
          <w:sz w:val="21"/>
          <w:szCs w:val="21"/>
          <w:lang w:eastAsia="zh-CN"/>
        </w:rPr>
        <w:t>公开</w:t>
      </w:r>
      <w:r>
        <w:rPr>
          <w:rFonts w:hint="default" w:ascii="Times New Roman" w:hAnsi="Times New Roman" w:eastAsia="宋体" w:cs="Times New Roman"/>
          <w:color w:val="auto"/>
          <w:sz w:val="21"/>
          <w:szCs w:val="21"/>
        </w:rPr>
        <w:t>招标。</w:t>
      </w:r>
    </w:p>
    <w:p>
      <w:pPr>
        <w:numPr>
          <w:ilvl w:val="1"/>
          <w:numId w:val="2"/>
        </w:numPr>
        <w:tabs>
          <w:tab w:val="left" w:pos="0"/>
          <w:tab w:val="left" w:pos="1000"/>
        </w:tabs>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招标范围：见</w:t>
      </w:r>
      <w:r>
        <w:rPr>
          <w:rFonts w:hint="default" w:ascii="Times New Roman" w:hAnsi="Times New Roman" w:eastAsia="宋体" w:cs="Times New Roman"/>
          <w:color w:val="auto"/>
          <w:sz w:val="21"/>
          <w:szCs w:val="21"/>
          <w:lang w:eastAsia="zh-CN"/>
        </w:rPr>
        <w:t>招标公告</w:t>
      </w:r>
      <w:r>
        <w:rPr>
          <w:rFonts w:hint="default" w:ascii="Times New Roman" w:hAnsi="Times New Roman" w:eastAsia="宋体" w:cs="Times New Roman"/>
          <w:color w:val="auto"/>
          <w:sz w:val="21"/>
          <w:szCs w:val="21"/>
        </w:rPr>
        <w:t>。</w:t>
      </w:r>
    </w:p>
    <w:p>
      <w:pPr>
        <w:pStyle w:val="2"/>
        <w:keepNext w:val="0"/>
        <w:keepLines w:val="0"/>
        <w:numPr>
          <w:ilvl w:val="0"/>
          <w:numId w:val="2"/>
        </w:numPr>
        <w:tabs>
          <w:tab w:val="left" w:pos="567"/>
          <w:tab w:val="clear" w:pos="425"/>
        </w:tabs>
        <w:topLinePunct/>
        <w:spacing w:beforeLines="0" w:afterLines="0" w:line="360" w:lineRule="auto"/>
        <w:ind w:left="0" w:firstLine="422" w:firstLineChars="200"/>
        <w:rPr>
          <w:rFonts w:hint="default" w:ascii="Times New Roman" w:hAnsi="Times New Roman" w:eastAsia="宋体" w:cs="Times New Roman"/>
          <w:color w:val="auto"/>
        </w:rPr>
      </w:pPr>
      <w:bookmarkStart w:id="236" w:name="_Toc28467"/>
      <w:bookmarkStart w:id="237" w:name="_Toc5995"/>
      <w:bookmarkStart w:id="238" w:name="_Toc19991"/>
      <w:bookmarkStart w:id="239" w:name="_Toc7379"/>
      <w:bookmarkStart w:id="240" w:name="_Toc18555"/>
      <w:bookmarkStart w:id="241" w:name="_Toc1326"/>
      <w:bookmarkStart w:id="242" w:name="_Toc7980"/>
      <w:bookmarkStart w:id="243" w:name="_Toc10595"/>
      <w:bookmarkStart w:id="244" w:name="_Toc13609"/>
      <w:bookmarkStart w:id="245" w:name="_Toc11549"/>
      <w:bookmarkStart w:id="246" w:name="_Toc22302"/>
      <w:bookmarkStart w:id="247" w:name="_Toc22631"/>
      <w:bookmarkStart w:id="248" w:name="_Toc16017"/>
      <w:bookmarkStart w:id="249" w:name="_Toc23796"/>
      <w:bookmarkStart w:id="250" w:name="_Toc20771"/>
      <w:bookmarkStart w:id="251" w:name="_Toc15769"/>
      <w:bookmarkStart w:id="252" w:name="_Toc26186"/>
      <w:bookmarkStart w:id="253" w:name="_Toc5898"/>
      <w:bookmarkStart w:id="254" w:name="_Toc15435"/>
      <w:bookmarkStart w:id="255" w:name="_Toc24813"/>
      <w:bookmarkStart w:id="256" w:name="_Toc2352"/>
      <w:bookmarkStart w:id="257" w:name="_Toc25724"/>
      <w:bookmarkStart w:id="258" w:name="_Toc22939"/>
      <w:bookmarkStart w:id="259" w:name="_Toc519599580"/>
      <w:bookmarkStart w:id="260" w:name="_Toc3700"/>
      <w:bookmarkStart w:id="261" w:name="_Toc5540"/>
      <w:bookmarkStart w:id="262" w:name="_Toc13196"/>
      <w:bookmarkStart w:id="263" w:name="_Toc6582"/>
      <w:bookmarkStart w:id="264" w:name="_Toc10032"/>
      <w:bookmarkStart w:id="265" w:name="_Toc13879"/>
      <w:bookmarkStart w:id="266" w:name="_Toc512332571"/>
      <w:bookmarkStart w:id="267" w:name="_Toc284"/>
      <w:bookmarkStart w:id="268" w:name="_Toc14315"/>
      <w:bookmarkStart w:id="269" w:name="_Toc16889"/>
      <w:bookmarkStart w:id="270" w:name="_Toc1410064"/>
      <w:bookmarkStart w:id="271" w:name="_Toc512671747"/>
      <w:bookmarkStart w:id="272" w:name="_Toc119753878"/>
      <w:bookmarkStart w:id="273" w:name="_Toc5762"/>
      <w:bookmarkStart w:id="274" w:name="_Toc20063"/>
      <w:bookmarkStart w:id="275" w:name="_Toc12705"/>
      <w:bookmarkStart w:id="276" w:name="_Toc29831"/>
      <w:r>
        <w:rPr>
          <w:rFonts w:hint="default" w:ascii="Times New Roman" w:hAnsi="Times New Roman" w:eastAsia="宋体" w:cs="Times New Roman"/>
          <w:color w:val="auto"/>
        </w:rPr>
        <w:t>定义</w:t>
      </w:r>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p>
    <w:p>
      <w:pPr>
        <w:pStyle w:val="28"/>
        <w:tabs>
          <w:tab w:val="left" w:pos="567"/>
        </w:tabs>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本招标文件使用的下列词语有如下规定意义：</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招标人</w:t>
      </w:r>
      <w:r>
        <w:rPr>
          <w:rFonts w:hint="default" w:ascii="Times New Roman" w:hAnsi="Times New Roman" w:eastAsia="宋体" w:cs="Times New Roman"/>
          <w:color w:val="auto"/>
          <w:sz w:val="21"/>
          <w:szCs w:val="21"/>
          <w:lang w:eastAsia="zh-CN"/>
        </w:rPr>
        <w:t>：广州广重企业集团有限公司。</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发包人、项目建设单位</w:t>
      </w:r>
      <w:r>
        <w:rPr>
          <w:rFonts w:hint="default" w:ascii="Times New Roman" w:hAnsi="Times New Roman" w:eastAsia="宋体" w:cs="Times New Roman"/>
          <w:color w:val="auto"/>
          <w:sz w:val="21"/>
          <w:szCs w:val="21"/>
          <w:lang w:eastAsia="zh-CN"/>
        </w:rPr>
        <w:t>：广州广重企业集团有限公司</w:t>
      </w:r>
      <w:r>
        <w:rPr>
          <w:rFonts w:hint="default" w:ascii="Times New Roman" w:hAnsi="Times New Roman" w:eastAsia="宋体" w:cs="Times New Roman"/>
          <w:color w:val="auto"/>
          <w:sz w:val="21"/>
          <w:szCs w:val="21"/>
        </w:rPr>
        <w:t>。</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投标人：指满足投标报名条件、实质性响应招标、参加投标竞争的依法成立的企业法人。</w:t>
      </w:r>
    </w:p>
    <w:p>
      <w:pPr>
        <w:pStyle w:val="28"/>
        <w:numPr>
          <w:ilvl w:val="1"/>
          <w:numId w:val="2"/>
        </w:numPr>
        <w:tabs>
          <w:tab w:val="left" w:pos="0"/>
          <w:tab w:val="left" w:pos="1000"/>
          <w:tab w:val="left" w:pos="1400"/>
        </w:tabs>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承包人</w:t>
      </w:r>
      <w:r>
        <w:rPr>
          <w:rFonts w:hint="default" w:ascii="Times New Roman" w:hAnsi="Times New Roman" w:eastAsia="宋体" w:cs="Times New Roman"/>
          <w:color w:val="auto"/>
          <w:sz w:val="21"/>
          <w:szCs w:val="21"/>
        </w:rPr>
        <w:t>：指其投标被招标人接受并与</w:t>
      </w:r>
      <w:r>
        <w:rPr>
          <w:rFonts w:hint="default" w:ascii="Times New Roman" w:hAnsi="Times New Roman" w:eastAsia="宋体" w:cs="Times New Roman"/>
          <w:color w:val="auto"/>
          <w:sz w:val="21"/>
          <w:szCs w:val="21"/>
          <w:lang w:eastAsia="zh-CN"/>
        </w:rPr>
        <w:t>发包</w:t>
      </w:r>
      <w:r>
        <w:rPr>
          <w:rFonts w:hint="default" w:ascii="Times New Roman" w:hAnsi="Times New Roman" w:eastAsia="宋体" w:cs="Times New Roman"/>
          <w:color w:val="auto"/>
          <w:sz w:val="21"/>
          <w:szCs w:val="21"/>
        </w:rPr>
        <w:t>人签订合同的单位。</w:t>
      </w:r>
    </w:p>
    <w:p>
      <w:pPr>
        <w:pStyle w:val="28"/>
        <w:numPr>
          <w:ilvl w:val="1"/>
          <w:numId w:val="2"/>
        </w:numPr>
        <w:tabs>
          <w:tab w:val="left" w:pos="0"/>
          <w:tab w:val="left" w:pos="1000"/>
          <w:tab w:val="left" w:pos="1400"/>
        </w:tabs>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招标文件</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指由招标</w:t>
      </w:r>
      <w:r>
        <w:rPr>
          <w:rFonts w:hint="default" w:ascii="Times New Roman" w:hAnsi="Times New Roman" w:eastAsia="宋体" w:cs="Times New Roman"/>
          <w:color w:val="auto"/>
          <w:sz w:val="21"/>
          <w:szCs w:val="21"/>
          <w:lang w:eastAsia="zh-CN"/>
        </w:rPr>
        <w:t>人</w:t>
      </w:r>
      <w:r>
        <w:rPr>
          <w:rFonts w:hint="default" w:ascii="Times New Roman" w:hAnsi="Times New Roman" w:eastAsia="宋体" w:cs="Times New Roman"/>
          <w:color w:val="auto"/>
          <w:sz w:val="21"/>
          <w:szCs w:val="21"/>
        </w:rPr>
        <w:t>发出的本文件（包括全部章节、附件）及招标答疑会会议纪要和招标文件的澄清与修改文件</w:t>
      </w:r>
      <w:r>
        <w:rPr>
          <w:rFonts w:hint="default" w:ascii="Times New Roman" w:hAnsi="Times New Roman" w:eastAsia="宋体" w:cs="Times New Roman"/>
          <w:color w:val="auto"/>
          <w:sz w:val="21"/>
          <w:szCs w:val="21"/>
          <w:lang w:eastAsia="zh-CN"/>
        </w:rPr>
        <w:t>。</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投标文件</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指投标人根据本项目招标文件向招标人提交的全部</w:t>
      </w:r>
      <w:r>
        <w:rPr>
          <w:rFonts w:hint="default" w:ascii="Times New Roman" w:hAnsi="Times New Roman" w:eastAsia="宋体" w:cs="Times New Roman"/>
          <w:color w:val="auto"/>
          <w:sz w:val="21"/>
          <w:szCs w:val="21"/>
          <w:lang w:eastAsia="zh-CN"/>
        </w:rPr>
        <w:t>文件</w:t>
      </w:r>
      <w:r>
        <w:rPr>
          <w:rFonts w:hint="default" w:ascii="Times New Roman" w:hAnsi="Times New Roman" w:eastAsia="宋体" w:cs="Times New Roman"/>
          <w:color w:val="auto"/>
          <w:sz w:val="21"/>
          <w:szCs w:val="21"/>
        </w:rPr>
        <w:t>。</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书面文件</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指打字或印刷的文件，包括电传、电报和传真</w:t>
      </w:r>
      <w:r>
        <w:rPr>
          <w:rFonts w:hint="default" w:ascii="Times New Roman" w:hAnsi="Times New Roman" w:eastAsia="宋体" w:cs="Times New Roman"/>
          <w:color w:val="auto"/>
          <w:sz w:val="21"/>
          <w:szCs w:val="21"/>
          <w:lang w:eastAsia="zh-CN"/>
        </w:rPr>
        <w:t>。</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日期：指公历日</w:t>
      </w:r>
      <w:r>
        <w:rPr>
          <w:rFonts w:hint="default" w:ascii="Times New Roman" w:hAnsi="Times New Roman" w:eastAsia="宋体" w:cs="Times New Roman"/>
          <w:color w:val="auto"/>
          <w:sz w:val="21"/>
          <w:szCs w:val="21"/>
          <w:lang w:eastAsia="zh-CN"/>
        </w:rPr>
        <w:t>。</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评标委员会：评标委员会是依《中华人民共和国招标投标法》组建的专门负责本项目评标工作的临时性机构。</w:t>
      </w:r>
    </w:p>
    <w:p>
      <w:pPr>
        <w:pStyle w:val="28"/>
        <w:numPr>
          <w:ilvl w:val="1"/>
          <w:numId w:val="2"/>
        </w:numPr>
        <w:tabs>
          <w:tab w:val="left" w:pos="0"/>
          <w:tab w:val="left" w:pos="1000"/>
          <w:tab w:val="left" w:pos="1400"/>
        </w:tabs>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招标文件中的标题或题名仅起引导作用，而不应视为对招标文件内容的理解和解释。</w:t>
      </w:r>
    </w:p>
    <w:p>
      <w:pPr>
        <w:pStyle w:val="2"/>
        <w:keepNext w:val="0"/>
        <w:keepLines w:val="0"/>
        <w:numPr>
          <w:ilvl w:val="0"/>
          <w:numId w:val="2"/>
        </w:numPr>
        <w:tabs>
          <w:tab w:val="left" w:pos="567"/>
          <w:tab w:val="clear" w:pos="425"/>
        </w:tabs>
        <w:topLinePunct/>
        <w:spacing w:beforeLines="0" w:afterLines="0" w:line="360" w:lineRule="auto"/>
        <w:ind w:left="0" w:firstLine="422" w:firstLineChars="200"/>
        <w:rPr>
          <w:rFonts w:hint="default" w:ascii="Times New Roman" w:hAnsi="Times New Roman" w:eastAsia="宋体" w:cs="Times New Roman"/>
          <w:color w:val="auto"/>
        </w:rPr>
      </w:pPr>
      <w:bookmarkStart w:id="277" w:name="_Toc512671748"/>
      <w:bookmarkEnd w:id="277"/>
      <w:bookmarkStart w:id="278" w:name="_Toc512350147"/>
      <w:bookmarkEnd w:id="278"/>
      <w:bookmarkStart w:id="279" w:name="_Toc512667816"/>
      <w:bookmarkEnd w:id="279"/>
      <w:bookmarkStart w:id="280" w:name="_Toc512673781"/>
      <w:bookmarkEnd w:id="280"/>
      <w:bookmarkStart w:id="281" w:name="_Toc512335803"/>
      <w:bookmarkEnd w:id="281"/>
      <w:bookmarkStart w:id="282" w:name="_Toc512350482"/>
      <w:bookmarkEnd w:id="282"/>
      <w:bookmarkStart w:id="283" w:name="_Toc13983"/>
      <w:bookmarkStart w:id="284" w:name="_Toc119753879"/>
      <w:bookmarkStart w:id="285" w:name="_Toc22596"/>
      <w:bookmarkStart w:id="286" w:name="_Toc11966"/>
      <w:bookmarkStart w:id="287" w:name="_Toc30200"/>
      <w:bookmarkStart w:id="288" w:name="_Toc22948"/>
      <w:bookmarkStart w:id="289" w:name="_Toc4163"/>
      <w:bookmarkStart w:id="290" w:name="_Toc26217"/>
      <w:bookmarkStart w:id="291" w:name="_Toc2201"/>
      <w:bookmarkStart w:id="292" w:name="_Toc28478"/>
      <w:bookmarkStart w:id="293" w:name="_Toc28623"/>
      <w:bookmarkStart w:id="294" w:name="_Toc512332572"/>
      <w:bookmarkStart w:id="295" w:name="_Toc13235"/>
      <w:bookmarkStart w:id="296" w:name="_Toc7961"/>
      <w:bookmarkStart w:id="297" w:name="_Toc32378"/>
      <w:bookmarkStart w:id="298" w:name="_Toc14088"/>
      <w:bookmarkStart w:id="299" w:name="_Toc25793"/>
      <w:bookmarkStart w:id="300" w:name="_Toc13733"/>
      <w:bookmarkStart w:id="301" w:name="_Toc11856"/>
      <w:bookmarkStart w:id="302" w:name="_Toc5555"/>
      <w:bookmarkStart w:id="303" w:name="_Toc1410065"/>
      <w:bookmarkStart w:id="304" w:name="_Toc29295"/>
      <w:bookmarkStart w:id="305" w:name="_Toc26440"/>
      <w:bookmarkStart w:id="306" w:name="_Toc519599581"/>
      <w:bookmarkStart w:id="307" w:name="_Toc30573"/>
      <w:bookmarkStart w:id="308" w:name="_Toc9683"/>
      <w:bookmarkStart w:id="309" w:name="_Toc21214"/>
      <w:bookmarkStart w:id="310" w:name="_Toc9640"/>
      <w:bookmarkStart w:id="311" w:name="_Toc7031"/>
      <w:bookmarkStart w:id="312" w:name="_Toc32273"/>
      <w:bookmarkStart w:id="313" w:name="_Toc12010"/>
      <w:bookmarkStart w:id="314" w:name="_Toc1118"/>
      <w:bookmarkStart w:id="315" w:name="_Toc20473"/>
      <w:bookmarkStart w:id="316" w:name="_Toc17811"/>
      <w:bookmarkStart w:id="317" w:name="_Toc20842"/>
      <w:bookmarkStart w:id="318" w:name="_Toc32426"/>
      <w:bookmarkStart w:id="319" w:name="_Toc4104"/>
      <w:bookmarkStart w:id="320" w:name="_Toc512671749"/>
      <w:bookmarkStart w:id="321" w:name="_Toc12124"/>
      <w:bookmarkStart w:id="322" w:name="_Toc342"/>
      <w:bookmarkStart w:id="323" w:name="_Toc32520"/>
      <w:r>
        <w:rPr>
          <w:rFonts w:hint="default" w:ascii="Times New Roman" w:hAnsi="Times New Roman" w:eastAsia="宋体" w:cs="Times New Roman"/>
          <w:color w:val="auto"/>
        </w:rPr>
        <w:t>合格的投标人</w:t>
      </w:r>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bookmarkStart w:id="324" w:name="_Toc119753880"/>
      <w:r>
        <w:rPr>
          <w:rFonts w:hint="default" w:ascii="Times New Roman" w:hAnsi="Times New Roman" w:eastAsia="宋体" w:cs="Times New Roman"/>
          <w:color w:val="auto"/>
          <w:sz w:val="21"/>
          <w:szCs w:val="21"/>
        </w:rPr>
        <w:t>见《</w:t>
      </w:r>
      <w:r>
        <w:rPr>
          <w:rFonts w:hint="default" w:ascii="Times New Roman" w:hAnsi="Times New Roman" w:eastAsia="宋体" w:cs="Times New Roman"/>
          <w:color w:val="auto"/>
          <w:sz w:val="21"/>
          <w:szCs w:val="21"/>
          <w:lang w:eastAsia="zh-CN"/>
        </w:rPr>
        <w:t>招标公告</w:t>
      </w:r>
      <w:r>
        <w:rPr>
          <w:rFonts w:hint="default" w:ascii="Times New Roman" w:hAnsi="Times New Roman" w:eastAsia="宋体" w:cs="Times New Roman"/>
          <w:color w:val="auto"/>
          <w:sz w:val="21"/>
          <w:szCs w:val="21"/>
        </w:rPr>
        <w:t>》。</w:t>
      </w:r>
      <w:bookmarkEnd w:id="324"/>
    </w:p>
    <w:p>
      <w:pPr>
        <w:pStyle w:val="2"/>
        <w:keepNext w:val="0"/>
        <w:keepLines w:val="0"/>
        <w:numPr>
          <w:ilvl w:val="0"/>
          <w:numId w:val="2"/>
        </w:numPr>
        <w:tabs>
          <w:tab w:val="left" w:pos="567"/>
          <w:tab w:val="clear" w:pos="425"/>
        </w:tabs>
        <w:topLinePunct/>
        <w:spacing w:beforeLines="0" w:afterLines="0" w:line="360" w:lineRule="auto"/>
        <w:ind w:left="0" w:firstLine="422" w:firstLineChars="200"/>
        <w:rPr>
          <w:rFonts w:hint="default" w:ascii="Times New Roman" w:hAnsi="Times New Roman" w:eastAsia="宋体" w:cs="Times New Roman"/>
          <w:color w:val="auto"/>
        </w:rPr>
      </w:pPr>
      <w:bookmarkStart w:id="325" w:name="_Toc25316"/>
      <w:bookmarkStart w:id="326" w:name="_Toc12817"/>
      <w:bookmarkStart w:id="327" w:name="_Toc23503"/>
      <w:bookmarkStart w:id="328" w:name="_Toc14148"/>
      <w:bookmarkStart w:id="329" w:name="_Toc5471"/>
      <w:bookmarkStart w:id="330" w:name="_Toc16518"/>
      <w:bookmarkStart w:id="331" w:name="_Toc29757"/>
      <w:bookmarkStart w:id="332" w:name="_Toc28079"/>
      <w:bookmarkStart w:id="333" w:name="_Toc31299"/>
      <w:bookmarkStart w:id="334" w:name="_Toc18472"/>
      <w:bookmarkStart w:id="335" w:name="_Toc26338"/>
      <w:bookmarkStart w:id="336" w:name="_Toc26435"/>
      <w:bookmarkStart w:id="337" w:name="_Toc26762"/>
      <w:bookmarkStart w:id="338" w:name="_Toc16373"/>
      <w:bookmarkStart w:id="339" w:name="_Toc25290"/>
      <w:bookmarkStart w:id="340" w:name="_Toc1444"/>
      <w:bookmarkStart w:id="341" w:name="_Toc3976"/>
      <w:bookmarkStart w:id="342" w:name="_Toc11344"/>
      <w:bookmarkStart w:id="343" w:name="_Toc14515"/>
      <w:bookmarkStart w:id="344" w:name="_Toc19586"/>
      <w:bookmarkStart w:id="345" w:name="_Toc30829"/>
      <w:bookmarkStart w:id="346" w:name="_Toc119753881"/>
      <w:bookmarkStart w:id="347" w:name="_Toc8688"/>
      <w:bookmarkStart w:id="348" w:name="_Toc18608"/>
      <w:bookmarkStart w:id="349" w:name="_Toc2765"/>
      <w:bookmarkStart w:id="350" w:name="_Toc11615"/>
      <w:bookmarkStart w:id="351" w:name="_Toc1834"/>
      <w:bookmarkStart w:id="352" w:name="_Toc3714"/>
      <w:bookmarkStart w:id="353" w:name="_Toc24844"/>
      <w:bookmarkStart w:id="354" w:name="_Toc519599583"/>
      <w:bookmarkStart w:id="355" w:name="_Toc512332574"/>
      <w:bookmarkStart w:id="356" w:name="_Toc19187"/>
      <w:bookmarkStart w:id="357" w:name="_Toc23134"/>
      <w:bookmarkStart w:id="358" w:name="_Toc9947"/>
      <w:bookmarkStart w:id="359" w:name="_Toc1410067"/>
      <w:bookmarkStart w:id="360" w:name="_Toc512671751"/>
      <w:bookmarkStart w:id="361" w:name="_Toc15249"/>
      <w:bookmarkStart w:id="362" w:name="_Toc10934"/>
      <w:bookmarkStart w:id="363" w:name="_Toc15650"/>
      <w:bookmarkStart w:id="364" w:name="_Toc32383"/>
      <w:bookmarkStart w:id="365" w:name="_Toc26356"/>
      <w:r>
        <w:rPr>
          <w:rFonts w:hint="default" w:ascii="Times New Roman" w:hAnsi="Times New Roman" w:eastAsia="宋体" w:cs="Times New Roman"/>
          <w:color w:val="auto"/>
        </w:rPr>
        <w:t>纪律与保密事项</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凡参与招评标工作的所有人员应严格遵守《中华人民共和国招标投标法》以及国家和地方政府有关招标投标法规、条例、实施办法的规定，严格保密，确保评标工作公平、公正。</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任何单位和个人不得无理干预评标委员会的正常工作。</w:t>
      </w:r>
    </w:p>
    <w:p>
      <w:pPr>
        <w:rPr>
          <w:rFonts w:hint="default" w:ascii="Times New Roman" w:hAnsi="Times New Roman" w:eastAsia="宋体" w:cs="Times New Roman"/>
        </w:rPr>
      </w:pP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评标阶段，评委会成员不得私下接触投标人，不得收受投标人的财物或者其他好处。</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评委会成员应当客观、公正地履行职务，遵守职业道德，对评审工作承担个人责任。</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除投标人被要求对投标文件进行澄清外，从开标之时起至授予合同期间，投标人不得就与其投标文件有关的事项主动与评标委员会以及招标人联系。</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投标人不得串通作弊，以不正当的手段妨碍、排挤其他投标人，扰乱招标市场，破坏公平竞争原则。</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从开标之日起至授予合同期间</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投标人试图在投标文件审查、澄清、比较和评价时对评标委员会和</w:t>
      </w:r>
      <w:r>
        <w:rPr>
          <w:rFonts w:hint="default" w:ascii="Times New Roman" w:hAnsi="Times New Roman" w:eastAsia="宋体" w:cs="Times New Roman"/>
          <w:color w:val="auto"/>
          <w:sz w:val="21"/>
          <w:szCs w:val="21"/>
          <w:lang w:eastAsia="zh-CN"/>
        </w:rPr>
        <w:t>招标人</w:t>
      </w:r>
      <w:r>
        <w:rPr>
          <w:rFonts w:hint="default" w:ascii="Times New Roman" w:hAnsi="Times New Roman" w:eastAsia="宋体" w:cs="Times New Roman"/>
          <w:color w:val="auto"/>
          <w:sz w:val="21"/>
          <w:szCs w:val="21"/>
        </w:rPr>
        <w:t>施加任何影响或对招标人的比较及授予合同的决定进行影响，都可能导致其投标文件被拒绝。</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获得本招标文件者，应对文件进行保密。招标人为投标需要而向投标人提供的图纸、详细资料、样品、模型、模件等资料，亦被视为保密资料，不得用作本次投标以外的任何用途。若有要求</w:t>
      </w:r>
      <w:r>
        <w:rPr>
          <w:rFonts w:hint="default" w:ascii="Times New Roman" w:hAnsi="Times New Roman" w:eastAsia="宋体" w:cs="Times New Roman"/>
          <w:color w:val="auto"/>
          <w:sz w:val="21"/>
          <w:szCs w:val="21"/>
          <w:lang w:eastAsia="zh-CN"/>
        </w:rPr>
        <w:t>提供</w:t>
      </w:r>
      <w:r>
        <w:rPr>
          <w:rFonts w:hint="default" w:ascii="Times New Roman" w:hAnsi="Times New Roman" w:eastAsia="宋体" w:cs="Times New Roman"/>
          <w:color w:val="auto"/>
          <w:sz w:val="21"/>
          <w:szCs w:val="21"/>
        </w:rPr>
        <w:t>，开标后，投标人应归还这些的保密的文件和资料，并销毁所有备份的文件和资料。</w:t>
      </w:r>
    </w:p>
    <w:p>
      <w:pPr>
        <w:pStyle w:val="2"/>
        <w:keepNext w:val="0"/>
        <w:keepLines w:val="0"/>
        <w:numPr>
          <w:ilvl w:val="0"/>
          <w:numId w:val="2"/>
        </w:numPr>
        <w:tabs>
          <w:tab w:val="left" w:pos="567"/>
          <w:tab w:val="clear" w:pos="425"/>
        </w:tabs>
        <w:topLinePunct/>
        <w:spacing w:beforeLines="0" w:afterLines="0" w:line="360" w:lineRule="auto"/>
        <w:ind w:left="0" w:firstLine="422" w:firstLineChars="200"/>
        <w:rPr>
          <w:rFonts w:hint="default" w:ascii="Times New Roman" w:hAnsi="Times New Roman" w:eastAsia="宋体" w:cs="Times New Roman"/>
          <w:color w:val="auto"/>
        </w:rPr>
      </w:pPr>
      <w:bookmarkStart w:id="366" w:name="_Toc13707"/>
      <w:bookmarkStart w:id="367" w:name="_Toc27897"/>
      <w:bookmarkStart w:id="368" w:name="_Toc22911"/>
      <w:bookmarkStart w:id="369" w:name="_Toc32176"/>
      <w:bookmarkStart w:id="370" w:name="_Toc734"/>
      <w:bookmarkStart w:id="371" w:name="_Toc512332575"/>
      <w:bookmarkStart w:id="372" w:name="_Toc15180"/>
      <w:bookmarkStart w:id="373" w:name="_Toc12157"/>
      <w:bookmarkStart w:id="374" w:name="_Toc5781"/>
      <w:bookmarkStart w:id="375" w:name="_Toc25627"/>
      <w:bookmarkStart w:id="376" w:name="_Toc2802"/>
      <w:bookmarkStart w:id="377" w:name="_Toc14460"/>
      <w:bookmarkStart w:id="378" w:name="_Toc8843"/>
      <w:bookmarkStart w:id="379" w:name="_Toc1007"/>
      <w:bookmarkStart w:id="380" w:name="_Toc519599584"/>
      <w:bookmarkStart w:id="381" w:name="_Toc27647"/>
      <w:bookmarkStart w:id="382" w:name="_Toc12435"/>
      <w:bookmarkStart w:id="383" w:name="_Toc366"/>
      <w:bookmarkStart w:id="384" w:name="_Toc6354"/>
      <w:bookmarkStart w:id="385" w:name="_Toc20921"/>
      <w:bookmarkStart w:id="386" w:name="_Toc17343"/>
      <w:bookmarkStart w:id="387" w:name="_Toc9760"/>
      <w:bookmarkStart w:id="388" w:name="_Toc3621"/>
      <w:bookmarkStart w:id="389" w:name="_Toc10341"/>
      <w:bookmarkStart w:id="390" w:name="_Toc31338"/>
      <w:bookmarkStart w:id="391" w:name="_Toc636"/>
      <w:bookmarkStart w:id="392" w:name="_Toc1042"/>
      <w:bookmarkStart w:id="393" w:name="_Toc29264"/>
      <w:bookmarkStart w:id="394" w:name="_Toc24150"/>
      <w:bookmarkStart w:id="395" w:name="_Toc1410068"/>
      <w:bookmarkStart w:id="396" w:name="_Toc1298"/>
      <w:bookmarkStart w:id="397" w:name="_Toc18981"/>
      <w:bookmarkStart w:id="398" w:name="_Toc119753882"/>
      <w:bookmarkStart w:id="399" w:name="_Toc28877"/>
      <w:bookmarkStart w:id="400" w:name="_Toc30657"/>
      <w:bookmarkStart w:id="401" w:name="_Toc13745"/>
      <w:bookmarkStart w:id="402" w:name="_Toc27747"/>
      <w:bookmarkStart w:id="403" w:name="_Toc18249"/>
      <w:bookmarkStart w:id="404" w:name="_Toc512671752"/>
      <w:bookmarkStart w:id="405" w:name="_Toc5082"/>
      <w:bookmarkStart w:id="406" w:name="_Toc6033"/>
      <w:r>
        <w:rPr>
          <w:rFonts w:hint="default" w:ascii="Times New Roman" w:hAnsi="Times New Roman" w:eastAsia="宋体" w:cs="Times New Roman"/>
          <w:color w:val="auto"/>
        </w:rPr>
        <w:t>投标人知悉</w:t>
      </w:r>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凡响应本次招标的投标人均被视为已充分认识和理解了任何与本招标项目有关的影响事项和困难等情况。</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投标人必须保证其所提交给</w:t>
      </w:r>
      <w:r>
        <w:rPr>
          <w:rFonts w:hint="default" w:ascii="Times New Roman" w:hAnsi="Times New Roman" w:eastAsia="宋体" w:cs="Times New Roman"/>
          <w:color w:val="auto"/>
          <w:sz w:val="21"/>
          <w:szCs w:val="21"/>
          <w:lang w:eastAsia="zh-CN"/>
        </w:rPr>
        <w:t>招标人</w:t>
      </w:r>
      <w:r>
        <w:rPr>
          <w:rFonts w:hint="default" w:ascii="Times New Roman" w:hAnsi="Times New Roman" w:eastAsia="宋体" w:cs="Times New Roman"/>
          <w:color w:val="auto"/>
          <w:sz w:val="21"/>
          <w:szCs w:val="21"/>
        </w:rPr>
        <w:t>和</w:t>
      </w:r>
      <w:r>
        <w:rPr>
          <w:rFonts w:hint="default" w:ascii="Times New Roman" w:hAnsi="Times New Roman" w:eastAsia="宋体" w:cs="Times New Roman"/>
          <w:color w:val="auto"/>
          <w:sz w:val="21"/>
          <w:szCs w:val="21"/>
          <w:lang w:val="en-US" w:eastAsia="zh-CN"/>
        </w:rPr>
        <w:t>评标委员会</w:t>
      </w:r>
      <w:r>
        <w:rPr>
          <w:rFonts w:hint="default" w:ascii="Times New Roman" w:hAnsi="Times New Roman" w:eastAsia="宋体" w:cs="Times New Roman"/>
          <w:color w:val="auto"/>
          <w:sz w:val="21"/>
          <w:szCs w:val="21"/>
        </w:rPr>
        <w:t>的资料和数据都是真实的。</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投标人应承担其所有与编写和提交投标文件有关的费用，不论投标的结果如何，</w:t>
      </w:r>
      <w:r>
        <w:rPr>
          <w:rFonts w:hint="default" w:ascii="Times New Roman" w:hAnsi="Times New Roman" w:eastAsia="宋体" w:cs="Times New Roman"/>
          <w:color w:val="auto"/>
          <w:sz w:val="21"/>
          <w:szCs w:val="21"/>
          <w:lang w:eastAsia="zh-CN"/>
        </w:rPr>
        <w:t>招标人</w:t>
      </w:r>
      <w:r>
        <w:rPr>
          <w:rFonts w:hint="default" w:ascii="Times New Roman" w:hAnsi="Times New Roman" w:eastAsia="宋体" w:cs="Times New Roman"/>
          <w:color w:val="auto"/>
          <w:sz w:val="21"/>
          <w:szCs w:val="21"/>
        </w:rPr>
        <w:t>在任何情况下均无义务和责任承担这些费用。</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应按《投标须知前附表》所述时间和要求对工程现场及周围环境进行踏勘，投标人应充分重视和仔细地进行这种考察，以便投标人获取那些须投标人自己负责的有关编制投标文件和签署合同所涉及现场所有的资料。一旦中标，这种考察即被认为其结果已在中标文件中得到充分反映。考察现场的费用由投标人自己承担。</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招标人向投标人提供的有关现场的数据和资料，是招标人现有的能被投标人利用的资料，招标人对投标人做出的任何推论、理解和结论均不负责任。</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经招标人允许，投标人可为踏勘目的进入招标人的项目现场，投标人及其代表必须承担那些进入现场后，由于他们的行为所造成的人身伤害（不管是否致命）、财产损失或损坏，以及其他任何原因造成的损失、损坏或费用。招标人在投标人及其代表考察过程中不负任何责任。但投标人不得因此使招标人承担有关的责任和蒙受损失。投标人应承担踏勘现场的责任和风险。</w:t>
      </w:r>
    </w:p>
    <w:p>
      <w:pPr>
        <w:spacing w:line="360" w:lineRule="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val="en-US" w:eastAsia="ko-KR"/>
        </w:rPr>
        <w:t xml:space="preserve"> 5.7.  投标人需在投标文件外另行准备与投标所需资质相关的文件资料，在递交投标文件时供招标人核查，避免出现资质不符的情况。 </w:t>
      </w:r>
      <w:r>
        <w:rPr>
          <w:rFonts w:hint="default" w:ascii="Times New Roman" w:hAnsi="Times New Roman" w:eastAsia="宋体" w:cs="Times New Roman"/>
          <w:color w:val="auto"/>
          <w:sz w:val="21"/>
          <w:szCs w:val="21"/>
          <w:lang w:val="en-US" w:eastAsia="zh-CN"/>
        </w:rPr>
        <w:t xml:space="preserve">   </w:t>
      </w:r>
    </w:p>
    <w:p>
      <w:pPr>
        <w:pStyle w:val="2"/>
        <w:keepNext w:val="0"/>
        <w:keepLines w:val="0"/>
        <w:numPr>
          <w:ilvl w:val="0"/>
          <w:numId w:val="2"/>
        </w:numPr>
        <w:tabs>
          <w:tab w:val="left" w:pos="567"/>
          <w:tab w:val="clear" w:pos="425"/>
        </w:tabs>
        <w:topLinePunct/>
        <w:spacing w:beforeLines="0" w:afterLines="0" w:line="360" w:lineRule="auto"/>
        <w:ind w:left="0" w:firstLine="422" w:firstLineChars="200"/>
        <w:rPr>
          <w:rFonts w:hint="default" w:ascii="Times New Roman" w:hAnsi="Times New Roman" w:eastAsia="宋体" w:cs="Times New Roman"/>
          <w:color w:val="auto"/>
        </w:rPr>
      </w:pPr>
      <w:bookmarkStart w:id="407" w:name="_Toc26081"/>
      <w:bookmarkStart w:id="408" w:name="_Toc25177"/>
      <w:bookmarkStart w:id="409" w:name="_Toc12092"/>
      <w:bookmarkStart w:id="410" w:name="_Toc25722"/>
      <w:bookmarkStart w:id="411" w:name="_Toc29485"/>
      <w:bookmarkStart w:id="412" w:name="_Toc6141"/>
      <w:bookmarkStart w:id="413" w:name="_Toc23453"/>
      <w:bookmarkStart w:id="414" w:name="_Toc22261"/>
      <w:bookmarkStart w:id="415" w:name="_Toc30774"/>
      <w:bookmarkStart w:id="416" w:name="_Toc4234"/>
      <w:r>
        <w:rPr>
          <w:rFonts w:hint="default" w:ascii="Times New Roman" w:hAnsi="Times New Roman" w:eastAsia="宋体" w:cs="Times New Roman"/>
          <w:color w:val="auto"/>
        </w:rPr>
        <w:t>投标费用</w:t>
      </w:r>
      <w:bookmarkEnd w:id="407"/>
      <w:bookmarkEnd w:id="408"/>
      <w:bookmarkEnd w:id="409"/>
      <w:bookmarkEnd w:id="410"/>
      <w:bookmarkEnd w:id="411"/>
      <w:bookmarkEnd w:id="412"/>
      <w:bookmarkEnd w:id="413"/>
      <w:bookmarkEnd w:id="414"/>
      <w:bookmarkEnd w:id="415"/>
      <w:bookmarkEnd w:id="416"/>
    </w:p>
    <w:p>
      <w:pPr>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不论投标结果如何，投标人应承担自身因投标文件编制、递交及其他参加本招标活动所涉及的一切费用，招标人对上述费用不负任何责任</w:t>
      </w:r>
      <w:r>
        <w:rPr>
          <w:rFonts w:hint="default" w:ascii="Times New Roman" w:hAnsi="Times New Roman" w:eastAsia="宋体" w:cs="Times New Roman"/>
          <w:color w:val="auto"/>
          <w:sz w:val="21"/>
          <w:szCs w:val="21"/>
          <w:lang w:eastAsia="zh-CN"/>
        </w:rPr>
        <w:t>。</w:t>
      </w:r>
    </w:p>
    <w:p>
      <w:pPr>
        <w:rPr>
          <w:rFonts w:hint="default" w:ascii="Times New Roman" w:hAnsi="Times New Roman" w:eastAsia="宋体" w:cs="Times New Roman"/>
          <w:color w:val="auto"/>
        </w:rPr>
      </w:pPr>
    </w:p>
    <w:p>
      <w:pPr>
        <w:pStyle w:val="3"/>
        <w:numPr>
          <w:ilvl w:val="0"/>
          <w:numId w:val="1"/>
        </w:numPr>
        <w:tabs>
          <w:tab w:val="left" w:pos="567"/>
          <w:tab w:val="left" w:pos="2694"/>
          <w:tab w:val="left" w:pos="2835"/>
          <w:tab w:val="left" w:pos="3402"/>
        </w:tabs>
        <w:spacing w:before="0" w:after="0" w:line="360" w:lineRule="auto"/>
        <w:ind w:left="0"/>
        <w:rPr>
          <w:rFonts w:hint="default" w:ascii="Times New Roman" w:hAnsi="Times New Roman" w:eastAsia="宋体" w:cs="Times New Roman"/>
          <w:color w:val="auto"/>
          <w:sz w:val="28"/>
          <w:szCs w:val="28"/>
        </w:rPr>
      </w:pPr>
      <w:bookmarkStart w:id="417" w:name="_Toc3828"/>
      <w:bookmarkStart w:id="418" w:name="_Toc512332576"/>
      <w:bookmarkStart w:id="419" w:name="_Toc2873"/>
      <w:bookmarkStart w:id="420" w:name="_Toc13703"/>
      <w:bookmarkStart w:id="421" w:name="_Toc17106"/>
      <w:bookmarkStart w:id="422" w:name="_Toc27117"/>
      <w:bookmarkStart w:id="423" w:name="_Toc1410069"/>
      <w:bookmarkStart w:id="424" w:name="_Toc32410"/>
      <w:bookmarkStart w:id="425" w:name="_Toc10869"/>
      <w:bookmarkStart w:id="426" w:name="_Toc519599585"/>
      <w:bookmarkStart w:id="427" w:name="_Toc585"/>
      <w:bookmarkStart w:id="428" w:name="_Toc4393"/>
      <w:bookmarkStart w:id="429" w:name="_Toc13986"/>
      <w:bookmarkStart w:id="430" w:name="_Toc4248"/>
      <w:bookmarkStart w:id="431" w:name="_Toc119753883"/>
      <w:bookmarkStart w:id="432" w:name="_Toc30321"/>
      <w:bookmarkStart w:id="433" w:name="_Toc27466"/>
      <w:bookmarkStart w:id="434" w:name="_Toc14504"/>
      <w:bookmarkStart w:id="435" w:name="_Toc27570"/>
      <w:bookmarkStart w:id="436" w:name="_Toc24580"/>
      <w:bookmarkStart w:id="437" w:name="_Toc10503"/>
      <w:bookmarkStart w:id="438" w:name="_Toc11559"/>
      <w:bookmarkStart w:id="439" w:name="_Toc2828"/>
      <w:bookmarkStart w:id="440" w:name="_Toc15652"/>
      <w:bookmarkStart w:id="441" w:name="_Toc17706"/>
      <w:bookmarkStart w:id="442" w:name="_Toc18547"/>
      <w:bookmarkStart w:id="443" w:name="_Toc21987"/>
      <w:bookmarkStart w:id="444" w:name="_Toc28809"/>
      <w:bookmarkStart w:id="445" w:name="_Toc7213"/>
      <w:bookmarkStart w:id="446" w:name="_Toc30203"/>
      <w:bookmarkStart w:id="447" w:name="_Toc27363"/>
      <w:bookmarkStart w:id="448" w:name="_Toc21135"/>
      <w:bookmarkStart w:id="449" w:name="_Toc23320"/>
      <w:bookmarkStart w:id="450" w:name="_Toc25121"/>
      <w:bookmarkStart w:id="451" w:name="_Toc26284"/>
      <w:bookmarkStart w:id="452" w:name="_Toc3812"/>
      <w:bookmarkStart w:id="453" w:name="_Toc512671753"/>
      <w:bookmarkStart w:id="454" w:name="_Toc29306"/>
      <w:bookmarkStart w:id="455" w:name="_Toc20742"/>
      <w:bookmarkStart w:id="456" w:name="_Toc15624"/>
      <w:bookmarkStart w:id="457" w:name="_Toc31074"/>
      <w:r>
        <w:rPr>
          <w:rFonts w:hint="default" w:ascii="Times New Roman" w:hAnsi="Times New Roman" w:eastAsia="宋体" w:cs="Times New Roman"/>
          <w:color w:val="auto"/>
          <w:sz w:val="28"/>
          <w:szCs w:val="28"/>
        </w:rPr>
        <w:t>招标文件</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p>
    <w:p>
      <w:pPr>
        <w:pStyle w:val="2"/>
        <w:keepNext w:val="0"/>
        <w:keepLines w:val="0"/>
        <w:numPr>
          <w:ilvl w:val="0"/>
          <w:numId w:val="2"/>
        </w:numPr>
        <w:tabs>
          <w:tab w:val="left" w:pos="567"/>
          <w:tab w:val="clear" w:pos="425"/>
        </w:tabs>
        <w:topLinePunct/>
        <w:spacing w:beforeLines="0" w:afterLines="0" w:line="360" w:lineRule="auto"/>
        <w:ind w:left="0" w:firstLine="422" w:firstLineChars="200"/>
        <w:rPr>
          <w:rFonts w:hint="default" w:ascii="Times New Roman" w:hAnsi="Times New Roman" w:eastAsia="宋体" w:cs="Times New Roman"/>
          <w:color w:val="auto"/>
        </w:rPr>
      </w:pPr>
      <w:bookmarkStart w:id="458" w:name="_Toc30474"/>
      <w:bookmarkStart w:id="459" w:name="_Toc4035"/>
      <w:bookmarkStart w:id="460" w:name="_Toc29669"/>
      <w:bookmarkStart w:id="461" w:name="_Toc7602"/>
      <w:bookmarkStart w:id="462" w:name="_Toc11861"/>
      <w:bookmarkStart w:id="463" w:name="_Toc8233"/>
      <w:bookmarkStart w:id="464" w:name="_Toc31942"/>
      <w:bookmarkStart w:id="465" w:name="_Toc22676"/>
      <w:bookmarkStart w:id="466" w:name="_Toc24729"/>
      <w:bookmarkStart w:id="467" w:name="_Toc17635"/>
      <w:bookmarkStart w:id="468" w:name="_Toc22994"/>
      <w:bookmarkStart w:id="469" w:name="_Toc18834"/>
      <w:bookmarkStart w:id="470" w:name="_Toc119753884"/>
      <w:bookmarkStart w:id="471" w:name="_Toc25825"/>
      <w:bookmarkStart w:id="472" w:name="_Toc18034"/>
      <w:bookmarkStart w:id="473" w:name="_Toc27641"/>
      <w:bookmarkStart w:id="474" w:name="_Toc15407"/>
      <w:bookmarkStart w:id="475" w:name="_Toc31917"/>
      <w:bookmarkStart w:id="476" w:name="_Toc1410070"/>
      <w:bookmarkStart w:id="477" w:name="_Toc21150"/>
      <w:bookmarkStart w:id="478" w:name="_Toc15849"/>
      <w:bookmarkStart w:id="479" w:name="_Toc22739"/>
      <w:bookmarkStart w:id="480" w:name="_Toc9648"/>
      <w:bookmarkStart w:id="481" w:name="_Toc14106"/>
      <w:bookmarkStart w:id="482" w:name="_Toc512332577"/>
      <w:bookmarkStart w:id="483" w:name="_Toc6982"/>
      <w:bookmarkStart w:id="484" w:name="_Toc22420"/>
      <w:bookmarkStart w:id="485" w:name="_Toc9596"/>
      <w:bookmarkStart w:id="486" w:name="_Toc29237"/>
      <w:bookmarkStart w:id="487" w:name="_Toc192"/>
      <w:bookmarkStart w:id="488" w:name="_Toc14220"/>
      <w:bookmarkStart w:id="489" w:name="_Toc27304"/>
      <w:bookmarkStart w:id="490" w:name="_Toc23970"/>
      <w:bookmarkStart w:id="491" w:name="_Toc519599586"/>
      <w:bookmarkStart w:id="492" w:name="_Toc14060"/>
      <w:bookmarkStart w:id="493" w:name="_Toc512671754"/>
      <w:bookmarkStart w:id="494" w:name="_Toc16131"/>
      <w:bookmarkStart w:id="495" w:name="_Toc15079"/>
      <w:bookmarkStart w:id="496" w:name="_Toc23916"/>
      <w:bookmarkStart w:id="497" w:name="_Toc15186"/>
      <w:bookmarkStart w:id="498" w:name="_Toc9986"/>
      <w:r>
        <w:rPr>
          <w:rFonts w:hint="default" w:ascii="Times New Roman" w:hAnsi="Times New Roman" w:eastAsia="宋体" w:cs="Times New Roman"/>
          <w:color w:val="auto"/>
        </w:rPr>
        <w:t>招标文件构成</w:t>
      </w:r>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p>
    <w:p>
      <w:pPr>
        <w:pStyle w:val="28"/>
        <w:numPr>
          <w:ilvl w:val="255"/>
          <w:numId w:val="0"/>
        </w:numPr>
        <w:tabs>
          <w:tab w:val="left" w:pos="0"/>
          <w:tab w:val="left" w:pos="1000"/>
          <w:tab w:val="left" w:pos="1400"/>
        </w:tabs>
        <w:topLinePunct/>
        <w:spacing w:line="360" w:lineRule="auto"/>
        <w:ind w:left="400" w:left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本次招标的有关内容和要求在招标文件中均有说明。招标文件包括：</w:t>
      </w:r>
    </w:p>
    <w:p>
      <w:pPr>
        <w:topLinePunct/>
        <w:autoSpaceDE/>
        <w:autoSpaceDN/>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招标公告</w:t>
      </w:r>
    </w:p>
    <w:p>
      <w:pPr>
        <w:topLinePunct/>
        <w:autoSpaceDE/>
        <w:autoSpaceDN/>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第一部分投标人须知</w:t>
      </w:r>
    </w:p>
    <w:p>
      <w:pPr>
        <w:topLinePunct/>
        <w:autoSpaceDE/>
        <w:autoSpaceDN/>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第二部分</w:t>
      </w:r>
      <w:r>
        <w:rPr>
          <w:rFonts w:hint="default" w:ascii="Times New Roman" w:hAnsi="Times New Roman" w:eastAsia="宋体" w:cs="Times New Roman"/>
          <w:color w:val="auto"/>
          <w:sz w:val="21"/>
          <w:szCs w:val="21"/>
          <w:lang w:eastAsia="zh-CN"/>
        </w:rPr>
        <w:t>用户</w:t>
      </w:r>
      <w:r>
        <w:rPr>
          <w:rFonts w:hint="default" w:ascii="Times New Roman" w:hAnsi="Times New Roman" w:eastAsia="宋体" w:cs="Times New Roman"/>
          <w:color w:val="auto"/>
          <w:sz w:val="21"/>
          <w:szCs w:val="21"/>
        </w:rPr>
        <w:t>需求书</w:t>
      </w:r>
    </w:p>
    <w:p>
      <w:pPr>
        <w:topLinePunct/>
        <w:autoSpaceDE/>
        <w:autoSpaceDN/>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第三部分</w:t>
      </w:r>
      <w:r>
        <w:rPr>
          <w:rFonts w:hint="default" w:ascii="Times New Roman" w:hAnsi="Times New Roman" w:eastAsia="宋体" w:cs="Times New Roman"/>
          <w:color w:val="auto"/>
          <w:sz w:val="21"/>
          <w:szCs w:val="21"/>
          <w:lang w:eastAsia="zh-CN"/>
        </w:rPr>
        <w:t>开标、评标及定标办法</w:t>
      </w:r>
    </w:p>
    <w:p>
      <w:pPr>
        <w:topLinePunct/>
        <w:autoSpaceDE/>
        <w:autoSpaceDN/>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第四部分合同书格式</w:t>
      </w:r>
    </w:p>
    <w:p>
      <w:pPr>
        <w:topLinePunct/>
        <w:autoSpaceDE/>
        <w:autoSpaceDN/>
        <w:spacing w:line="360" w:lineRule="auto"/>
        <w:ind w:firstLine="420" w:firstLineChars="200"/>
        <w:rPr>
          <w:rFonts w:hint="default" w:ascii="Times New Roman" w:hAnsi="Times New Roman" w:eastAsia="宋体" w:cs="Times New Roman"/>
          <w:color w:val="auto"/>
          <w:lang w:eastAsia="zh-CN"/>
        </w:rPr>
      </w:pPr>
      <w:r>
        <w:rPr>
          <w:rFonts w:hint="default" w:ascii="Times New Roman" w:hAnsi="Times New Roman" w:eastAsia="宋体" w:cs="Times New Roman"/>
          <w:color w:val="auto"/>
          <w:sz w:val="21"/>
          <w:szCs w:val="21"/>
        </w:rPr>
        <w:t>第五部分投标文件格式</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应认真阅读招标文件中所有的事项、格式、条款和规范等要求。投标人没有按照招标文件要求提交投标文件，或者投标文件没有对招标文件各方面都作出实质性响应是投标人的风险，因为没有实质性响应招标文件要求的投标将被拒绝。</w:t>
      </w:r>
    </w:p>
    <w:p>
      <w:pPr>
        <w:pStyle w:val="28"/>
        <w:numPr>
          <w:ilvl w:val="1"/>
          <w:numId w:val="2"/>
        </w:numPr>
        <w:tabs>
          <w:tab w:val="left" w:pos="0"/>
          <w:tab w:val="left" w:pos="1000"/>
          <w:tab w:val="left" w:pos="1400"/>
        </w:tabs>
        <w:topLinePunct/>
        <w:spacing w:line="360" w:lineRule="auto"/>
        <w:ind w:left="0"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投标人应认真检查招标文件是否完整，如有缺页或附件不全时，应及时向</w:t>
      </w:r>
      <w:r>
        <w:rPr>
          <w:rFonts w:hint="default" w:ascii="Times New Roman" w:hAnsi="Times New Roman" w:eastAsia="宋体" w:cs="Times New Roman"/>
          <w:color w:val="auto"/>
          <w:sz w:val="21"/>
          <w:szCs w:val="21"/>
          <w:lang w:eastAsia="zh-CN"/>
        </w:rPr>
        <w:t>招标人</w:t>
      </w:r>
      <w:r>
        <w:rPr>
          <w:rFonts w:hint="default" w:ascii="Times New Roman" w:hAnsi="Times New Roman" w:eastAsia="宋体" w:cs="Times New Roman"/>
          <w:color w:val="auto"/>
          <w:sz w:val="21"/>
          <w:szCs w:val="21"/>
        </w:rPr>
        <w:t>要求予以补齐。否则因此引起的任何结果由投标人负责。</w:t>
      </w:r>
    </w:p>
    <w:p>
      <w:pPr>
        <w:pStyle w:val="2"/>
        <w:keepNext w:val="0"/>
        <w:keepLines w:val="0"/>
        <w:numPr>
          <w:ilvl w:val="0"/>
          <w:numId w:val="2"/>
        </w:numPr>
        <w:tabs>
          <w:tab w:val="left" w:pos="567"/>
          <w:tab w:val="clear" w:pos="425"/>
        </w:tabs>
        <w:topLinePunct/>
        <w:spacing w:beforeLines="0" w:afterLines="0" w:line="360" w:lineRule="auto"/>
        <w:ind w:left="0" w:firstLine="422" w:firstLineChars="200"/>
        <w:rPr>
          <w:rFonts w:hint="default" w:ascii="Times New Roman" w:hAnsi="Times New Roman" w:eastAsia="宋体" w:cs="Times New Roman"/>
          <w:color w:val="auto"/>
        </w:rPr>
      </w:pPr>
      <w:bookmarkStart w:id="499" w:name="_Toc512671755"/>
      <w:bookmarkEnd w:id="499"/>
      <w:bookmarkStart w:id="500" w:name="_Toc512350489"/>
      <w:bookmarkEnd w:id="500"/>
      <w:bookmarkStart w:id="501" w:name="_Toc512667823"/>
      <w:bookmarkEnd w:id="501"/>
      <w:bookmarkStart w:id="502" w:name="_Toc512673788"/>
      <w:bookmarkEnd w:id="502"/>
      <w:bookmarkStart w:id="503" w:name="_Toc512350154"/>
      <w:bookmarkEnd w:id="503"/>
      <w:bookmarkStart w:id="504" w:name="_Toc20274"/>
      <w:bookmarkStart w:id="505" w:name="_Toc8425"/>
      <w:bookmarkStart w:id="506" w:name="_Toc19874"/>
      <w:bookmarkStart w:id="507" w:name="_Toc24713"/>
      <w:bookmarkStart w:id="508" w:name="_Toc31412"/>
      <w:bookmarkStart w:id="509" w:name="_Toc23188"/>
      <w:bookmarkStart w:id="510" w:name="_Toc19283"/>
      <w:bookmarkStart w:id="511" w:name="_Toc3964"/>
      <w:bookmarkStart w:id="512" w:name="_Toc13032"/>
      <w:bookmarkStart w:id="513" w:name="_Toc31575"/>
      <w:bookmarkStart w:id="514" w:name="_Toc11223"/>
      <w:bookmarkStart w:id="515" w:name="_Toc29072"/>
      <w:bookmarkStart w:id="516" w:name="_Toc1410071"/>
      <w:bookmarkStart w:id="517" w:name="_Toc16806"/>
      <w:bookmarkStart w:id="518" w:name="_Toc119753885"/>
      <w:bookmarkStart w:id="519" w:name="_Toc24542"/>
      <w:bookmarkStart w:id="520" w:name="_Toc1391"/>
      <w:bookmarkStart w:id="521" w:name="_Toc519599587"/>
      <w:bookmarkStart w:id="522" w:name="_Toc14186"/>
      <w:bookmarkStart w:id="523" w:name="_Toc16744"/>
      <w:bookmarkStart w:id="524" w:name="_Toc6429"/>
      <w:bookmarkStart w:id="525" w:name="_Toc8995"/>
      <w:bookmarkStart w:id="526" w:name="_Toc11665"/>
      <w:bookmarkStart w:id="527" w:name="_Toc29643"/>
      <w:bookmarkStart w:id="528" w:name="_Toc512332578"/>
      <w:bookmarkStart w:id="529" w:name="_Toc16504"/>
      <w:bookmarkStart w:id="530" w:name="_Toc22170"/>
      <w:bookmarkStart w:id="531" w:name="_Toc20085"/>
      <w:bookmarkStart w:id="532" w:name="_Toc19467"/>
      <w:bookmarkStart w:id="533" w:name="_Toc4749"/>
      <w:bookmarkStart w:id="534" w:name="_Toc29625"/>
      <w:bookmarkStart w:id="535" w:name="_Toc16707"/>
      <w:bookmarkStart w:id="536" w:name="_Toc28351"/>
      <w:bookmarkStart w:id="537" w:name="_Toc17852"/>
      <w:bookmarkStart w:id="538" w:name="_Toc14023"/>
      <w:bookmarkStart w:id="539" w:name="_Toc12047"/>
      <w:bookmarkStart w:id="540" w:name="_Toc28460"/>
      <w:bookmarkStart w:id="541" w:name="_Toc19941"/>
      <w:bookmarkStart w:id="542" w:name="_Toc27826"/>
      <w:bookmarkStart w:id="543" w:name="_Toc512671756"/>
      <w:bookmarkStart w:id="544" w:name="_Toc9288"/>
      <w:r>
        <w:rPr>
          <w:rFonts w:hint="default" w:ascii="Times New Roman" w:hAnsi="Times New Roman" w:eastAsia="宋体" w:cs="Times New Roman"/>
          <w:color w:val="auto"/>
        </w:rPr>
        <w:t>招标答疑</w:t>
      </w:r>
      <w:bookmarkEnd w:id="504"/>
      <w:bookmarkEnd w:id="505"/>
      <w:bookmarkEnd w:id="506"/>
      <w:bookmarkEnd w:id="507"/>
      <w:bookmarkEnd w:id="508"/>
      <w:bookmarkEnd w:id="509"/>
      <w:bookmarkEnd w:id="510"/>
      <w:bookmarkEnd w:id="511"/>
      <w:bookmarkEnd w:id="512"/>
      <w:bookmarkEnd w:id="513"/>
    </w:p>
    <w:p>
      <w:pPr>
        <w:pStyle w:val="19"/>
        <w:topLinePunct/>
        <w:spacing w:after="0" w:line="360" w:lineRule="auto"/>
        <w:ind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8.1 投标人若对招标文件（包括招标图纸）中有疑问，可以书面形式提交或传真给招标人，提交或传真地点见本须知前附表。招标人将于本须知前附表指定的地点和时间对疑问进行答复。</w:t>
      </w:r>
    </w:p>
    <w:p>
      <w:pPr>
        <w:pStyle w:val="19"/>
        <w:topLinePunct/>
        <w:spacing w:after="0" w:line="360" w:lineRule="auto"/>
        <w:ind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8.2</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招标答疑文件为招标文件的一部分。</w:t>
      </w:r>
    </w:p>
    <w:p>
      <w:pPr>
        <w:pStyle w:val="5"/>
        <w:rPr>
          <w:rFonts w:hint="default" w:ascii="Times New Roman" w:hAnsi="Times New Roman" w:eastAsia="宋体" w:cs="Times New Roman"/>
          <w:color w:val="auto"/>
          <w:lang w:eastAsia="zh-CN"/>
        </w:rPr>
      </w:pPr>
      <w:r>
        <w:rPr>
          <w:rFonts w:hint="default" w:ascii="Times New Roman" w:hAnsi="Times New Roman" w:eastAsia="宋体" w:cs="Times New Roman"/>
          <w:color w:val="auto"/>
          <w:szCs w:val="21"/>
        </w:rPr>
        <w:t>8.3</w:t>
      </w:r>
      <w:r>
        <w:rPr>
          <w:rFonts w:hint="default" w:ascii="Times New Roman" w:hAnsi="Times New Roman" w:eastAsia="宋体" w:cs="Times New Roman"/>
          <w:color w:val="auto"/>
          <w:szCs w:val="21"/>
          <w:lang w:val="en-US" w:eastAsia="zh-CN"/>
        </w:rPr>
        <w:t xml:space="preserve"> </w:t>
      </w:r>
      <w:r>
        <w:rPr>
          <w:rFonts w:hint="default" w:ascii="Times New Roman" w:hAnsi="Times New Roman" w:eastAsia="宋体" w:cs="Times New Roman"/>
          <w:color w:val="auto"/>
          <w:szCs w:val="21"/>
        </w:rPr>
        <w:t>若招标答疑文件与招标文件有矛盾，以最后发出的招标答疑文件为准</w:t>
      </w:r>
      <w:r>
        <w:rPr>
          <w:rFonts w:hint="default" w:ascii="Times New Roman" w:hAnsi="Times New Roman" w:eastAsia="宋体" w:cs="Times New Roman"/>
          <w:color w:val="auto"/>
          <w:szCs w:val="21"/>
          <w:lang w:eastAsia="zh-CN"/>
        </w:rPr>
        <w:t>。</w:t>
      </w:r>
    </w:p>
    <w:p>
      <w:pPr>
        <w:pStyle w:val="2"/>
        <w:keepNext w:val="0"/>
        <w:keepLines w:val="0"/>
        <w:numPr>
          <w:ilvl w:val="0"/>
          <w:numId w:val="2"/>
        </w:numPr>
        <w:tabs>
          <w:tab w:val="left" w:pos="567"/>
          <w:tab w:val="clear" w:pos="425"/>
        </w:tabs>
        <w:topLinePunct/>
        <w:spacing w:beforeLines="0" w:afterLines="0" w:line="360" w:lineRule="auto"/>
        <w:ind w:left="0" w:firstLine="422" w:firstLineChars="200"/>
        <w:rPr>
          <w:rFonts w:hint="default" w:ascii="Times New Roman" w:hAnsi="Times New Roman" w:eastAsia="宋体" w:cs="Times New Roman"/>
          <w:color w:val="auto"/>
        </w:rPr>
      </w:pPr>
      <w:bookmarkStart w:id="545" w:name="_Toc25959"/>
      <w:bookmarkStart w:id="546" w:name="_Toc16781"/>
      <w:bookmarkStart w:id="547" w:name="_Toc31622"/>
      <w:bookmarkStart w:id="548" w:name="_Toc21006"/>
      <w:bookmarkStart w:id="549" w:name="_Toc21714"/>
      <w:bookmarkStart w:id="550" w:name="_Toc32595"/>
      <w:bookmarkStart w:id="551" w:name="_Toc32150"/>
      <w:bookmarkStart w:id="552" w:name="_Toc22121"/>
      <w:bookmarkStart w:id="553" w:name="_Toc10936"/>
      <w:bookmarkStart w:id="554" w:name="_Toc26031"/>
      <w:r>
        <w:rPr>
          <w:rFonts w:hint="default" w:ascii="Times New Roman" w:hAnsi="Times New Roman" w:eastAsia="宋体" w:cs="Times New Roman"/>
          <w:color w:val="auto"/>
        </w:rPr>
        <w:t>招标文件的澄清和修改</w:t>
      </w:r>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p>
    <w:p>
      <w:pPr>
        <w:pStyle w:val="28"/>
        <w:numPr>
          <w:ilvl w:val="1"/>
          <w:numId w:val="2"/>
        </w:numPr>
        <w:tabs>
          <w:tab w:val="left" w:pos="0"/>
          <w:tab w:val="left" w:pos="1000"/>
          <w:tab w:val="left" w:pos="1200"/>
        </w:tabs>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任何要求对招标文件进行澄清的投标人，均应将问题以书面形式通知招标</w:t>
      </w:r>
      <w:r>
        <w:rPr>
          <w:rFonts w:hint="default" w:ascii="Times New Roman" w:hAnsi="Times New Roman" w:eastAsia="宋体" w:cs="Times New Roman"/>
          <w:color w:val="auto"/>
          <w:sz w:val="21"/>
          <w:szCs w:val="21"/>
          <w:lang w:eastAsia="zh-CN"/>
        </w:rPr>
        <w:t>人</w:t>
      </w:r>
      <w:r>
        <w:rPr>
          <w:rFonts w:hint="default" w:ascii="Times New Roman" w:hAnsi="Times New Roman" w:eastAsia="宋体" w:cs="Times New Roman"/>
          <w:color w:val="auto"/>
          <w:sz w:val="21"/>
          <w:szCs w:val="21"/>
        </w:rPr>
        <w:t>。招标</w:t>
      </w:r>
      <w:r>
        <w:rPr>
          <w:rFonts w:hint="default" w:ascii="Times New Roman" w:hAnsi="Times New Roman" w:eastAsia="宋体" w:cs="Times New Roman"/>
          <w:color w:val="auto"/>
          <w:sz w:val="21"/>
          <w:szCs w:val="21"/>
          <w:lang w:eastAsia="zh-CN"/>
        </w:rPr>
        <w:t>人</w:t>
      </w:r>
      <w:r>
        <w:rPr>
          <w:rFonts w:hint="default" w:ascii="Times New Roman" w:hAnsi="Times New Roman" w:eastAsia="宋体" w:cs="Times New Roman"/>
          <w:color w:val="auto"/>
          <w:sz w:val="21"/>
          <w:szCs w:val="21"/>
        </w:rPr>
        <w:t>对《投标须知前附表》中规定的疑问提交截止时间之前收到的对招标文件的澄清要求将以书面形式予以答复，同时将书面答复</w:t>
      </w:r>
      <w:r>
        <w:rPr>
          <w:rFonts w:hint="default" w:ascii="Times New Roman" w:hAnsi="Times New Roman" w:eastAsia="宋体" w:cs="Times New Roman"/>
          <w:color w:val="auto"/>
          <w:sz w:val="21"/>
          <w:szCs w:val="21"/>
          <w:lang w:eastAsia="zh-CN"/>
        </w:rPr>
        <w:t>在</w:t>
      </w:r>
      <w:r>
        <w:rPr>
          <w:rFonts w:hint="eastAsia" w:ascii="Times New Roman" w:hAnsi="Times New Roman" w:eastAsia="宋体" w:cs="Times New Roman"/>
          <w:color w:val="auto"/>
          <w:sz w:val="21"/>
          <w:szCs w:val="21"/>
          <w:lang w:eastAsia="zh-CN"/>
        </w:rPr>
        <w:t>公司</w:t>
      </w:r>
      <w:r>
        <w:rPr>
          <w:rFonts w:hint="default" w:ascii="Times New Roman" w:hAnsi="Times New Roman" w:eastAsia="宋体" w:cs="Times New Roman"/>
          <w:color w:val="auto"/>
          <w:sz w:val="21"/>
          <w:szCs w:val="21"/>
          <w:lang w:eastAsia="zh-CN"/>
        </w:rPr>
        <w:t>网站上予以公布</w:t>
      </w:r>
      <w:r>
        <w:rPr>
          <w:rFonts w:hint="default" w:ascii="Times New Roman" w:hAnsi="Times New Roman" w:eastAsia="宋体" w:cs="Times New Roman"/>
          <w:color w:val="auto"/>
          <w:sz w:val="21"/>
          <w:szCs w:val="21"/>
        </w:rPr>
        <w:t>（答复中包括所有问题，但不包括问题的来源）。此种书面答复视为招标文件的组成部分，并对投标人具有同等的约束力。</w:t>
      </w:r>
    </w:p>
    <w:p>
      <w:pPr>
        <w:pStyle w:val="28"/>
        <w:numPr>
          <w:ilvl w:val="1"/>
          <w:numId w:val="2"/>
        </w:numPr>
        <w:tabs>
          <w:tab w:val="left" w:pos="0"/>
          <w:tab w:val="left" w:pos="1000"/>
          <w:tab w:val="left" w:pos="1200"/>
        </w:tabs>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在投标截止时间</w:t>
      </w:r>
      <w:r>
        <w:rPr>
          <w:rFonts w:hint="default" w:ascii="Times New Roman" w:hAnsi="Times New Roman" w:eastAsia="宋体" w:cs="Times New Roman"/>
          <w:color w:val="auto"/>
          <w:sz w:val="21"/>
          <w:szCs w:val="21"/>
          <w:lang w:eastAsia="zh-CN"/>
        </w:rPr>
        <w:t>3</w:t>
      </w:r>
      <w:r>
        <w:rPr>
          <w:rFonts w:hint="default" w:ascii="Times New Roman" w:hAnsi="Times New Roman" w:eastAsia="宋体" w:cs="Times New Roman"/>
          <w:color w:val="auto"/>
          <w:sz w:val="21"/>
          <w:szCs w:val="21"/>
        </w:rPr>
        <w:t>日前的任何时候，无论出于何种原因，招标</w:t>
      </w:r>
      <w:r>
        <w:rPr>
          <w:rFonts w:hint="default" w:ascii="Times New Roman" w:hAnsi="Times New Roman" w:eastAsia="宋体" w:cs="Times New Roman"/>
          <w:color w:val="auto"/>
          <w:sz w:val="21"/>
          <w:szCs w:val="21"/>
          <w:lang w:eastAsia="zh-CN"/>
        </w:rPr>
        <w:t>人</w:t>
      </w:r>
      <w:r>
        <w:rPr>
          <w:rFonts w:hint="default" w:ascii="Times New Roman" w:hAnsi="Times New Roman" w:eastAsia="宋体" w:cs="Times New Roman"/>
          <w:color w:val="auto"/>
          <w:sz w:val="21"/>
          <w:szCs w:val="21"/>
        </w:rPr>
        <w:t>可主动地或在解答投标人提出的需澄清问题时，向投标人发送对招标文件的修改文件或补充文件。</w:t>
      </w:r>
    </w:p>
    <w:p>
      <w:pPr>
        <w:pStyle w:val="28"/>
        <w:numPr>
          <w:ilvl w:val="1"/>
          <w:numId w:val="2"/>
        </w:numPr>
        <w:tabs>
          <w:tab w:val="left" w:pos="0"/>
          <w:tab w:val="left" w:pos="1000"/>
          <w:tab w:val="left" w:pos="1200"/>
        </w:tabs>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招标文件的澄清和修改文件也是招标文件的组成部分，并对投标人具有约束力。</w:t>
      </w:r>
    </w:p>
    <w:p>
      <w:pPr>
        <w:pStyle w:val="28"/>
        <w:numPr>
          <w:ilvl w:val="1"/>
          <w:numId w:val="2"/>
        </w:numPr>
        <w:tabs>
          <w:tab w:val="left" w:pos="0"/>
          <w:tab w:val="left" w:pos="1000"/>
          <w:tab w:val="left" w:pos="1200"/>
        </w:tabs>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为使投标人编写招标文件时有充分时间对招标文件的修改部分进行研究，招标人</w:t>
      </w:r>
      <w:r>
        <w:rPr>
          <w:rFonts w:hint="default" w:ascii="Times New Roman" w:hAnsi="Times New Roman" w:eastAsia="宋体" w:cs="Times New Roman"/>
          <w:color w:val="auto"/>
          <w:sz w:val="21"/>
          <w:szCs w:val="21"/>
          <w:lang w:eastAsia="zh-CN"/>
        </w:rPr>
        <w:t>可</w:t>
      </w:r>
      <w:r>
        <w:rPr>
          <w:rFonts w:hint="default" w:ascii="Times New Roman" w:hAnsi="Times New Roman" w:eastAsia="宋体" w:cs="Times New Roman"/>
          <w:color w:val="auto"/>
          <w:sz w:val="21"/>
          <w:szCs w:val="21"/>
        </w:rPr>
        <w:t>酌情推迟投标截止时间，具体时间将在招标文件的澄清或修改中予以明确。若澄清或修改中没有明确延长时间，即表示投标时间不延长。</w:t>
      </w:r>
    </w:p>
    <w:p>
      <w:pPr>
        <w:pStyle w:val="28"/>
        <w:numPr>
          <w:ilvl w:val="1"/>
          <w:numId w:val="2"/>
        </w:numPr>
        <w:tabs>
          <w:tab w:val="left" w:pos="0"/>
          <w:tab w:val="left" w:pos="1000"/>
          <w:tab w:val="left" w:pos="1200"/>
        </w:tabs>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澄清修改文件将按先后发出的编号顺序发布，如按先后发出的澄清修改文件有不一致的地方，以编号最后的澄清修改文件为准。</w:t>
      </w:r>
    </w:p>
    <w:p>
      <w:pPr>
        <w:pStyle w:val="28"/>
        <w:numPr>
          <w:ilvl w:val="1"/>
          <w:numId w:val="2"/>
        </w:numPr>
        <w:tabs>
          <w:tab w:val="left" w:pos="0"/>
          <w:tab w:val="left" w:pos="1000"/>
          <w:tab w:val="left" w:pos="1200"/>
        </w:tabs>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投标人可随时登录招标</w:t>
      </w:r>
      <w:r>
        <w:rPr>
          <w:rFonts w:hint="default" w:ascii="Times New Roman" w:hAnsi="Times New Roman" w:eastAsia="宋体" w:cs="Times New Roman"/>
          <w:color w:val="auto"/>
          <w:sz w:val="21"/>
          <w:szCs w:val="21"/>
          <w:lang w:eastAsia="zh-CN"/>
        </w:rPr>
        <w:t>人</w:t>
      </w:r>
      <w:r>
        <w:rPr>
          <w:rFonts w:hint="default" w:ascii="Times New Roman" w:hAnsi="Times New Roman" w:eastAsia="宋体" w:cs="Times New Roman"/>
          <w:color w:val="auto"/>
          <w:sz w:val="21"/>
          <w:szCs w:val="21"/>
        </w:rPr>
        <w:t>网站以获取本标的最新消息。</w:t>
      </w:r>
    </w:p>
    <w:p>
      <w:pPr>
        <w:pStyle w:val="3"/>
        <w:numPr>
          <w:ilvl w:val="0"/>
          <w:numId w:val="1"/>
        </w:numPr>
        <w:tabs>
          <w:tab w:val="left" w:pos="567"/>
          <w:tab w:val="left" w:pos="2694"/>
          <w:tab w:val="left" w:pos="2835"/>
          <w:tab w:val="left" w:pos="3402"/>
        </w:tabs>
        <w:spacing w:before="0" w:after="0" w:line="360" w:lineRule="auto"/>
        <w:ind w:left="0"/>
        <w:rPr>
          <w:rFonts w:hint="default" w:ascii="Times New Roman" w:hAnsi="Times New Roman" w:eastAsia="宋体" w:cs="Times New Roman"/>
          <w:color w:val="auto"/>
          <w:sz w:val="28"/>
          <w:szCs w:val="28"/>
        </w:rPr>
      </w:pPr>
      <w:bookmarkStart w:id="555" w:name="_Toc512671760"/>
      <w:bookmarkEnd w:id="555"/>
      <w:bookmarkStart w:id="556" w:name="_Toc512671759"/>
      <w:bookmarkEnd w:id="556"/>
      <w:bookmarkStart w:id="557" w:name="_Toc512667825"/>
      <w:bookmarkEnd w:id="557"/>
      <w:bookmarkStart w:id="558" w:name="_Toc512350156"/>
      <w:bookmarkEnd w:id="558"/>
      <w:bookmarkStart w:id="559" w:name="_Toc512350491"/>
      <w:bookmarkEnd w:id="559"/>
      <w:bookmarkStart w:id="560" w:name="_Toc512673793"/>
      <w:bookmarkEnd w:id="560"/>
      <w:bookmarkStart w:id="561" w:name="_Toc512673790"/>
      <w:bookmarkEnd w:id="561"/>
      <w:bookmarkStart w:id="562" w:name="_Toc512673792"/>
      <w:bookmarkEnd w:id="562"/>
      <w:bookmarkStart w:id="563" w:name="_Toc512671758"/>
      <w:bookmarkEnd w:id="563"/>
      <w:bookmarkStart w:id="564" w:name="_Toc512671757"/>
      <w:bookmarkEnd w:id="564"/>
      <w:bookmarkStart w:id="565" w:name="_Toc512673791"/>
      <w:bookmarkEnd w:id="565"/>
      <w:bookmarkStart w:id="566" w:name="_Toc6226"/>
      <w:bookmarkStart w:id="567" w:name="_Toc15235"/>
      <w:bookmarkStart w:id="568" w:name="_Toc23427"/>
      <w:bookmarkStart w:id="569" w:name="_Toc3896"/>
      <w:bookmarkStart w:id="570" w:name="_Toc512332580"/>
      <w:bookmarkStart w:id="571" w:name="_Toc23419"/>
      <w:bookmarkStart w:id="572" w:name="_Toc12756"/>
      <w:bookmarkStart w:id="573" w:name="_Toc519599588"/>
      <w:bookmarkStart w:id="574" w:name="_Toc9251"/>
      <w:bookmarkStart w:id="575" w:name="_Toc6004"/>
      <w:bookmarkStart w:id="576" w:name="_Toc27812"/>
      <w:bookmarkStart w:id="577" w:name="_Toc26749"/>
      <w:bookmarkStart w:id="578" w:name="_Toc21498"/>
      <w:bookmarkStart w:id="579" w:name="_Toc2430"/>
      <w:bookmarkStart w:id="580" w:name="_Toc1410072"/>
      <w:bookmarkStart w:id="581" w:name="_Toc3064"/>
      <w:bookmarkStart w:id="582" w:name="_Toc24201"/>
      <w:bookmarkStart w:id="583" w:name="_Toc19566"/>
      <w:bookmarkStart w:id="584" w:name="_Toc12622"/>
      <w:bookmarkStart w:id="585" w:name="_Toc926"/>
      <w:bookmarkStart w:id="586" w:name="_Toc512671761"/>
      <w:bookmarkStart w:id="587" w:name="_Toc11900"/>
      <w:bookmarkStart w:id="588" w:name="_Toc24103"/>
      <w:bookmarkStart w:id="589" w:name="_Toc13950"/>
      <w:bookmarkStart w:id="590" w:name="_Toc119753887"/>
      <w:bookmarkStart w:id="591" w:name="_Toc31202"/>
      <w:bookmarkStart w:id="592" w:name="_Toc2609"/>
      <w:bookmarkStart w:id="593" w:name="_Toc911"/>
      <w:bookmarkStart w:id="594" w:name="_Toc30941"/>
      <w:bookmarkStart w:id="595" w:name="_Toc16381"/>
      <w:bookmarkStart w:id="596" w:name="_Toc11495"/>
      <w:bookmarkStart w:id="597" w:name="_Toc3885"/>
      <w:bookmarkStart w:id="598" w:name="_Toc18007"/>
      <w:bookmarkStart w:id="599" w:name="_Toc12225"/>
      <w:bookmarkStart w:id="600" w:name="_Toc22721"/>
      <w:bookmarkStart w:id="601" w:name="_Toc15277"/>
      <w:bookmarkStart w:id="602" w:name="_Toc14057"/>
      <w:bookmarkStart w:id="603" w:name="_Toc23968"/>
      <w:bookmarkStart w:id="604" w:name="_Toc2712"/>
      <w:bookmarkStart w:id="605" w:name="_Toc17859"/>
      <w:bookmarkStart w:id="606" w:name="_Toc13265"/>
      <w:r>
        <w:rPr>
          <w:rFonts w:hint="default" w:ascii="Times New Roman" w:hAnsi="Times New Roman" w:eastAsia="宋体" w:cs="Times New Roman"/>
          <w:color w:val="auto"/>
          <w:sz w:val="28"/>
          <w:szCs w:val="28"/>
        </w:rPr>
        <w:t>投标文件的编制</w:t>
      </w:r>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p>
    <w:p>
      <w:pPr>
        <w:pStyle w:val="2"/>
        <w:keepNext w:val="0"/>
        <w:keepLines w:val="0"/>
        <w:numPr>
          <w:ilvl w:val="0"/>
          <w:numId w:val="2"/>
        </w:numPr>
        <w:tabs>
          <w:tab w:val="left" w:pos="567"/>
          <w:tab w:val="clear" w:pos="425"/>
        </w:tabs>
        <w:topLinePunct/>
        <w:spacing w:beforeLines="0" w:afterLines="0" w:line="360" w:lineRule="auto"/>
        <w:ind w:left="0" w:firstLine="422" w:firstLineChars="200"/>
        <w:rPr>
          <w:rFonts w:hint="default" w:ascii="Times New Roman" w:hAnsi="Times New Roman" w:eastAsia="宋体" w:cs="Times New Roman"/>
          <w:color w:val="auto"/>
        </w:rPr>
      </w:pPr>
      <w:bookmarkStart w:id="607" w:name="_Toc31897"/>
      <w:bookmarkStart w:id="608" w:name="_Toc16666"/>
      <w:bookmarkStart w:id="609" w:name="_Toc519599589"/>
      <w:bookmarkStart w:id="610" w:name="_Toc10558"/>
      <w:bookmarkStart w:id="611" w:name="_Toc22904"/>
      <w:bookmarkStart w:id="612" w:name="_Toc32397"/>
      <w:bookmarkStart w:id="613" w:name="_Toc13727"/>
      <w:bookmarkStart w:id="614" w:name="_Toc119753888"/>
      <w:bookmarkStart w:id="615" w:name="_Toc5545"/>
      <w:bookmarkStart w:id="616" w:name="_Toc25263"/>
      <w:bookmarkStart w:id="617" w:name="_Toc6016"/>
      <w:bookmarkStart w:id="618" w:name="_Toc26571"/>
      <w:bookmarkStart w:id="619" w:name="_Toc31456"/>
      <w:bookmarkStart w:id="620" w:name="_Toc16256"/>
      <w:bookmarkStart w:id="621" w:name="_Toc512332581"/>
      <w:bookmarkStart w:id="622" w:name="_Toc24030"/>
      <w:bookmarkStart w:id="623" w:name="_Toc4238"/>
      <w:bookmarkStart w:id="624" w:name="_Toc19668"/>
      <w:bookmarkStart w:id="625" w:name="_Toc1410073"/>
      <w:bookmarkStart w:id="626" w:name="_Toc8396"/>
      <w:bookmarkStart w:id="627" w:name="_Toc172"/>
      <w:bookmarkStart w:id="628" w:name="_Toc9395"/>
      <w:bookmarkStart w:id="629" w:name="_Toc13608"/>
      <w:bookmarkStart w:id="630" w:name="_Toc20255"/>
      <w:bookmarkStart w:id="631" w:name="_Toc24711"/>
      <w:bookmarkStart w:id="632" w:name="_Toc512671762"/>
      <w:bookmarkStart w:id="633" w:name="_Toc20382"/>
      <w:bookmarkStart w:id="634" w:name="_Toc21124"/>
      <w:bookmarkStart w:id="635" w:name="_Toc12795"/>
      <w:bookmarkStart w:id="636" w:name="_Toc27331"/>
      <w:bookmarkStart w:id="637" w:name="_Toc12812"/>
      <w:bookmarkStart w:id="638" w:name="_Toc30153"/>
      <w:bookmarkStart w:id="639" w:name="_Toc8654"/>
      <w:bookmarkStart w:id="640" w:name="_Toc16091"/>
      <w:bookmarkStart w:id="641" w:name="_Toc19877"/>
      <w:bookmarkStart w:id="642" w:name="_Toc29078"/>
      <w:bookmarkStart w:id="643" w:name="_Toc16205"/>
      <w:bookmarkStart w:id="644" w:name="_Toc22388"/>
      <w:bookmarkStart w:id="645" w:name="_Toc16094"/>
      <w:bookmarkStart w:id="646" w:name="_Toc8630"/>
      <w:bookmarkStart w:id="647" w:name="_Toc6234"/>
      <w:r>
        <w:rPr>
          <w:rFonts w:hint="default" w:ascii="Times New Roman" w:hAnsi="Times New Roman" w:eastAsia="宋体" w:cs="Times New Roman"/>
          <w:color w:val="auto"/>
        </w:rPr>
        <w:t>投标语言及计量</w:t>
      </w:r>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p>
    <w:p>
      <w:pPr>
        <w:pStyle w:val="28"/>
        <w:numPr>
          <w:ilvl w:val="1"/>
          <w:numId w:val="2"/>
        </w:numPr>
        <w:tabs>
          <w:tab w:val="left" w:pos="0"/>
          <w:tab w:val="left" w:pos="1000"/>
        </w:tabs>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投标文件和与投标有关的所有文件均应使用中文。</w:t>
      </w:r>
    </w:p>
    <w:p>
      <w:pPr>
        <w:pStyle w:val="28"/>
        <w:numPr>
          <w:ilvl w:val="1"/>
          <w:numId w:val="2"/>
        </w:numPr>
        <w:tabs>
          <w:tab w:val="left" w:pos="0"/>
          <w:tab w:val="left" w:pos="1000"/>
        </w:tabs>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除工程规范另有规定外，投标文件使用的度量衡单位，均采用中华人民共和国法定计量单位。</w:t>
      </w:r>
    </w:p>
    <w:p>
      <w:pPr>
        <w:pStyle w:val="2"/>
        <w:keepNext w:val="0"/>
        <w:keepLines w:val="0"/>
        <w:numPr>
          <w:ilvl w:val="0"/>
          <w:numId w:val="2"/>
        </w:numPr>
        <w:tabs>
          <w:tab w:val="left" w:pos="567"/>
          <w:tab w:val="clear" w:pos="425"/>
        </w:tabs>
        <w:topLinePunct/>
        <w:spacing w:beforeLines="0" w:afterLines="0" w:line="360" w:lineRule="auto"/>
        <w:ind w:left="0" w:firstLine="422" w:firstLineChars="200"/>
        <w:rPr>
          <w:rFonts w:hint="default" w:ascii="Times New Roman" w:hAnsi="Times New Roman" w:eastAsia="宋体" w:cs="Times New Roman"/>
          <w:color w:val="auto"/>
        </w:rPr>
      </w:pPr>
      <w:bookmarkStart w:id="648" w:name="_Toc512671763"/>
      <w:bookmarkEnd w:id="648"/>
      <w:bookmarkStart w:id="649" w:name="_Toc512350160"/>
      <w:bookmarkEnd w:id="649"/>
      <w:bookmarkStart w:id="650" w:name="_Toc512673796"/>
      <w:bookmarkEnd w:id="650"/>
      <w:bookmarkStart w:id="651" w:name="_Toc512350495"/>
      <w:bookmarkEnd w:id="651"/>
      <w:bookmarkStart w:id="652" w:name="_Toc512667829"/>
      <w:bookmarkEnd w:id="652"/>
      <w:bookmarkStart w:id="653" w:name="_Toc15779"/>
      <w:bookmarkStart w:id="654" w:name="_Toc15894"/>
      <w:bookmarkStart w:id="655" w:name="_Toc25857"/>
      <w:bookmarkStart w:id="656" w:name="_Toc29190"/>
      <w:bookmarkStart w:id="657" w:name="_Toc6580"/>
      <w:bookmarkStart w:id="658" w:name="_Toc512671764"/>
      <w:bookmarkStart w:id="659" w:name="_Toc18388"/>
      <w:bookmarkStart w:id="660" w:name="_Toc15892"/>
      <w:bookmarkStart w:id="661" w:name="_Toc9270"/>
      <w:bookmarkStart w:id="662" w:name="_Toc31823"/>
      <w:bookmarkStart w:id="663" w:name="_Toc1410074"/>
      <w:bookmarkStart w:id="664" w:name="_Toc18793"/>
      <w:bookmarkStart w:id="665" w:name="_Toc7662"/>
      <w:bookmarkStart w:id="666" w:name="_Toc13167"/>
      <w:bookmarkStart w:id="667" w:name="_Toc29459"/>
      <w:bookmarkStart w:id="668" w:name="_Toc30303"/>
      <w:bookmarkStart w:id="669" w:name="_Toc14688"/>
      <w:bookmarkStart w:id="670" w:name="_Toc18745"/>
      <w:bookmarkStart w:id="671" w:name="_Toc27457"/>
      <w:bookmarkStart w:id="672" w:name="_Toc3077"/>
      <w:bookmarkStart w:id="673" w:name="_Toc17385"/>
      <w:bookmarkStart w:id="674" w:name="_Toc9359"/>
      <w:bookmarkStart w:id="675" w:name="_Toc11997"/>
      <w:bookmarkStart w:id="676" w:name="_Toc18019"/>
      <w:bookmarkStart w:id="677" w:name="_Toc17424"/>
      <w:bookmarkStart w:id="678" w:name="_Toc16807"/>
      <w:bookmarkStart w:id="679" w:name="_Toc2104"/>
      <w:bookmarkStart w:id="680" w:name="_Toc8525"/>
      <w:bookmarkStart w:id="681" w:name="_Toc14704"/>
      <w:bookmarkStart w:id="682" w:name="_Toc119753889"/>
      <w:bookmarkStart w:id="683" w:name="_Toc17030"/>
      <w:bookmarkStart w:id="684" w:name="_Toc8066"/>
      <w:bookmarkStart w:id="685" w:name="_Toc16826"/>
      <w:bookmarkStart w:id="686" w:name="_Toc28405"/>
      <w:bookmarkStart w:id="687" w:name="_Toc20879"/>
      <w:bookmarkStart w:id="688" w:name="_Toc13063"/>
      <w:bookmarkStart w:id="689" w:name="_Toc20781"/>
      <w:bookmarkStart w:id="690" w:name="_Toc519599590"/>
      <w:bookmarkStart w:id="691" w:name="_Toc512332582"/>
      <w:bookmarkStart w:id="692" w:name="_Toc25690"/>
      <w:bookmarkStart w:id="693" w:name="_Toc23201"/>
      <w:r>
        <w:rPr>
          <w:rFonts w:hint="default" w:ascii="Times New Roman" w:hAnsi="Times New Roman" w:eastAsia="宋体" w:cs="Times New Roman"/>
          <w:color w:val="auto"/>
        </w:rPr>
        <w:t>投标文件的构成</w:t>
      </w:r>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p>
    <w:p>
      <w:pPr>
        <w:topLinePunct/>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投标文件主要包括三部分内容</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资审资料</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投标资料（除注明原件外，均为复印件即可）</w:t>
      </w:r>
      <w:r>
        <w:rPr>
          <w:rFonts w:hint="default" w:ascii="Times New Roman" w:hAnsi="Times New Roman" w:eastAsia="宋体" w:cs="Times New Roman"/>
          <w:color w:val="auto"/>
          <w:sz w:val="21"/>
          <w:szCs w:val="21"/>
          <w:lang w:eastAsia="zh-CN"/>
        </w:rPr>
        <w:t>和</w:t>
      </w:r>
      <w:r>
        <w:rPr>
          <w:rFonts w:hint="default" w:ascii="Times New Roman" w:hAnsi="Times New Roman" w:eastAsia="宋体" w:cs="Times New Roman"/>
          <w:color w:val="auto"/>
          <w:sz w:val="21"/>
          <w:szCs w:val="21"/>
        </w:rPr>
        <w:t>电子文件</w:t>
      </w:r>
      <w:r>
        <w:rPr>
          <w:rFonts w:hint="default" w:ascii="Times New Roman" w:hAnsi="Times New Roman" w:eastAsia="宋体" w:cs="Times New Roman"/>
          <w:color w:val="auto"/>
          <w:sz w:val="21"/>
          <w:szCs w:val="21"/>
          <w:lang w:eastAsia="zh-CN"/>
        </w:rPr>
        <w:t>：</w:t>
      </w:r>
    </w:p>
    <w:p>
      <w:pPr>
        <w:pStyle w:val="28"/>
        <w:tabs>
          <w:tab w:val="left" w:pos="0"/>
        </w:tabs>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 xml:space="preserve">11.1 </w:t>
      </w:r>
      <w:r>
        <w:rPr>
          <w:rFonts w:hint="default" w:ascii="Times New Roman" w:hAnsi="Times New Roman" w:eastAsia="宋体" w:cs="Times New Roman"/>
          <w:color w:val="auto"/>
          <w:sz w:val="21"/>
          <w:szCs w:val="21"/>
        </w:rPr>
        <w:t>资审资料（详见</w:t>
      </w:r>
      <w:r>
        <w:rPr>
          <w:rFonts w:hint="default" w:ascii="Times New Roman" w:hAnsi="Times New Roman" w:eastAsia="宋体" w:cs="Times New Roman"/>
          <w:color w:val="auto"/>
          <w:sz w:val="21"/>
          <w:szCs w:val="21"/>
          <w:lang w:eastAsia="zh-CN"/>
        </w:rPr>
        <w:t>招标公告中</w:t>
      </w:r>
      <w:r>
        <w:rPr>
          <w:rFonts w:hint="default" w:ascii="Times New Roman" w:hAnsi="Times New Roman" w:eastAsia="宋体" w:cs="Times New Roman"/>
          <w:color w:val="auto"/>
          <w:sz w:val="21"/>
          <w:szCs w:val="21"/>
        </w:rPr>
        <w:t>投标人资格要求所须提供的资料）</w:t>
      </w:r>
    </w:p>
    <w:p>
      <w:pPr>
        <w:pStyle w:val="28"/>
        <w:tabs>
          <w:tab w:val="left" w:pos="0"/>
          <w:tab w:val="left" w:pos="709"/>
        </w:tabs>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 xml:space="preserve">11.2 </w:t>
      </w:r>
      <w:r>
        <w:rPr>
          <w:rFonts w:hint="default" w:ascii="Times New Roman" w:hAnsi="Times New Roman" w:eastAsia="宋体" w:cs="Times New Roman"/>
          <w:color w:val="auto"/>
          <w:sz w:val="21"/>
          <w:szCs w:val="21"/>
        </w:rPr>
        <w:t>投标资料</w:t>
      </w:r>
    </w:p>
    <w:p>
      <w:pPr>
        <w:numPr>
          <w:ilvl w:val="0"/>
          <w:numId w:val="3"/>
        </w:numPr>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投标书（原件放在正本上，副本可用复印件，格式按</w:t>
      </w:r>
      <w:r>
        <w:rPr>
          <w:rFonts w:hint="default" w:ascii="Times New Roman" w:hAnsi="Times New Roman" w:eastAsia="宋体" w:cs="Times New Roman"/>
          <w:color w:val="auto"/>
          <w:sz w:val="21"/>
          <w:szCs w:val="21"/>
          <w:lang w:eastAsia="zh-CN"/>
        </w:rPr>
        <w:t>第五部分</w:t>
      </w:r>
      <w:r>
        <w:rPr>
          <w:rFonts w:hint="default" w:ascii="Times New Roman" w:hAnsi="Times New Roman" w:eastAsia="宋体" w:cs="Times New Roman"/>
          <w:color w:val="auto"/>
          <w:sz w:val="21"/>
          <w:szCs w:val="21"/>
        </w:rPr>
        <w:t>招标文件</w:t>
      </w:r>
      <w:r>
        <w:rPr>
          <w:rFonts w:hint="default" w:ascii="Times New Roman" w:hAnsi="Times New Roman" w:eastAsia="宋体" w:cs="Times New Roman"/>
          <w:color w:val="auto"/>
          <w:sz w:val="21"/>
          <w:szCs w:val="21"/>
          <w:lang w:eastAsia="zh-CN"/>
        </w:rPr>
        <w:t>格式要求</w:t>
      </w:r>
      <w:r>
        <w:rPr>
          <w:rFonts w:hint="default" w:ascii="Times New Roman" w:hAnsi="Times New Roman" w:eastAsia="宋体" w:cs="Times New Roman"/>
          <w:color w:val="auto"/>
          <w:sz w:val="21"/>
          <w:szCs w:val="21"/>
        </w:rPr>
        <w:t>）。</w:t>
      </w:r>
    </w:p>
    <w:p>
      <w:pPr>
        <w:numPr>
          <w:ilvl w:val="0"/>
          <w:numId w:val="3"/>
        </w:numPr>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法人代表证明书、法人代表签署的本投标文件授权委托证明书（原件放正本）</w:t>
      </w:r>
    </w:p>
    <w:p>
      <w:pPr>
        <w:numPr>
          <w:ilvl w:val="0"/>
          <w:numId w:val="3"/>
        </w:numPr>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投标保证金凭证</w:t>
      </w:r>
    </w:p>
    <w:p>
      <w:pPr>
        <w:numPr>
          <w:ilvl w:val="0"/>
          <w:numId w:val="3"/>
        </w:numPr>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项目管理机构配备</w:t>
      </w:r>
    </w:p>
    <w:p>
      <w:pPr>
        <w:topLinePunct/>
        <w:spacing w:line="360" w:lineRule="auto"/>
        <w:ind w:firstLine="420" w:firstLineChars="20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投标人应列出该项目工程的施工组织机构构成</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机构框架图及其负责人</w:t>
      </w:r>
      <w:r>
        <w:rPr>
          <w:rFonts w:hint="default" w:ascii="Times New Roman" w:hAnsi="Times New Roman" w:eastAsia="宋体" w:cs="Times New Roman"/>
          <w:color w:val="auto"/>
          <w:sz w:val="21"/>
          <w:szCs w:val="21"/>
          <w:highlight w:val="none"/>
          <w:lang w:eastAsia="zh-CN"/>
        </w:rPr>
        <w:t>。</w:t>
      </w:r>
    </w:p>
    <w:p>
      <w:pPr>
        <w:numPr>
          <w:ilvl w:val="0"/>
          <w:numId w:val="3"/>
        </w:numPr>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投标</w:t>
      </w:r>
      <w:r>
        <w:rPr>
          <w:rFonts w:hint="default" w:ascii="Times New Roman" w:hAnsi="Times New Roman" w:eastAsia="宋体" w:cs="Times New Roman"/>
          <w:color w:val="auto"/>
          <w:sz w:val="21"/>
          <w:szCs w:val="21"/>
        </w:rPr>
        <w:t>承诺书</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原件放在正本上，副本可用复印件，格式按</w:t>
      </w:r>
      <w:r>
        <w:rPr>
          <w:rFonts w:hint="default" w:ascii="Times New Roman" w:hAnsi="Times New Roman" w:eastAsia="宋体" w:cs="Times New Roman"/>
          <w:color w:val="auto"/>
          <w:sz w:val="21"/>
          <w:szCs w:val="21"/>
          <w:lang w:eastAsia="zh-CN"/>
        </w:rPr>
        <w:t>第五部分</w:t>
      </w:r>
      <w:r>
        <w:rPr>
          <w:rFonts w:hint="default" w:ascii="Times New Roman" w:hAnsi="Times New Roman" w:eastAsia="宋体" w:cs="Times New Roman"/>
          <w:color w:val="auto"/>
          <w:sz w:val="21"/>
          <w:szCs w:val="21"/>
        </w:rPr>
        <w:t>招标文件</w:t>
      </w:r>
      <w:r>
        <w:rPr>
          <w:rFonts w:hint="default" w:ascii="Times New Roman" w:hAnsi="Times New Roman" w:eastAsia="宋体" w:cs="Times New Roman"/>
          <w:color w:val="auto"/>
          <w:sz w:val="21"/>
          <w:szCs w:val="21"/>
          <w:lang w:eastAsia="zh-CN"/>
        </w:rPr>
        <w:t>格式要求。</w:t>
      </w:r>
    </w:p>
    <w:p>
      <w:pPr>
        <w:numPr>
          <w:ilvl w:val="0"/>
          <w:numId w:val="3"/>
        </w:numPr>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投标价</w:t>
      </w:r>
      <w:r>
        <w:rPr>
          <w:rFonts w:hint="default" w:ascii="Times New Roman" w:hAnsi="Times New Roman" w:eastAsia="宋体" w:cs="Times New Roman"/>
          <w:color w:val="auto"/>
          <w:sz w:val="21"/>
          <w:szCs w:val="21"/>
        </w:rPr>
        <w:t>表</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highlight w:val="none"/>
          <w:lang w:eastAsia="zh-CN"/>
        </w:rPr>
        <w:t>广东省相关定额及规范要求</w:t>
      </w:r>
      <w:r>
        <w:rPr>
          <w:rFonts w:hint="default" w:ascii="Times New Roman" w:hAnsi="Times New Roman" w:eastAsia="宋体" w:cs="Times New Roman"/>
          <w:color w:val="auto"/>
          <w:sz w:val="21"/>
          <w:szCs w:val="21"/>
          <w:lang w:eastAsia="zh-CN"/>
        </w:rPr>
        <w:t>编制。</w:t>
      </w:r>
    </w:p>
    <w:p>
      <w:pPr>
        <w:numPr>
          <w:ilvl w:val="0"/>
          <w:numId w:val="3"/>
        </w:numPr>
        <w:topLinePunct/>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其他资料（</w:t>
      </w:r>
      <w:r>
        <w:rPr>
          <w:rFonts w:hint="default" w:ascii="Times New Roman" w:hAnsi="Times New Roman" w:eastAsia="宋体" w:cs="Times New Roman"/>
          <w:color w:val="auto"/>
          <w:sz w:val="21"/>
          <w:szCs w:val="21"/>
          <w:lang w:eastAsia="zh-CN"/>
        </w:rPr>
        <w:t>其他投标单位认为能证明其实力雄厚、资信良好、业绩突出的相关证明资料）。</w:t>
      </w:r>
    </w:p>
    <w:p>
      <w:pPr>
        <w:pStyle w:val="28"/>
        <w:tabs>
          <w:tab w:val="left" w:pos="0"/>
          <w:tab w:val="left" w:pos="425"/>
          <w:tab w:val="left" w:pos="709"/>
        </w:tabs>
        <w:topLinePunct/>
        <w:spacing w:line="360" w:lineRule="auto"/>
        <w:ind w:left="400" w:leftChars="200"/>
        <w:rPr>
          <w:rStyle w:val="29"/>
          <w:rFonts w:hint="default" w:ascii="Times New Roman" w:hAnsi="Times New Roman" w:eastAsia="宋体" w:cs="Times New Roman"/>
          <w:color w:val="auto"/>
          <w:szCs w:val="21"/>
        </w:rPr>
      </w:pPr>
      <w:r>
        <w:rPr>
          <w:rFonts w:hint="default" w:ascii="Times New Roman" w:hAnsi="Times New Roman" w:eastAsia="宋体" w:cs="Times New Roman"/>
          <w:color w:val="auto"/>
          <w:sz w:val="21"/>
          <w:szCs w:val="21"/>
          <w:lang w:eastAsia="zh-CN"/>
        </w:rPr>
        <w:t xml:space="preserve">11.3 </w:t>
      </w:r>
      <w:r>
        <w:rPr>
          <w:rFonts w:hint="default" w:ascii="Times New Roman" w:hAnsi="Times New Roman" w:eastAsia="宋体" w:cs="Times New Roman"/>
          <w:color w:val="auto"/>
          <w:sz w:val="21"/>
          <w:szCs w:val="21"/>
        </w:rPr>
        <w:t>电子文件</w:t>
      </w:r>
      <w:r>
        <w:rPr>
          <w:rStyle w:val="29"/>
          <w:rFonts w:hint="default" w:ascii="Times New Roman" w:hAnsi="Times New Roman" w:eastAsia="宋体" w:cs="Times New Roman"/>
          <w:color w:val="auto"/>
          <w:szCs w:val="21"/>
        </w:rPr>
        <w:t>。</w:t>
      </w:r>
    </w:p>
    <w:p>
      <w:pPr>
        <w:pStyle w:val="2"/>
        <w:numPr>
          <w:ilvl w:val="0"/>
          <w:numId w:val="2"/>
        </w:numPr>
        <w:tabs>
          <w:tab w:val="left" w:pos="567"/>
        </w:tabs>
        <w:spacing w:beforeLines="0" w:afterLines="0"/>
        <w:ind w:firstLine="0"/>
        <w:rPr>
          <w:rFonts w:hint="default" w:ascii="Times New Roman" w:hAnsi="Times New Roman" w:eastAsia="宋体" w:cs="Times New Roman"/>
          <w:color w:val="auto"/>
        </w:rPr>
      </w:pPr>
      <w:bookmarkStart w:id="694" w:name="_Toc16529"/>
      <w:bookmarkStart w:id="695" w:name="_Toc14696"/>
      <w:bookmarkStart w:id="696" w:name="_Toc5482"/>
      <w:bookmarkStart w:id="697" w:name="_Toc15562"/>
      <w:bookmarkStart w:id="698" w:name="_Toc18684"/>
      <w:bookmarkStart w:id="699" w:name="_Toc6477"/>
      <w:bookmarkStart w:id="700" w:name="_Toc644"/>
      <w:bookmarkStart w:id="701" w:name="_Toc20055"/>
      <w:bookmarkStart w:id="702" w:name="_Toc18923"/>
      <w:bookmarkStart w:id="703" w:name="_Toc27806"/>
      <w:bookmarkStart w:id="704" w:name="_Toc27050"/>
      <w:bookmarkStart w:id="705" w:name="_Toc14302"/>
      <w:bookmarkStart w:id="706" w:name="_Toc24633"/>
      <w:bookmarkStart w:id="707" w:name="_Toc26687"/>
      <w:bookmarkStart w:id="708" w:name="_Toc18730"/>
      <w:bookmarkStart w:id="709" w:name="_Toc11540"/>
      <w:bookmarkStart w:id="710" w:name="_Toc15284"/>
      <w:bookmarkStart w:id="711" w:name="_Toc5939"/>
      <w:bookmarkStart w:id="712" w:name="_Toc20510"/>
      <w:bookmarkStart w:id="713" w:name="_Toc18694"/>
      <w:bookmarkStart w:id="714" w:name="_Toc29849"/>
      <w:bookmarkStart w:id="715" w:name="_Toc19177"/>
      <w:bookmarkStart w:id="716" w:name="_Toc7332"/>
      <w:bookmarkStart w:id="717" w:name="_Toc1263"/>
      <w:bookmarkStart w:id="718" w:name="_Toc16491"/>
      <w:bookmarkStart w:id="719" w:name="_Toc24166"/>
      <w:bookmarkStart w:id="720" w:name="_Toc29552"/>
      <w:bookmarkStart w:id="721" w:name="_Toc29262"/>
      <w:bookmarkStart w:id="722" w:name="_Toc2979"/>
      <w:bookmarkStart w:id="723" w:name="_Toc17319"/>
      <w:bookmarkStart w:id="724" w:name="_Toc13392"/>
      <w:bookmarkStart w:id="725" w:name="_Toc14472"/>
      <w:bookmarkStart w:id="726" w:name="_Toc6649"/>
      <w:bookmarkStart w:id="727" w:name="_Toc28181"/>
      <w:r>
        <w:rPr>
          <w:rFonts w:hint="default" w:ascii="Times New Roman" w:hAnsi="Times New Roman" w:eastAsia="宋体" w:cs="Times New Roman"/>
          <w:color w:val="auto"/>
        </w:rPr>
        <w:t>投标文件格式</w:t>
      </w:r>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p>
    <w:p>
      <w:pPr>
        <w:pStyle w:val="19"/>
        <w:topLinePunct/>
        <w:spacing w:after="0" w:line="360" w:lineRule="auto"/>
        <w:ind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12</w:t>
      </w:r>
      <w:r>
        <w:rPr>
          <w:rFonts w:hint="default" w:ascii="Times New Roman" w:hAnsi="Times New Roman" w:eastAsia="宋体" w:cs="Times New Roman"/>
          <w:color w:val="auto"/>
          <w:sz w:val="21"/>
          <w:szCs w:val="21"/>
        </w:rPr>
        <w:t>.1 投标人提交的投标文件应当使用招标文件所提供的投标文件全部格式（表格可以按同样格式扩展）。</w:t>
      </w:r>
    </w:p>
    <w:p>
      <w:pPr>
        <w:pStyle w:val="2"/>
        <w:numPr>
          <w:ilvl w:val="0"/>
          <w:numId w:val="2"/>
        </w:numPr>
        <w:tabs>
          <w:tab w:val="left" w:pos="567"/>
        </w:tabs>
        <w:spacing w:beforeLines="0" w:afterLines="0"/>
        <w:ind w:firstLine="0"/>
        <w:rPr>
          <w:rFonts w:hint="default" w:ascii="Times New Roman" w:hAnsi="Times New Roman" w:eastAsia="宋体" w:cs="Times New Roman"/>
          <w:color w:val="auto"/>
        </w:rPr>
      </w:pPr>
      <w:bookmarkStart w:id="728" w:name="_Toc13123"/>
      <w:bookmarkStart w:id="729" w:name="_Toc14910"/>
      <w:bookmarkStart w:id="730" w:name="_Toc13075"/>
      <w:bookmarkStart w:id="731" w:name="_Toc25506"/>
      <w:bookmarkStart w:id="732" w:name="_Toc21367"/>
      <w:bookmarkStart w:id="733" w:name="_Toc755"/>
      <w:bookmarkStart w:id="734" w:name="_Toc8507"/>
      <w:bookmarkStart w:id="735" w:name="_Toc9936"/>
      <w:bookmarkStart w:id="736" w:name="_Toc17860"/>
      <w:bookmarkStart w:id="737" w:name="_Toc23267"/>
      <w:bookmarkStart w:id="738" w:name="_Toc837"/>
      <w:bookmarkStart w:id="739" w:name="_Toc22123"/>
      <w:bookmarkStart w:id="740" w:name="_Toc5333"/>
      <w:bookmarkStart w:id="741" w:name="_Toc8512"/>
      <w:bookmarkStart w:id="742" w:name="_Toc27658"/>
      <w:bookmarkStart w:id="743" w:name="_Toc16249"/>
      <w:bookmarkStart w:id="744" w:name="_Toc17826"/>
      <w:bookmarkStart w:id="745" w:name="_Toc24879"/>
      <w:bookmarkStart w:id="746" w:name="_Toc15493"/>
      <w:bookmarkStart w:id="747" w:name="_Toc7340"/>
      <w:bookmarkStart w:id="748" w:name="_Toc22023"/>
      <w:bookmarkStart w:id="749" w:name="_Toc5102"/>
      <w:bookmarkStart w:id="750" w:name="_Toc22622"/>
      <w:bookmarkStart w:id="751" w:name="_Toc3002"/>
      <w:bookmarkStart w:id="752" w:name="_Toc9506"/>
      <w:bookmarkStart w:id="753" w:name="_Toc18248"/>
      <w:bookmarkStart w:id="754" w:name="_Toc11337"/>
      <w:bookmarkStart w:id="755" w:name="_Toc15043"/>
      <w:bookmarkStart w:id="756" w:name="_Toc14817"/>
      <w:bookmarkStart w:id="757" w:name="_Toc12211"/>
      <w:bookmarkStart w:id="758" w:name="_Toc13634"/>
      <w:bookmarkStart w:id="759" w:name="_Toc14076"/>
      <w:bookmarkStart w:id="760" w:name="_Toc6376"/>
      <w:bookmarkStart w:id="761" w:name="_Toc26377"/>
      <w:r>
        <w:rPr>
          <w:rFonts w:hint="default" w:ascii="Times New Roman" w:hAnsi="Times New Roman" w:eastAsia="宋体" w:cs="Times New Roman"/>
          <w:color w:val="auto"/>
        </w:rPr>
        <w:t>投标计价和变更结算方式及编制要求</w:t>
      </w:r>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pPr>
        <w:pStyle w:val="19"/>
        <w:wordWrap w:val="0"/>
        <w:topLinePunct/>
        <w:spacing w:after="0" w:line="360" w:lineRule="auto"/>
        <w:ind w:firstLineChars="200"/>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1</w:t>
      </w:r>
      <w:r>
        <w:rPr>
          <w:rFonts w:hint="default" w:ascii="Times New Roman" w:hAnsi="Times New Roman" w:eastAsia="宋体" w:cs="Times New Roman"/>
          <w:sz w:val="21"/>
          <w:szCs w:val="21"/>
          <w:highlight w:val="none"/>
          <w:u w:val="none"/>
          <w:lang w:val="en-US" w:eastAsia="zh-CN"/>
        </w:rPr>
        <w:t>3</w:t>
      </w:r>
      <w:r>
        <w:rPr>
          <w:rFonts w:hint="default" w:ascii="Times New Roman" w:hAnsi="Times New Roman" w:eastAsia="宋体" w:cs="Times New Roman"/>
          <w:sz w:val="21"/>
          <w:szCs w:val="21"/>
          <w:highlight w:val="none"/>
          <w:u w:val="none"/>
        </w:rPr>
        <w:t xml:space="preserve">.1 </w:t>
      </w:r>
      <w:r>
        <w:rPr>
          <w:rFonts w:hint="default" w:ascii="Times New Roman" w:hAnsi="Times New Roman" w:eastAsia="宋体" w:cs="Times New Roman"/>
          <w:sz w:val="21"/>
          <w:szCs w:val="21"/>
          <w:highlight w:val="none"/>
          <w:u w:val="none"/>
          <w:lang w:eastAsia="zh-CN"/>
        </w:rPr>
        <w:t>由中标人负责本工程的设计</w:t>
      </w:r>
      <w:r>
        <w:rPr>
          <w:rFonts w:hint="eastAsia" w:ascii="Times New Roman" w:cs="Times New Roman"/>
          <w:sz w:val="21"/>
          <w:szCs w:val="21"/>
          <w:highlight w:val="none"/>
          <w:u w:val="none"/>
          <w:lang w:eastAsia="zh-CN"/>
        </w:rPr>
        <w:t>任务</w:t>
      </w:r>
      <w:r>
        <w:rPr>
          <w:rFonts w:hint="default" w:ascii="Times New Roman" w:hAnsi="Times New Roman" w:eastAsia="宋体" w:cs="Times New Roman"/>
          <w:sz w:val="21"/>
          <w:szCs w:val="21"/>
          <w:highlight w:val="none"/>
          <w:u w:val="none"/>
          <w:lang w:eastAsia="zh-CN"/>
        </w:rPr>
        <w:t>。</w:t>
      </w:r>
    </w:p>
    <w:p>
      <w:pPr>
        <w:pStyle w:val="19"/>
        <w:wordWrap w:val="0"/>
        <w:topLinePunct/>
        <w:spacing w:after="0" w:line="360" w:lineRule="auto"/>
        <w:ind w:firstLineChars="200"/>
        <w:rPr>
          <w:rFonts w:hint="default" w:ascii="Times New Roman" w:hAnsi="Times New Roman" w:eastAsia="宋体" w:cs="Times New Roman"/>
          <w:sz w:val="21"/>
          <w:szCs w:val="21"/>
          <w:u w:val="none"/>
        </w:rPr>
      </w:pPr>
      <w:r>
        <w:rPr>
          <w:rFonts w:hint="default" w:ascii="Times New Roman" w:hAnsi="Times New Roman" w:eastAsia="宋体" w:cs="Times New Roman"/>
          <w:sz w:val="21"/>
          <w:szCs w:val="21"/>
          <w:u w:val="none"/>
        </w:rPr>
        <w:t>1</w:t>
      </w:r>
      <w:r>
        <w:rPr>
          <w:rFonts w:hint="default" w:ascii="Times New Roman" w:hAnsi="Times New Roman" w:eastAsia="宋体" w:cs="Times New Roman"/>
          <w:sz w:val="21"/>
          <w:szCs w:val="21"/>
          <w:u w:val="none"/>
          <w:lang w:val="en-US" w:eastAsia="zh-CN"/>
        </w:rPr>
        <w:t>3</w:t>
      </w:r>
      <w:r>
        <w:rPr>
          <w:rFonts w:hint="default" w:ascii="Times New Roman" w:hAnsi="Times New Roman" w:eastAsia="宋体" w:cs="Times New Roman"/>
          <w:sz w:val="21"/>
          <w:szCs w:val="21"/>
          <w:u w:val="none"/>
        </w:rPr>
        <w:t>.2</w:t>
      </w:r>
      <w:r>
        <w:rPr>
          <w:rFonts w:hint="default" w:ascii="Times New Roman" w:hAnsi="Times New Roman" w:eastAsia="宋体" w:cs="Times New Roman"/>
          <w:sz w:val="21"/>
          <w:szCs w:val="21"/>
          <w:u w:val="none"/>
          <w:lang w:val="en-US" w:eastAsia="zh-CN"/>
        </w:rPr>
        <w:t xml:space="preserve"> </w:t>
      </w:r>
      <w:r>
        <w:rPr>
          <w:rFonts w:hint="default" w:ascii="Times New Roman" w:hAnsi="Times New Roman" w:eastAsia="宋体" w:cs="Times New Roman"/>
          <w:sz w:val="21"/>
          <w:szCs w:val="21"/>
          <w:u w:val="none"/>
          <w:lang w:eastAsia="zh-CN"/>
        </w:rPr>
        <w:t>项目设计费用</w:t>
      </w:r>
      <w:r>
        <w:rPr>
          <w:rFonts w:hint="default" w:ascii="Times New Roman" w:hAnsi="Times New Roman" w:eastAsia="宋体" w:cs="Times New Roman"/>
          <w:sz w:val="21"/>
          <w:szCs w:val="21"/>
          <w:u w:val="none"/>
        </w:rPr>
        <w:t>包括但不限于</w:t>
      </w:r>
      <w:r>
        <w:rPr>
          <w:rFonts w:hint="default" w:ascii="Times New Roman" w:hAnsi="Times New Roman" w:eastAsia="宋体" w:cs="Times New Roman"/>
          <w:sz w:val="21"/>
          <w:szCs w:val="21"/>
          <w:highlight w:val="none"/>
          <w:u w:val="none"/>
          <w:lang w:eastAsia="zh-CN"/>
        </w:rPr>
        <w:t>经发包人认可的设计费、</w:t>
      </w:r>
      <w:r>
        <w:rPr>
          <w:rFonts w:hint="default" w:ascii="Times New Roman" w:hAnsi="Times New Roman" w:eastAsia="宋体" w:cs="Times New Roman"/>
          <w:sz w:val="21"/>
          <w:szCs w:val="21"/>
          <w:highlight w:val="none"/>
          <w:u w:val="none"/>
        </w:rPr>
        <w:t>人工费、合理利润、税费</w:t>
      </w:r>
      <w:r>
        <w:rPr>
          <w:rFonts w:hint="default" w:ascii="Times New Roman" w:hAnsi="Times New Roman" w:eastAsia="宋体" w:cs="Times New Roman"/>
          <w:sz w:val="21"/>
          <w:szCs w:val="21"/>
          <w:highlight w:val="none"/>
          <w:u w:val="none"/>
          <w:lang w:eastAsia="zh-CN"/>
        </w:rPr>
        <w:t>、风险</w:t>
      </w:r>
      <w:r>
        <w:rPr>
          <w:rFonts w:hint="default" w:ascii="Times New Roman" w:hAnsi="Times New Roman" w:eastAsia="宋体" w:cs="Times New Roman"/>
          <w:color w:val="auto"/>
          <w:sz w:val="21"/>
          <w:szCs w:val="21"/>
          <w:highlight w:val="none"/>
          <w:u w:val="none"/>
        </w:rPr>
        <w:t>及</w:t>
      </w:r>
      <w:r>
        <w:rPr>
          <w:rFonts w:hint="default" w:ascii="Times New Roman" w:hAnsi="Times New Roman" w:eastAsia="宋体" w:cs="Times New Roman"/>
          <w:color w:val="auto"/>
          <w:sz w:val="21"/>
          <w:szCs w:val="21"/>
          <w:highlight w:val="none"/>
        </w:rPr>
        <w:t>软件著作、版权等</w:t>
      </w:r>
      <w:r>
        <w:rPr>
          <w:rFonts w:hint="default" w:ascii="Times New Roman" w:hAnsi="Times New Roman" w:eastAsia="宋体" w:cs="Times New Roman"/>
          <w:color w:val="auto"/>
          <w:sz w:val="21"/>
          <w:szCs w:val="21"/>
          <w:highlight w:val="none"/>
          <w:u w:val="none"/>
        </w:rPr>
        <w:t>其他一切费用</w:t>
      </w:r>
      <w:r>
        <w:rPr>
          <w:rFonts w:hint="default" w:ascii="Times New Roman" w:hAnsi="Times New Roman" w:eastAsia="宋体" w:cs="Times New Roman"/>
          <w:sz w:val="21"/>
          <w:szCs w:val="21"/>
          <w:u w:val="none"/>
        </w:rPr>
        <w:t>，不得以任何理由予以重复计算。</w:t>
      </w:r>
    </w:p>
    <w:p>
      <w:pPr>
        <w:pStyle w:val="19"/>
        <w:wordWrap w:val="0"/>
        <w:topLinePunct/>
        <w:spacing w:after="0" w:line="360" w:lineRule="auto"/>
        <w:ind w:firstLineChars="200"/>
        <w:rPr>
          <w:rFonts w:hint="default" w:ascii="Times New Roman" w:hAnsi="Times New Roman" w:eastAsia="宋体" w:cs="Times New Roman"/>
          <w:sz w:val="21"/>
          <w:szCs w:val="21"/>
          <w:u w:val="none"/>
        </w:rPr>
      </w:pPr>
      <w:r>
        <w:rPr>
          <w:rFonts w:hint="default" w:ascii="Times New Roman" w:hAnsi="Times New Roman" w:eastAsia="宋体" w:cs="Times New Roman"/>
          <w:sz w:val="21"/>
          <w:szCs w:val="21"/>
          <w:u w:val="none"/>
          <w:lang w:eastAsia="zh-CN"/>
        </w:rPr>
        <w:t>1</w:t>
      </w:r>
      <w:r>
        <w:rPr>
          <w:rFonts w:hint="default" w:ascii="Times New Roman" w:hAnsi="Times New Roman" w:eastAsia="宋体" w:cs="Times New Roman"/>
          <w:sz w:val="21"/>
          <w:szCs w:val="21"/>
          <w:u w:val="none"/>
          <w:lang w:val="en-US" w:eastAsia="zh-CN"/>
        </w:rPr>
        <w:t xml:space="preserve">3.3 </w:t>
      </w:r>
      <w:r>
        <w:rPr>
          <w:rFonts w:hint="default" w:ascii="Times New Roman" w:hAnsi="Times New Roman" w:eastAsia="宋体" w:cs="Times New Roman"/>
          <w:sz w:val="21"/>
          <w:szCs w:val="21"/>
          <w:u w:val="none"/>
        </w:rPr>
        <w:t>投标人一旦中标，合同签订生效后5天内提供初步设计方案供发包方确认；初步方案确认后</w:t>
      </w:r>
      <w:r>
        <w:rPr>
          <w:rFonts w:hint="eastAsia" w:ascii="Times New Roman" w:cs="Times New Roman"/>
          <w:sz w:val="21"/>
          <w:szCs w:val="21"/>
          <w:u w:val="none"/>
          <w:lang w:val="en-US" w:eastAsia="zh-CN"/>
        </w:rPr>
        <w:t>7</w:t>
      </w:r>
      <w:r>
        <w:rPr>
          <w:rFonts w:hint="default" w:ascii="Times New Roman" w:hAnsi="Times New Roman" w:eastAsia="宋体" w:cs="Times New Roman"/>
          <w:sz w:val="21"/>
          <w:szCs w:val="21"/>
          <w:u w:val="none"/>
        </w:rPr>
        <w:t>天内</w:t>
      </w:r>
      <w:r>
        <w:rPr>
          <w:rFonts w:hint="eastAsia" w:ascii="Times New Roman" w:cs="Times New Roman"/>
          <w:sz w:val="21"/>
          <w:szCs w:val="21"/>
          <w:u w:val="none"/>
          <w:lang w:eastAsia="zh-CN"/>
        </w:rPr>
        <w:t>完成初步设计，</w:t>
      </w:r>
      <w:r>
        <w:rPr>
          <w:rFonts w:hint="eastAsia" w:ascii="Times New Roman" w:cs="Times New Roman"/>
          <w:sz w:val="21"/>
          <w:szCs w:val="21"/>
          <w:u w:val="none"/>
          <w:lang w:val="en-US" w:eastAsia="zh-CN"/>
        </w:rPr>
        <w:t>15天内</w:t>
      </w:r>
      <w:r>
        <w:rPr>
          <w:rFonts w:hint="default" w:ascii="Times New Roman" w:hAnsi="Times New Roman" w:eastAsia="宋体" w:cs="Times New Roman"/>
          <w:sz w:val="21"/>
          <w:szCs w:val="21"/>
          <w:u w:val="none"/>
        </w:rPr>
        <w:t>完善细化施工图设计方案，供本项目后续中标施工单位使用，包括但不限于</w:t>
      </w:r>
      <w:r>
        <w:rPr>
          <w:rFonts w:hint="default" w:ascii="Times New Roman" w:hAnsi="Times New Roman" w:eastAsia="宋体" w:cs="Times New Roman"/>
          <w:sz w:val="21"/>
          <w:szCs w:val="21"/>
          <w:u w:val="none"/>
          <w:lang w:eastAsia="zh-CN"/>
        </w:rPr>
        <w:t>广重</w:t>
      </w:r>
      <w:r>
        <w:rPr>
          <w:rFonts w:hint="eastAsia" w:ascii="Times New Roman" w:cs="Times New Roman"/>
          <w:sz w:val="21"/>
          <w:szCs w:val="21"/>
          <w:u w:val="none"/>
          <w:lang w:eastAsia="zh-CN"/>
        </w:rPr>
        <w:t>集团</w:t>
      </w:r>
      <w:r>
        <w:rPr>
          <w:rFonts w:hint="default" w:ascii="Times New Roman" w:hAnsi="Times New Roman" w:eastAsia="宋体" w:cs="Times New Roman"/>
          <w:sz w:val="21"/>
          <w:szCs w:val="21"/>
          <w:u w:val="none"/>
          <w:lang w:eastAsia="zh-CN"/>
        </w:rPr>
        <w:t>钟村基地消防</w:t>
      </w:r>
      <w:r>
        <w:rPr>
          <w:rFonts w:hint="default" w:ascii="Times New Roman" w:hAnsi="Times New Roman" w:eastAsia="宋体" w:cs="Times New Roman"/>
          <w:sz w:val="21"/>
          <w:szCs w:val="21"/>
          <w:u w:val="none"/>
        </w:rPr>
        <w:t>工程施工图设计、</w:t>
      </w:r>
      <w:r>
        <w:rPr>
          <w:rFonts w:hint="default" w:ascii="Times New Roman" w:hAnsi="Times New Roman" w:eastAsia="宋体" w:cs="Times New Roman"/>
          <w:sz w:val="21"/>
          <w:szCs w:val="21"/>
          <w:u w:val="none"/>
          <w:lang w:eastAsia="zh-CN"/>
        </w:rPr>
        <w:t>设备</w:t>
      </w:r>
      <w:r>
        <w:rPr>
          <w:rFonts w:hint="default" w:ascii="Times New Roman" w:hAnsi="Times New Roman" w:eastAsia="宋体" w:cs="Times New Roman"/>
          <w:sz w:val="21"/>
          <w:szCs w:val="21"/>
          <w:u w:val="none"/>
        </w:rPr>
        <w:t>材料手册编制、工程量清单编制</w:t>
      </w:r>
      <w:r>
        <w:rPr>
          <w:rFonts w:hint="eastAsia" w:ascii="Times New Roman" w:cs="Times New Roman"/>
          <w:sz w:val="21"/>
          <w:szCs w:val="21"/>
          <w:u w:val="none"/>
          <w:lang w:eastAsia="zh-CN"/>
        </w:rPr>
        <w:t>、施工图预算</w:t>
      </w:r>
      <w:r>
        <w:rPr>
          <w:rFonts w:hint="default" w:ascii="Times New Roman" w:hAnsi="Times New Roman" w:eastAsia="宋体" w:cs="Times New Roman"/>
          <w:sz w:val="21"/>
          <w:szCs w:val="21"/>
          <w:u w:val="none"/>
        </w:rPr>
        <w:t>等。</w:t>
      </w:r>
    </w:p>
    <w:p>
      <w:pPr>
        <w:pStyle w:val="19"/>
        <w:wordWrap w:val="0"/>
        <w:topLinePunct/>
        <w:spacing w:after="0" w:line="360" w:lineRule="auto"/>
        <w:ind w:firstLineChars="200"/>
        <w:rPr>
          <w:rFonts w:hint="default" w:ascii="Times New Roman" w:hAnsi="Times New Roman" w:eastAsia="宋体" w:cs="Times New Roman"/>
          <w:sz w:val="21"/>
          <w:szCs w:val="21"/>
          <w:u w:val="none"/>
        </w:rPr>
      </w:pPr>
      <w:r>
        <w:rPr>
          <w:rFonts w:hint="default" w:ascii="Times New Roman" w:hAnsi="Times New Roman" w:eastAsia="宋体" w:cs="Times New Roman"/>
          <w:sz w:val="21"/>
          <w:szCs w:val="21"/>
          <w:u w:val="none"/>
          <w:lang w:eastAsia="zh-CN"/>
        </w:rPr>
        <w:t>1</w:t>
      </w:r>
      <w:r>
        <w:rPr>
          <w:rFonts w:hint="default" w:ascii="Times New Roman" w:hAnsi="Times New Roman" w:eastAsia="宋体" w:cs="Times New Roman"/>
          <w:sz w:val="21"/>
          <w:szCs w:val="21"/>
          <w:u w:val="none"/>
          <w:lang w:val="en-US" w:eastAsia="zh-CN"/>
        </w:rPr>
        <w:t xml:space="preserve">3.4 </w:t>
      </w:r>
      <w:r>
        <w:rPr>
          <w:rFonts w:hint="default" w:ascii="Times New Roman" w:hAnsi="Times New Roman" w:eastAsia="宋体" w:cs="Times New Roman"/>
          <w:sz w:val="21"/>
          <w:szCs w:val="21"/>
          <w:u w:val="none"/>
        </w:rPr>
        <w:t>投标人可先到</w:t>
      </w:r>
      <w:r>
        <w:rPr>
          <w:rFonts w:hint="default" w:ascii="Times New Roman" w:hAnsi="Times New Roman" w:eastAsia="宋体" w:cs="Times New Roman"/>
          <w:sz w:val="21"/>
          <w:szCs w:val="21"/>
          <w:u w:val="none"/>
          <w:lang w:eastAsia="zh-CN"/>
        </w:rPr>
        <w:t>现场</w:t>
      </w:r>
      <w:r>
        <w:rPr>
          <w:rFonts w:hint="default" w:ascii="Times New Roman" w:hAnsi="Times New Roman" w:eastAsia="宋体" w:cs="Times New Roman"/>
          <w:sz w:val="21"/>
          <w:szCs w:val="21"/>
          <w:u w:val="none"/>
        </w:rPr>
        <w:t>踏勘以充分了解</w:t>
      </w:r>
      <w:r>
        <w:rPr>
          <w:rFonts w:hint="default" w:ascii="Times New Roman" w:hAnsi="Times New Roman" w:eastAsia="宋体" w:cs="Times New Roman"/>
          <w:sz w:val="21"/>
          <w:szCs w:val="21"/>
          <w:u w:val="none"/>
          <w:lang w:eastAsia="zh-CN"/>
        </w:rPr>
        <w:t>现场</w:t>
      </w:r>
      <w:r>
        <w:rPr>
          <w:rFonts w:hint="default" w:ascii="Times New Roman" w:hAnsi="Times New Roman" w:eastAsia="宋体" w:cs="Times New Roman"/>
          <w:sz w:val="21"/>
          <w:szCs w:val="21"/>
          <w:u w:val="none"/>
        </w:rPr>
        <w:t>位置、情况、道路限制及任何其他足以影响</w:t>
      </w:r>
      <w:r>
        <w:rPr>
          <w:rFonts w:hint="default" w:ascii="Times New Roman" w:hAnsi="Times New Roman" w:eastAsia="宋体" w:cs="Times New Roman"/>
          <w:sz w:val="21"/>
          <w:szCs w:val="21"/>
          <w:u w:val="none"/>
          <w:lang w:eastAsia="zh-CN"/>
        </w:rPr>
        <w:t>设计</w:t>
      </w:r>
      <w:r>
        <w:rPr>
          <w:rFonts w:hint="default" w:ascii="Times New Roman" w:hAnsi="Times New Roman" w:eastAsia="宋体" w:cs="Times New Roman"/>
          <w:sz w:val="21"/>
          <w:szCs w:val="21"/>
          <w:u w:val="none"/>
        </w:rPr>
        <w:t>的情况，任何因忽视或误解</w:t>
      </w:r>
      <w:r>
        <w:rPr>
          <w:rFonts w:hint="default" w:ascii="Times New Roman" w:hAnsi="Times New Roman" w:eastAsia="宋体" w:cs="Times New Roman"/>
          <w:sz w:val="21"/>
          <w:szCs w:val="21"/>
          <w:u w:val="none"/>
          <w:lang w:eastAsia="zh-CN"/>
        </w:rPr>
        <w:t>现场</w:t>
      </w:r>
      <w:r>
        <w:rPr>
          <w:rFonts w:hint="default" w:ascii="Times New Roman" w:hAnsi="Times New Roman" w:eastAsia="宋体" w:cs="Times New Roman"/>
          <w:sz w:val="21"/>
          <w:szCs w:val="21"/>
          <w:u w:val="none"/>
        </w:rPr>
        <w:t>情况而导致的索赔或工期延长申请将不被批准。</w:t>
      </w:r>
    </w:p>
    <w:p>
      <w:pPr>
        <w:pStyle w:val="19"/>
        <w:wordWrap w:val="0"/>
        <w:topLinePunct/>
        <w:spacing w:after="0" w:line="360" w:lineRule="auto"/>
        <w:ind w:firstLineChars="200"/>
        <w:rPr>
          <w:rFonts w:hint="default" w:ascii="Times New Roman" w:hAnsi="Times New Roman" w:eastAsia="宋体" w:cs="Times New Roman"/>
          <w:sz w:val="21"/>
          <w:szCs w:val="21"/>
          <w:u w:val="none"/>
        </w:rPr>
      </w:pPr>
      <w:r>
        <w:rPr>
          <w:rFonts w:hint="default" w:ascii="Times New Roman" w:hAnsi="Times New Roman" w:eastAsia="宋体" w:cs="Times New Roman"/>
          <w:sz w:val="21"/>
          <w:szCs w:val="21"/>
          <w:u w:val="none"/>
          <w:lang w:eastAsia="zh-CN"/>
        </w:rPr>
        <w:t>1</w:t>
      </w:r>
      <w:r>
        <w:rPr>
          <w:rFonts w:hint="default" w:ascii="Times New Roman" w:hAnsi="Times New Roman" w:eastAsia="宋体" w:cs="Times New Roman"/>
          <w:sz w:val="21"/>
          <w:szCs w:val="21"/>
          <w:u w:val="none"/>
          <w:lang w:val="en-US" w:eastAsia="zh-CN"/>
        </w:rPr>
        <w:t xml:space="preserve">3.5 </w:t>
      </w:r>
      <w:r>
        <w:rPr>
          <w:rFonts w:hint="default" w:ascii="Times New Roman" w:hAnsi="Times New Roman" w:eastAsia="宋体" w:cs="Times New Roman"/>
          <w:sz w:val="21"/>
          <w:szCs w:val="21"/>
          <w:u w:val="none"/>
        </w:rPr>
        <w:t>投标人在投标文件中应明确所选用主要材料、</w:t>
      </w:r>
      <w:r>
        <w:rPr>
          <w:rFonts w:hint="default" w:ascii="Times New Roman" w:hAnsi="Times New Roman" w:eastAsia="宋体" w:cs="Times New Roman"/>
          <w:sz w:val="21"/>
          <w:szCs w:val="21"/>
          <w:u w:val="none"/>
          <w:lang w:eastAsia="zh-CN"/>
        </w:rPr>
        <w:t>配件</w:t>
      </w:r>
      <w:r>
        <w:rPr>
          <w:rFonts w:hint="default" w:ascii="Times New Roman" w:hAnsi="Times New Roman" w:eastAsia="宋体" w:cs="Times New Roman"/>
          <w:sz w:val="21"/>
          <w:szCs w:val="21"/>
          <w:u w:val="none"/>
        </w:rPr>
        <w:t>的品牌、厂家以及质量等级要求。</w:t>
      </w:r>
    </w:p>
    <w:p>
      <w:pPr>
        <w:pStyle w:val="19"/>
        <w:topLinePunct/>
        <w:spacing w:after="0"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14．投标货币</w:t>
      </w:r>
    </w:p>
    <w:p>
      <w:pPr>
        <w:pStyle w:val="19"/>
        <w:topLinePunct/>
        <w:spacing w:after="0" w:line="360" w:lineRule="auto"/>
        <w:ind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本工程投标报价采用的币种为人民币。</w:t>
      </w:r>
    </w:p>
    <w:p>
      <w:pPr>
        <w:pStyle w:val="19"/>
        <w:topLinePunct/>
        <w:spacing w:after="0" w:line="360" w:lineRule="auto"/>
        <w:ind w:firstLine="422"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15．投标有效期</w:t>
      </w:r>
    </w:p>
    <w:p>
      <w:pPr>
        <w:pStyle w:val="19"/>
        <w:topLinePunct/>
        <w:spacing w:after="0" w:line="360" w:lineRule="auto"/>
        <w:ind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15.1 投标有效期见投标须知前附表所规定的期限，在此期限内，凡符合本招标文件要求的投标文件均保持有效。</w:t>
      </w:r>
    </w:p>
    <w:p>
      <w:pPr>
        <w:pStyle w:val="19"/>
        <w:topLinePunct/>
        <w:spacing w:after="0" w:line="360" w:lineRule="auto"/>
        <w:ind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15.2 在特殊情况下，招标人在原定投标有效期内，可以根据需要以书面形式向投标人提出延长投标有效期的要求，对此要求投标人须以书面形式予以答复。投标人可以拒绝招标人这种要求，而不被没收投标担保。同意延长投标有效期的投标人既不能要求也不允许修改其投标文件，但需要相应的延长投标担保的有效期，在延长的投标有效期内，本须知关于投标担保的退还与没收的规定仍然适用。</w:t>
      </w:r>
    </w:p>
    <w:p>
      <w:pPr>
        <w:pStyle w:val="19"/>
        <w:topLinePunct/>
        <w:spacing w:after="0"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16．投标担保</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16.1</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2"/>
          <w:u w:val="none"/>
        </w:rPr>
        <w:t>投标人</w:t>
      </w:r>
      <w:r>
        <w:rPr>
          <w:rFonts w:hint="default" w:ascii="Times New Roman" w:hAnsi="Times New Roman" w:eastAsia="宋体" w:cs="Times New Roman"/>
          <w:color w:val="auto"/>
          <w:sz w:val="21"/>
          <w:szCs w:val="22"/>
        </w:rPr>
        <w:t>应按投标须知前附表所规定的时间和</w:t>
      </w:r>
      <w:r>
        <w:rPr>
          <w:rFonts w:hint="default" w:ascii="Times New Roman" w:hAnsi="Times New Roman" w:eastAsia="宋体" w:cs="Times New Roman"/>
          <w:color w:val="auto"/>
          <w:sz w:val="21"/>
          <w:szCs w:val="22"/>
          <w:lang w:val="en-US" w:eastAsia="zh-CN"/>
        </w:rPr>
        <w:t>金额</w:t>
      </w:r>
      <w:r>
        <w:rPr>
          <w:rFonts w:hint="default" w:ascii="Times New Roman" w:hAnsi="Times New Roman" w:eastAsia="宋体" w:cs="Times New Roman"/>
          <w:color w:val="auto"/>
          <w:sz w:val="21"/>
          <w:szCs w:val="22"/>
        </w:rPr>
        <w:t>向招标人提交投标</w:t>
      </w:r>
      <w:r>
        <w:rPr>
          <w:rFonts w:hint="default" w:ascii="Times New Roman" w:hAnsi="Times New Roman" w:eastAsia="宋体" w:cs="Times New Roman"/>
          <w:color w:val="auto"/>
          <w:sz w:val="21"/>
          <w:szCs w:val="22"/>
          <w:lang w:val="en-US" w:eastAsia="zh-CN"/>
        </w:rPr>
        <w:t>担保金</w:t>
      </w:r>
      <w:r>
        <w:rPr>
          <w:rFonts w:hint="default" w:ascii="Times New Roman" w:hAnsi="Times New Roman" w:eastAsia="宋体" w:cs="Times New Roman"/>
          <w:color w:val="auto"/>
          <w:sz w:val="21"/>
          <w:szCs w:val="22"/>
          <w:u w:val="none"/>
        </w:rPr>
        <w:t>。</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投标人未能按要求提交投标担保的，招标人将视为不响应投标而拒绝其投标文件。</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r>
        <w:rPr>
          <w:rFonts w:hint="default" w:ascii="Times New Roman" w:hAnsi="Times New Roman" w:eastAsia="宋体" w:cs="Times New Roman"/>
          <w:color w:val="auto"/>
          <w:sz w:val="21"/>
          <w:szCs w:val="21"/>
          <w:lang w:val="en-US" w:eastAsia="zh-CN"/>
        </w:rPr>
        <w:t xml:space="preserve">2 </w:t>
      </w:r>
      <w:r>
        <w:rPr>
          <w:rFonts w:hint="default" w:ascii="Times New Roman" w:hAnsi="Times New Roman" w:eastAsia="宋体" w:cs="Times New Roman"/>
          <w:color w:val="auto"/>
          <w:sz w:val="21"/>
          <w:szCs w:val="21"/>
        </w:rPr>
        <w:t>未中标的投标担保将尽快退还（不计算利息），最迟不超过</w:t>
      </w:r>
      <w:r>
        <w:rPr>
          <w:rFonts w:hint="default" w:ascii="Times New Roman" w:hAnsi="Times New Roman" w:eastAsia="宋体" w:cs="Times New Roman"/>
          <w:color w:val="auto"/>
          <w:sz w:val="21"/>
          <w:szCs w:val="21"/>
          <w:lang w:eastAsia="zh-CN"/>
        </w:rPr>
        <w:t>发包人</w:t>
      </w:r>
      <w:r>
        <w:rPr>
          <w:rFonts w:hint="default" w:ascii="Times New Roman" w:hAnsi="Times New Roman" w:eastAsia="宋体" w:cs="Times New Roman"/>
          <w:color w:val="auto"/>
          <w:sz w:val="21"/>
          <w:szCs w:val="21"/>
        </w:rPr>
        <w:t>与中标人签定合同后的</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5</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个工作日</w:t>
      </w:r>
      <w:r>
        <w:rPr>
          <w:rFonts w:hint="default" w:ascii="Times New Roman" w:hAnsi="Times New Roman" w:eastAsia="宋体" w:cs="Times New Roman"/>
          <w:color w:val="auto"/>
          <w:sz w:val="21"/>
          <w:szCs w:val="21"/>
          <w:lang w:eastAsia="zh-CN"/>
        </w:rPr>
        <w:t>内</w:t>
      </w:r>
      <w:r>
        <w:rPr>
          <w:rFonts w:hint="default" w:ascii="Times New Roman" w:hAnsi="Times New Roman" w:eastAsia="宋体" w:cs="Times New Roman"/>
          <w:color w:val="auto"/>
          <w:sz w:val="21"/>
          <w:szCs w:val="21"/>
        </w:rPr>
        <w:t>。</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r>
        <w:rPr>
          <w:rFonts w:hint="default" w:ascii="Times New Roman" w:hAnsi="Times New Roman" w:eastAsia="宋体" w:cs="Times New Roman"/>
          <w:color w:val="auto"/>
          <w:sz w:val="21"/>
          <w:szCs w:val="21"/>
          <w:lang w:val="en-US" w:eastAsia="zh-CN"/>
        </w:rPr>
        <w:t xml:space="preserve">3 </w:t>
      </w:r>
      <w:r>
        <w:rPr>
          <w:rFonts w:hint="default" w:ascii="Times New Roman" w:hAnsi="Times New Roman" w:eastAsia="宋体" w:cs="Times New Roman"/>
          <w:color w:val="auto"/>
          <w:sz w:val="21"/>
          <w:szCs w:val="21"/>
        </w:rPr>
        <w:t>中标人的投标担保，在签署合同后</w:t>
      </w:r>
      <w:r>
        <w:rPr>
          <w:rFonts w:hint="default" w:ascii="Times New Roman" w:hAnsi="Times New Roman" w:eastAsia="宋体" w:cs="Times New Roman"/>
          <w:color w:val="auto"/>
          <w:sz w:val="21"/>
          <w:szCs w:val="21"/>
          <w:lang w:eastAsia="zh-CN"/>
        </w:rPr>
        <w:t>的 5 个工作日内</w:t>
      </w:r>
      <w:r>
        <w:rPr>
          <w:rFonts w:hint="default" w:ascii="Times New Roman" w:hAnsi="Times New Roman" w:eastAsia="宋体" w:cs="Times New Roman"/>
          <w:color w:val="auto"/>
          <w:sz w:val="21"/>
          <w:szCs w:val="21"/>
        </w:rPr>
        <w:t>予以退还（不计算利息）。</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r>
        <w:rPr>
          <w:rFonts w:hint="default" w:ascii="Times New Roman" w:hAnsi="Times New Roman" w:eastAsia="宋体" w:cs="Times New Roman"/>
          <w:color w:val="auto"/>
          <w:sz w:val="21"/>
          <w:szCs w:val="21"/>
          <w:lang w:val="en-US" w:eastAsia="zh-CN"/>
        </w:rPr>
        <w:t xml:space="preserve">4 </w:t>
      </w:r>
      <w:r>
        <w:rPr>
          <w:rFonts w:hint="default" w:ascii="Times New Roman" w:hAnsi="Times New Roman" w:eastAsia="宋体" w:cs="Times New Roman"/>
          <w:color w:val="auto"/>
          <w:sz w:val="21"/>
          <w:szCs w:val="21"/>
        </w:rPr>
        <w:t>如有下列情况之一的，将没收投标担保：</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r>
        <w:rPr>
          <w:rFonts w:hint="eastAsia" w:ascii="Times New Roman" w:cs="Times New Roman"/>
          <w:color w:val="auto"/>
          <w:sz w:val="21"/>
          <w:szCs w:val="21"/>
          <w:lang w:val="en-US" w:eastAsia="zh-CN"/>
        </w:rPr>
        <w:t>4</w:t>
      </w:r>
      <w:r>
        <w:rPr>
          <w:rFonts w:hint="default" w:ascii="Times New Roman" w:hAnsi="Times New Roman" w:eastAsia="宋体" w:cs="Times New Roman"/>
          <w:color w:val="auto"/>
          <w:sz w:val="21"/>
          <w:szCs w:val="21"/>
        </w:rPr>
        <w:t>.1</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投标人在投标有效期内撤回投标标书；</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r>
        <w:rPr>
          <w:rFonts w:hint="eastAsia" w:ascii="Times New Roman" w:cs="Times New Roman"/>
          <w:color w:val="auto"/>
          <w:sz w:val="21"/>
          <w:szCs w:val="21"/>
          <w:lang w:val="en-US" w:eastAsia="zh-CN"/>
        </w:rPr>
        <w:t>4</w:t>
      </w:r>
      <w:r>
        <w:rPr>
          <w:rFonts w:hint="default" w:ascii="Times New Roman" w:hAnsi="Times New Roman" w:eastAsia="宋体" w:cs="Times New Roman"/>
          <w:color w:val="auto"/>
          <w:sz w:val="21"/>
          <w:szCs w:val="21"/>
        </w:rPr>
        <w:t>.2</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中标人未能在规定期限内签署合同协议。</w:t>
      </w:r>
    </w:p>
    <w:p>
      <w:pPr>
        <w:pStyle w:val="19"/>
        <w:topLinePunct/>
        <w:spacing w:after="0"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17．投标文件的份数和签署</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17.1 投标人应按投标须知前附表规定的份数提交投标文件。</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17.2 投标文件的正本需打印，副本</w:t>
      </w:r>
      <w:r>
        <w:rPr>
          <w:rFonts w:hint="eastAsia" w:ascii="Times New Roman" w:cs="Times New Roman"/>
          <w:color w:val="auto"/>
          <w:sz w:val="21"/>
          <w:szCs w:val="21"/>
          <w:lang w:eastAsia="zh-CN"/>
        </w:rPr>
        <w:t>可</w:t>
      </w:r>
      <w:r>
        <w:rPr>
          <w:rFonts w:hint="default" w:ascii="Times New Roman" w:hAnsi="Times New Roman" w:eastAsia="宋体" w:cs="Times New Roman"/>
          <w:color w:val="auto"/>
          <w:sz w:val="21"/>
          <w:szCs w:val="21"/>
        </w:rPr>
        <w:t>打印或复印，并应在投标文件封面的右上角清楚地注明</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正本</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或</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副本</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。正本和副本如有不一致之处，以正本为准。</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17.3</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 xml:space="preserve">各册独立装订的投标书封面必须加盖投标人单位法定印章并经投标人代表签署。投标人代表可由法定代表人或其委托代理人担任。由委托代理人签署的投标文件中，须同时提交由法定代表人签署的有效的授权委托书。 </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17.4 如投标文件有修改，修改处应由投标人代表签署并加盖单位法定印章。</w:t>
      </w:r>
    </w:p>
    <w:p>
      <w:pPr>
        <w:topLinePunct/>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17.5</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投标文件的规格：统一A4印刷本，纸质封面，封面标明文件题名、投标人单位名称、编制时间，右上角标明正本（或副本）</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使用书式装订。</w:t>
      </w:r>
      <w:r>
        <w:rPr>
          <w:rFonts w:hint="default" w:ascii="Times New Roman" w:hAnsi="Times New Roman" w:eastAsia="宋体" w:cs="Times New Roman"/>
          <w:color w:val="auto"/>
          <w:sz w:val="21"/>
          <w:szCs w:val="21"/>
          <w:lang w:eastAsia="zh-CN"/>
        </w:rPr>
        <w:t>设计文件除外。</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17.6</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投标人投标递交印刷的投标文件时，同时递交内容与投标人打印产生的纸质投标文件一致的电子文件</w:t>
      </w:r>
      <w:r>
        <w:rPr>
          <w:rFonts w:hint="eastAsia" w:ascii="Times New Roman" w:hAnsi="Times New Roman" w:eastAsia="宋体" w:cs="Times New Roman"/>
          <w:color w:val="auto"/>
          <w:sz w:val="21"/>
          <w:szCs w:val="21"/>
          <w:lang w:val="en-US" w:eastAsia="zh-CN"/>
        </w:rPr>
        <w:t>U</w:t>
      </w:r>
      <w:r>
        <w:rPr>
          <w:rFonts w:hint="default" w:ascii="Times New Roman" w:hAnsi="Times New Roman" w:eastAsia="宋体" w:cs="Times New Roman"/>
          <w:color w:val="auto"/>
          <w:sz w:val="21"/>
          <w:szCs w:val="21"/>
          <w:lang w:val="en-US" w:eastAsia="zh-CN"/>
        </w:rPr>
        <w:t>盘</w:t>
      </w:r>
      <w:r>
        <w:rPr>
          <w:rFonts w:hint="default" w:ascii="Times New Roman" w:hAnsi="Times New Roman" w:eastAsia="宋体" w:cs="Times New Roman"/>
          <w:color w:val="auto"/>
          <w:sz w:val="21"/>
          <w:szCs w:val="21"/>
        </w:rPr>
        <w:t>一套。</w:t>
      </w:r>
    </w:p>
    <w:p>
      <w:pPr>
        <w:pStyle w:val="3"/>
        <w:numPr>
          <w:ilvl w:val="0"/>
          <w:numId w:val="1"/>
        </w:numPr>
        <w:tabs>
          <w:tab w:val="left" w:pos="567"/>
          <w:tab w:val="left" w:pos="851"/>
          <w:tab w:val="left" w:pos="2694"/>
          <w:tab w:val="left" w:pos="2835"/>
          <w:tab w:val="left" w:pos="3402"/>
        </w:tabs>
        <w:spacing w:line="360" w:lineRule="auto"/>
        <w:ind w:left="0"/>
        <w:rPr>
          <w:rFonts w:hint="default" w:ascii="Times New Roman" w:hAnsi="Times New Roman" w:eastAsia="宋体" w:cs="Times New Roman"/>
          <w:color w:val="auto"/>
          <w:sz w:val="28"/>
          <w:szCs w:val="28"/>
        </w:rPr>
      </w:pPr>
      <w:bookmarkStart w:id="762" w:name="_Toc249851046"/>
      <w:bookmarkStart w:id="763" w:name="_Toc23472"/>
      <w:bookmarkStart w:id="764" w:name="_Toc31915"/>
      <w:bookmarkStart w:id="765" w:name="_Toc30423"/>
      <w:bookmarkStart w:id="766" w:name="_Toc479324127"/>
      <w:bookmarkStart w:id="767" w:name="_Toc8379"/>
      <w:bookmarkStart w:id="768" w:name="_Toc227"/>
      <w:bookmarkStart w:id="769" w:name="_Toc245024016"/>
      <w:bookmarkStart w:id="770" w:name="_Toc7682"/>
      <w:bookmarkStart w:id="771" w:name="_Toc11962"/>
      <w:bookmarkStart w:id="772" w:name="_Toc8200"/>
      <w:bookmarkStart w:id="773" w:name="_Toc159"/>
      <w:bookmarkStart w:id="774" w:name="_Toc11442"/>
      <w:bookmarkStart w:id="775" w:name="_Toc250012205"/>
      <w:bookmarkStart w:id="776" w:name="_Toc12426"/>
      <w:bookmarkStart w:id="777" w:name="_Toc19790"/>
      <w:bookmarkStart w:id="778" w:name="_Toc18351"/>
      <w:bookmarkStart w:id="779" w:name="_Toc19360"/>
      <w:bookmarkStart w:id="780" w:name="_Toc7574"/>
      <w:bookmarkStart w:id="781" w:name="_Toc250011729"/>
      <w:bookmarkStart w:id="782" w:name="_Toc20223"/>
      <w:bookmarkStart w:id="783" w:name="_Toc27872"/>
      <w:bookmarkStart w:id="784" w:name="_Toc12351"/>
      <w:bookmarkStart w:id="785" w:name="_Toc10787"/>
      <w:bookmarkStart w:id="786" w:name="_Toc23576"/>
      <w:bookmarkStart w:id="787" w:name="_Toc32742"/>
      <w:bookmarkStart w:id="788" w:name="_Toc22849"/>
      <w:bookmarkStart w:id="789" w:name="_Toc30642"/>
      <w:bookmarkStart w:id="790" w:name="_Toc23057"/>
      <w:bookmarkStart w:id="791" w:name="_Toc23434"/>
      <w:bookmarkStart w:id="792" w:name="_Toc23473"/>
      <w:bookmarkStart w:id="793" w:name="_Toc14675"/>
      <w:bookmarkStart w:id="794" w:name="_Toc27748"/>
      <w:bookmarkStart w:id="795" w:name="_Toc28303"/>
      <w:bookmarkStart w:id="796" w:name="_Toc17748"/>
      <w:bookmarkStart w:id="797" w:name="_Toc27640"/>
      <w:bookmarkStart w:id="798" w:name="_Toc101777615"/>
      <w:bookmarkStart w:id="799" w:name="_Toc15339"/>
      <w:bookmarkStart w:id="800" w:name="_Toc13155"/>
      <w:bookmarkStart w:id="801" w:name="_Toc23471"/>
      <w:r>
        <w:rPr>
          <w:rFonts w:hint="default" w:ascii="Times New Roman" w:hAnsi="Times New Roman" w:eastAsia="宋体" w:cs="Times New Roman"/>
          <w:color w:val="auto"/>
          <w:sz w:val="28"/>
          <w:szCs w:val="28"/>
        </w:rPr>
        <w:t>投标文件的提交</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p>
    <w:p>
      <w:pPr>
        <w:pStyle w:val="19"/>
        <w:topLinePunct/>
        <w:spacing w:after="0"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18．</w:t>
      </w:r>
      <w:r>
        <w:rPr>
          <w:rFonts w:hint="default" w:ascii="Times New Roman" w:hAnsi="Times New Roman" w:eastAsia="宋体" w:cs="Times New Roman"/>
          <w:b/>
          <w:color w:val="auto"/>
          <w:sz w:val="21"/>
          <w:szCs w:val="21"/>
          <w:highlight w:val="none"/>
        </w:rPr>
        <w:t>投标文件的包封、密封和标记</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18.1</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投标文件的包封要求：全部资料密封为一包</w:t>
      </w:r>
      <w:r>
        <w:rPr>
          <w:rFonts w:hint="default" w:ascii="Times New Roman" w:hAnsi="Times New Roman" w:eastAsia="宋体" w:cs="Times New Roman"/>
          <w:color w:val="auto"/>
          <w:sz w:val="21"/>
          <w:szCs w:val="21"/>
          <w:lang w:eastAsia="zh-CN"/>
        </w:rPr>
        <w:t>或两包</w:t>
      </w:r>
      <w:r>
        <w:rPr>
          <w:rFonts w:hint="default" w:ascii="Times New Roman" w:hAnsi="Times New Roman" w:eastAsia="宋体" w:cs="Times New Roman"/>
          <w:color w:val="auto"/>
          <w:sz w:val="21"/>
          <w:szCs w:val="21"/>
        </w:rPr>
        <w:t>。</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w:t>
      </w:r>
      <w:r>
        <w:rPr>
          <w:rFonts w:hint="default" w:ascii="Times New Roman" w:hAnsi="Times New Roman" w:eastAsia="宋体" w:cs="Times New Roman"/>
          <w:color w:val="auto"/>
          <w:sz w:val="21"/>
          <w:szCs w:val="21"/>
          <w:lang w:val="en-US" w:eastAsia="zh-CN"/>
        </w:rPr>
        <w:t xml:space="preserve">2 </w:t>
      </w:r>
      <w:r>
        <w:rPr>
          <w:rFonts w:hint="default" w:ascii="Times New Roman" w:hAnsi="Times New Roman" w:eastAsia="宋体" w:cs="Times New Roman"/>
          <w:color w:val="auto"/>
          <w:sz w:val="21"/>
          <w:szCs w:val="21"/>
        </w:rPr>
        <w:t>投标文件的标记要求：每个包上应具有以下标记</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中括号中内容已在本投标须知前</w:t>
      </w:r>
      <w:r>
        <w:rPr>
          <w:rFonts w:hint="default" w:ascii="Times New Roman" w:hAnsi="Times New Roman" w:eastAsia="宋体" w:cs="Times New Roman"/>
          <w:color w:val="auto"/>
          <w:sz w:val="21"/>
          <w:szCs w:val="21"/>
          <w:highlight w:val="none"/>
        </w:rPr>
        <w:t>附表中列明</w:t>
      </w:r>
      <w:r>
        <w:rPr>
          <w:rFonts w:hint="default" w:ascii="Times New Roman" w:hAnsi="Times New Roman" w:eastAsia="宋体" w:cs="Times New Roman"/>
          <w:color w:val="auto"/>
          <w:sz w:val="21"/>
          <w:szCs w:val="21"/>
        </w:rPr>
        <w:t>，由投标人自行填入</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w:t>
      </w: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.1 招标人的名称和地址；</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w:t>
      </w: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 xml:space="preserve">.2 </w:t>
      </w:r>
      <w:r>
        <w:rPr>
          <w:rFonts w:hint="eastAsia" w:ascii="Times New Roman"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工程名称</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项目投标文件</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字样、投标人名称及加盖投标人公章。</w:t>
      </w:r>
    </w:p>
    <w:p>
      <w:pPr>
        <w:topLinePunct/>
        <w:spacing w:line="360" w:lineRule="auto"/>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18.</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 xml:space="preserve">3 </w:t>
      </w:r>
      <w:r>
        <w:rPr>
          <w:rFonts w:hint="default" w:ascii="Times New Roman" w:hAnsi="Times New Roman" w:eastAsia="宋体" w:cs="Times New Roman"/>
          <w:color w:val="000000" w:themeColor="text1"/>
          <w:sz w:val="21"/>
          <w:szCs w:val="21"/>
          <w:highlight w:val="none"/>
          <w14:textFill>
            <w14:solidFill>
              <w14:schemeClr w14:val="tx1"/>
            </w14:solidFill>
          </w14:textFill>
        </w:rPr>
        <w:t>接收投标文件时，如果包封上没有按上述规定密封或加写标志，招标人予以拒绝，并退还给投标人。</w:t>
      </w:r>
    </w:p>
    <w:p>
      <w:pPr>
        <w:topLinePunct/>
        <w:spacing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19．投标文件的提交和接收</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19.1 投标人代表应按投标须知前附表所规定的时间和地点向招标人提交投标文件。</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19.2</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若出现以下情况，招标人将拒绝接收投标文件：</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19.2.1</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在投标截止期后逾期或未在指定地点递交投标文件的；</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19.2.2</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投标文件未按招标文件要求密封和标识的；</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19.2.3</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投标人代表未准时出席技术标开标会或未按要求签到的；</w:t>
      </w:r>
    </w:p>
    <w:p>
      <w:pPr>
        <w:topLinePunct/>
        <w:spacing w:line="360" w:lineRule="auto"/>
        <w:ind w:firstLine="420" w:firstLineChars="200"/>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auto"/>
          <w:sz w:val="21"/>
          <w:szCs w:val="21"/>
        </w:rPr>
        <w:t>19.2.4</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在投标截止前，</w:t>
      </w:r>
      <w:r>
        <w:rPr>
          <w:rFonts w:hint="default" w:ascii="Times New Roman" w:hAnsi="Times New Roman" w:eastAsia="宋体" w:cs="Times New Roman"/>
          <w:color w:val="000000" w:themeColor="text1"/>
          <w:sz w:val="21"/>
          <w:szCs w:val="21"/>
          <w:highlight w:val="none"/>
          <w14:textFill>
            <w14:solidFill>
              <w14:schemeClr w14:val="tx1"/>
            </w14:solidFill>
          </w14:textFill>
        </w:rPr>
        <w:t>投标人代表未凭法定代表人证明书、法定代表人授权委托证明书原件（仅限于法定代表人不出席而委托授权代表出席开标会的）、本人身份证原件递交投标文件的。</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19.3 投标截止前，招标人拒收符合条件的投标文件，投标人可向招标监督机构投诉。</w:t>
      </w:r>
    </w:p>
    <w:p>
      <w:pPr>
        <w:topLinePunct/>
        <w:spacing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20．投标文件提交的截止时间</w:t>
      </w:r>
    </w:p>
    <w:p>
      <w:pPr>
        <w:topLinePunct/>
        <w:spacing w:line="360" w:lineRule="auto"/>
        <w:ind w:firstLine="420"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20.1</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投标人应在投标须知前附表所述的时间前提交投标文件。</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20.2</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招标人可按本须知规定以招标文件修改的方式，酌情延长提交投标文件的截止时间。在此情况下，投标人的所有权利和义务以及投标人受制约的截止时间，均以延长后新的投标截止时间为准。</w:t>
      </w:r>
    </w:p>
    <w:p>
      <w:pPr>
        <w:topLinePunct/>
        <w:spacing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21．迟交的投标文件</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21.1 招标人在规定的投标截止时间</w:t>
      </w:r>
      <w:r>
        <w:rPr>
          <w:rFonts w:hint="default" w:ascii="Times New Roman" w:hAnsi="Times New Roman" w:eastAsia="宋体" w:cs="Times New Roman"/>
          <w:color w:val="auto"/>
          <w:sz w:val="21"/>
          <w:szCs w:val="21"/>
          <w:lang w:eastAsia="zh-CN"/>
        </w:rPr>
        <w:t>之</w:t>
      </w:r>
      <w:r>
        <w:rPr>
          <w:rFonts w:hint="default" w:ascii="Times New Roman" w:hAnsi="Times New Roman" w:eastAsia="宋体" w:cs="Times New Roman"/>
          <w:color w:val="auto"/>
          <w:sz w:val="21"/>
          <w:szCs w:val="21"/>
        </w:rPr>
        <w:t>后收到的投标文件，将</w:t>
      </w:r>
      <w:r>
        <w:rPr>
          <w:rFonts w:hint="default" w:ascii="Times New Roman" w:hAnsi="Times New Roman" w:eastAsia="宋体" w:cs="Times New Roman"/>
          <w:color w:val="auto"/>
          <w:sz w:val="21"/>
          <w:szCs w:val="21"/>
          <w:lang w:eastAsia="zh-CN"/>
        </w:rPr>
        <w:t>按</w:t>
      </w:r>
      <w:r>
        <w:rPr>
          <w:rFonts w:hint="default" w:ascii="Times New Roman" w:hAnsi="Times New Roman" w:eastAsia="宋体" w:cs="Times New Roman"/>
          <w:color w:val="auto"/>
          <w:sz w:val="21"/>
          <w:szCs w:val="21"/>
        </w:rPr>
        <w:t>19.2</w:t>
      </w:r>
      <w:r>
        <w:rPr>
          <w:rFonts w:hint="default" w:ascii="Times New Roman" w:hAnsi="Times New Roman" w:eastAsia="宋体" w:cs="Times New Roman"/>
          <w:color w:val="auto"/>
          <w:sz w:val="21"/>
          <w:szCs w:val="21"/>
          <w:lang w:eastAsia="zh-CN"/>
        </w:rPr>
        <w:t>条</w:t>
      </w:r>
      <w:r>
        <w:rPr>
          <w:rFonts w:hint="default" w:ascii="Times New Roman" w:hAnsi="Times New Roman" w:eastAsia="宋体" w:cs="Times New Roman"/>
          <w:color w:val="auto"/>
          <w:sz w:val="21"/>
          <w:szCs w:val="21"/>
        </w:rPr>
        <w:t>拒绝并退回。</w:t>
      </w:r>
    </w:p>
    <w:p>
      <w:pPr>
        <w:topLinePunct/>
        <w:spacing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22．投标文件的补充、修改与撤回</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22.1 投标人在提交投标文件以后，在规定的投标截止时间之前，可以以书面形式补充、修改已提交的投标文件，或以书面形式通知招标人撤回已提交的投标文件。补充、修改的内容为投标文件的组成部分。</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22.2 投标人对投标文件的补充、修改，应按本须知有关规定密封和标记，按本须知有关规定提交，并在投标文件密封袋上清楚标明</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补充、修改</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字样。</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22.3 在投标截止时间之后，投标人不得补充、修改和更换投标文件。</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22.4</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在投标截止后，投标人在投标文件格式中规定的有效期终止日前，投标人不能撤回投标文件，否则其投标担保将被没收，且招标人有权就其撤回行为报告政府主管部门载入不良信用记录。</w:t>
      </w:r>
    </w:p>
    <w:p>
      <w:pPr>
        <w:pStyle w:val="3"/>
        <w:numPr>
          <w:ilvl w:val="0"/>
          <w:numId w:val="1"/>
        </w:numPr>
        <w:tabs>
          <w:tab w:val="left" w:pos="567"/>
          <w:tab w:val="left" w:pos="851"/>
          <w:tab w:val="left" w:pos="2694"/>
          <w:tab w:val="left" w:pos="2835"/>
          <w:tab w:val="left" w:pos="3402"/>
        </w:tabs>
        <w:spacing w:line="360" w:lineRule="auto"/>
        <w:ind w:left="0"/>
        <w:rPr>
          <w:rFonts w:hint="default" w:ascii="Times New Roman" w:hAnsi="Times New Roman" w:eastAsia="宋体" w:cs="Times New Roman"/>
          <w:color w:val="auto"/>
          <w:sz w:val="28"/>
          <w:szCs w:val="28"/>
        </w:rPr>
      </w:pPr>
      <w:bookmarkStart w:id="802" w:name="_Toc101777616"/>
      <w:bookmarkStart w:id="803" w:name="_Toc249851047"/>
      <w:bookmarkStart w:id="804" w:name="_Toc4318"/>
      <w:bookmarkStart w:id="805" w:name="_Toc4330"/>
      <w:bookmarkStart w:id="806" w:name="_Toc12576"/>
      <w:bookmarkStart w:id="807" w:name="_Toc21799"/>
      <w:bookmarkStart w:id="808" w:name="_Toc20207"/>
      <w:bookmarkStart w:id="809" w:name="_Toc18066"/>
      <w:bookmarkStart w:id="810" w:name="_Toc27774"/>
      <w:bookmarkStart w:id="811" w:name="_Toc23387"/>
      <w:bookmarkStart w:id="812" w:name="_Toc479324128"/>
      <w:bookmarkStart w:id="813" w:name="_Toc5801"/>
      <w:bookmarkStart w:id="814" w:name="_Toc1296"/>
      <w:bookmarkStart w:id="815" w:name="_Toc2717"/>
      <w:bookmarkStart w:id="816" w:name="_Toc20720"/>
      <w:bookmarkStart w:id="817" w:name="_Toc22086"/>
      <w:bookmarkStart w:id="818" w:name="_Toc19632"/>
      <w:bookmarkStart w:id="819" w:name="_Toc15256"/>
      <w:bookmarkStart w:id="820" w:name="_Toc29055"/>
      <w:bookmarkStart w:id="821" w:name="_Toc250012206"/>
      <w:bookmarkStart w:id="822" w:name="_Toc22836"/>
      <w:bookmarkStart w:id="823" w:name="_Toc9185"/>
      <w:bookmarkStart w:id="824" w:name="_Toc32036"/>
      <w:bookmarkStart w:id="825" w:name="_Toc20647"/>
      <w:bookmarkStart w:id="826" w:name="_Toc14343"/>
      <w:bookmarkStart w:id="827" w:name="_Toc15741"/>
      <w:bookmarkStart w:id="828" w:name="_Toc2501"/>
      <w:bookmarkStart w:id="829" w:name="_Toc17575"/>
      <w:bookmarkStart w:id="830" w:name="_Toc6092"/>
      <w:bookmarkStart w:id="831" w:name="_Toc18409"/>
      <w:bookmarkStart w:id="832" w:name="_Toc24714"/>
      <w:bookmarkStart w:id="833" w:name="_Toc1361"/>
      <w:bookmarkStart w:id="834" w:name="_Toc32144"/>
      <w:bookmarkStart w:id="835" w:name="_Toc32516"/>
      <w:bookmarkStart w:id="836" w:name="_Toc245024017"/>
      <w:bookmarkStart w:id="837" w:name="_Toc6782"/>
      <w:bookmarkStart w:id="838" w:name="_Toc250011730"/>
      <w:bookmarkStart w:id="839" w:name="_Toc6018"/>
      <w:bookmarkStart w:id="840" w:name="_Toc31246"/>
      <w:bookmarkStart w:id="841" w:name="_Toc13034"/>
      <w:r>
        <w:rPr>
          <w:rFonts w:hint="default" w:ascii="Times New Roman" w:hAnsi="Times New Roman" w:eastAsia="宋体" w:cs="Times New Roman"/>
          <w:color w:val="auto"/>
          <w:sz w:val="28"/>
          <w:szCs w:val="28"/>
        </w:rPr>
        <w:t>开标</w:t>
      </w:r>
      <w:bookmarkEnd w:id="802"/>
      <w:r>
        <w:rPr>
          <w:rFonts w:hint="default" w:ascii="Times New Roman" w:hAnsi="Times New Roman" w:eastAsia="宋体" w:cs="Times New Roman"/>
          <w:color w:val="auto"/>
          <w:sz w:val="28"/>
          <w:szCs w:val="28"/>
        </w:rPr>
        <w:t>、评标、定标及合同签定</w:t>
      </w:r>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pPr>
        <w:numPr>
          <w:ilvl w:val="0"/>
          <w:numId w:val="4"/>
        </w:numPr>
        <w:spacing w:line="360" w:lineRule="auto"/>
        <w:ind w:firstLine="422" w:firstLineChars="200"/>
        <w:rPr>
          <w:rFonts w:hint="default" w:ascii="Times New Roman" w:hAnsi="Times New Roman" w:eastAsia="宋体" w:cs="Times New Roman"/>
          <w:b/>
          <w:color w:val="auto"/>
          <w:sz w:val="21"/>
          <w:szCs w:val="21"/>
        </w:rPr>
      </w:pPr>
      <w:bookmarkStart w:id="842" w:name="_Toc101777617"/>
      <w:r>
        <w:rPr>
          <w:rFonts w:hint="default" w:ascii="Times New Roman" w:hAnsi="Times New Roman" w:eastAsia="宋体" w:cs="Times New Roman"/>
          <w:b/>
          <w:color w:val="auto"/>
          <w:sz w:val="21"/>
          <w:szCs w:val="21"/>
        </w:rPr>
        <w:t>开标</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详见第</w:t>
      </w:r>
      <w:r>
        <w:rPr>
          <w:rFonts w:hint="default" w:ascii="Times New Roman" w:hAnsi="Times New Roman" w:eastAsia="宋体" w:cs="Times New Roman"/>
          <w:color w:val="auto"/>
          <w:sz w:val="21"/>
          <w:szCs w:val="21"/>
          <w:lang w:eastAsia="zh-CN"/>
        </w:rPr>
        <w:t>三部分：</w:t>
      </w:r>
      <w:r>
        <w:rPr>
          <w:rFonts w:hint="default" w:ascii="Times New Roman" w:hAnsi="Times New Roman" w:eastAsia="宋体" w:cs="Times New Roman"/>
          <w:color w:val="auto"/>
          <w:sz w:val="21"/>
          <w:szCs w:val="21"/>
        </w:rPr>
        <w:t>开标、评标及定标办法</w:t>
      </w:r>
    </w:p>
    <w:bookmarkEnd w:id="842"/>
    <w:p>
      <w:pPr>
        <w:spacing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24．评标过程的保密</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24.1 开标后，直至中标公示为止，凡属于对投标文件的审查、澄清、评价和比较有关的资料以及中标候选人的推荐情况，与评标有关的其他任何情况均严格保密。</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24.2 在投标文件的评审和比较、中标候选人推荐以及授予合同的过程中，投标人向招标人和评标小组施加不公正影响的任何行为，都将会导致其投标被拒绝。</w:t>
      </w:r>
    </w:p>
    <w:p>
      <w:pPr>
        <w:spacing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25．投标文件的澄清，计算错误的修正</w:t>
      </w:r>
    </w:p>
    <w:p>
      <w:pPr>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详见招标文件第</w:t>
      </w:r>
      <w:r>
        <w:rPr>
          <w:rFonts w:hint="default" w:ascii="Times New Roman" w:hAnsi="Times New Roman" w:eastAsia="宋体" w:cs="Times New Roman"/>
          <w:color w:val="auto"/>
          <w:sz w:val="21"/>
          <w:szCs w:val="21"/>
          <w:lang w:eastAsia="zh-CN"/>
        </w:rPr>
        <w:t>三部分：</w:t>
      </w:r>
      <w:r>
        <w:rPr>
          <w:rFonts w:hint="default" w:ascii="Times New Roman" w:hAnsi="Times New Roman" w:eastAsia="宋体" w:cs="Times New Roman"/>
          <w:color w:val="auto"/>
          <w:sz w:val="21"/>
          <w:szCs w:val="21"/>
        </w:rPr>
        <w:t>开标、评标及定标办法</w:t>
      </w:r>
      <w:r>
        <w:rPr>
          <w:rFonts w:hint="default" w:ascii="Times New Roman" w:hAnsi="Times New Roman" w:eastAsia="宋体" w:cs="Times New Roman"/>
          <w:color w:val="auto"/>
          <w:sz w:val="21"/>
          <w:szCs w:val="21"/>
          <w:lang w:eastAsia="zh-CN"/>
        </w:rPr>
        <w:t>。</w:t>
      </w:r>
    </w:p>
    <w:p>
      <w:pPr>
        <w:spacing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26．投标文件的评审、比较和否决</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详见招标文件第</w:t>
      </w:r>
      <w:r>
        <w:rPr>
          <w:rFonts w:hint="default" w:ascii="Times New Roman" w:hAnsi="Times New Roman" w:eastAsia="宋体" w:cs="Times New Roman"/>
          <w:color w:val="auto"/>
          <w:sz w:val="21"/>
          <w:szCs w:val="21"/>
          <w:lang w:eastAsia="zh-CN"/>
        </w:rPr>
        <w:t>三部分：</w:t>
      </w:r>
      <w:r>
        <w:rPr>
          <w:rFonts w:hint="default" w:ascii="Times New Roman" w:hAnsi="Times New Roman" w:eastAsia="宋体" w:cs="Times New Roman"/>
          <w:color w:val="auto"/>
          <w:sz w:val="21"/>
          <w:szCs w:val="21"/>
        </w:rPr>
        <w:t>开标、评标及定标办法。</w:t>
      </w:r>
    </w:p>
    <w:p>
      <w:pPr>
        <w:spacing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27．中标通知书</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27.1</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中标通知书由招标人</w:t>
      </w:r>
      <w:r>
        <w:rPr>
          <w:rFonts w:hint="default" w:ascii="Times New Roman" w:hAnsi="Times New Roman" w:eastAsia="宋体" w:cs="Times New Roman"/>
          <w:color w:val="auto"/>
          <w:sz w:val="21"/>
          <w:szCs w:val="21"/>
          <w:lang w:eastAsia="zh-CN"/>
        </w:rPr>
        <w:t>发出</w:t>
      </w:r>
      <w:r>
        <w:rPr>
          <w:rFonts w:hint="default" w:ascii="Times New Roman" w:hAnsi="Times New Roman" w:eastAsia="宋体" w:cs="Times New Roman"/>
          <w:color w:val="auto"/>
          <w:sz w:val="21"/>
          <w:szCs w:val="21"/>
        </w:rPr>
        <w:t>。</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27.2</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中标人必须在收到中标通知书后</w:t>
      </w:r>
      <w:r>
        <w:rPr>
          <w:rFonts w:hint="default" w:ascii="Times New Roman" w:hAnsi="Times New Roman" w:eastAsia="宋体" w:cs="Times New Roman"/>
          <w:color w:val="auto"/>
          <w:sz w:val="21"/>
          <w:szCs w:val="21"/>
          <w:highlight w:val="none"/>
        </w:rPr>
        <w:t>24小时之内以书面形式回复招标人，确认收到</w:t>
      </w:r>
      <w:r>
        <w:rPr>
          <w:rFonts w:hint="default" w:ascii="Times New Roman" w:hAnsi="Times New Roman" w:eastAsia="宋体" w:cs="Times New Roman"/>
          <w:color w:val="auto"/>
          <w:sz w:val="21"/>
          <w:szCs w:val="21"/>
        </w:rPr>
        <w:t>。</w:t>
      </w:r>
    </w:p>
    <w:p>
      <w:pPr>
        <w:spacing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28．合同协议书的签订</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28.1</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eastAsia="zh-CN"/>
        </w:rPr>
        <w:t>发包</w:t>
      </w:r>
      <w:r>
        <w:rPr>
          <w:rFonts w:hint="default" w:ascii="Times New Roman" w:hAnsi="Times New Roman" w:eastAsia="宋体" w:cs="Times New Roman"/>
          <w:color w:val="auto"/>
          <w:sz w:val="21"/>
          <w:szCs w:val="21"/>
        </w:rPr>
        <w:t>招标人与中标人将于中标通知书发出之日起10天内，按照招标文件和中标人的投标文件与</w:t>
      </w:r>
      <w:r>
        <w:rPr>
          <w:rFonts w:hint="default" w:ascii="Times New Roman" w:hAnsi="Times New Roman" w:eastAsia="宋体" w:cs="Times New Roman"/>
          <w:color w:val="auto"/>
          <w:sz w:val="21"/>
          <w:szCs w:val="21"/>
          <w:lang w:eastAsia="zh-CN"/>
        </w:rPr>
        <w:t>发包人</w:t>
      </w:r>
      <w:r>
        <w:rPr>
          <w:rFonts w:hint="default" w:ascii="Times New Roman" w:hAnsi="Times New Roman" w:eastAsia="宋体" w:cs="Times New Roman"/>
          <w:color w:val="auto"/>
          <w:sz w:val="21"/>
          <w:szCs w:val="21"/>
          <w:lang w:val="en-US" w:eastAsia="zh-CN"/>
        </w:rPr>
        <w:t>商定、</w:t>
      </w:r>
      <w:r>
        <w:rPr>
          <w:rFonts w:hint="default" w:ascii="Times New Roman" w:hAnsi="Times New Roman" w:eastAsia="宋体" w:cs="Times New Roman"/>
          <w:color w:val="auto"/>
          <w:sz w:val="21"/>
          <w:szCs w:val="21"/>
        </w:rPr>
        <w:t>签订与本项目相关的合同。</w:t>
      </w:r>
      <w:r>
        <w:rPr>
          <w:rFonts w:hint="default" w:ascii="Times New Roman" w:hAnsi="Times New Roman" w:eastAsia="宋体" w:cs="Times New Roman"/>
          <w:color w:val="auto"/>
          <w:sz w:val="21"/>
          <w:szCs w:val="21"/>
          <w:lang w:eastAsia="zh-CN"/>
        </w:rPr>
        <w:t>发包</w:t>
      </w:r>
      <w:r>
        <w:rPr>
          <w:rFonts w:hint="default" w:ascii="Times New Roman" w:hAnsi="Times New Roman" w:eastAsia="宋体" w:cs="Times New Roman"/>
          <w:color w:val="auto"/>
          <w:sz w:val="21"/>
          <w:szCs w:val="21"/>
        </w:rPr>
        <w:t>招标人和中标人不得再行订立背离合同实质性内容的其他协议。</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28.2</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中标通知书发出之日起</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b/>
          <w:bCs/>
          <w:color w:val="auto"/>
          <w:sz w:val="21"/>
          <w:szCs w:val="21"/>
          <w:u w:val="single"/>
          <w:lang w:val="en-US" w:eastAsia="zh-CN"/>
        </w:rPr>
        <w:t xml:space="preserve">3 </w:t>
      </w:r>
      <w:r>
        <w:rPr>
          <w:rFonts w:hint="default" w:ascii="Times New Roman" w:hAnsi="Times New Roman" w:eastAsia="宋体" w:cs="Times New Roman"/>
          <w:color w:val="auto"/>
          <w:sz w:val="21"/>
          <w:szCs w:val="21"/>
        </w:rPr>
        <w:t>日，中标人未按上款的规定与</w:t>
      </w:r>
      <w:r>
        <w:rPr>
          <w:rFonts w:hint="default" w:ascii="Times New Roman" w:hAnsi="Times New Roman" w:eastAsia="宋体" w:cs="Times New Roman"/>
          <w:color w:val="auto"/>
          <w:sz w:val="21"/>
          <w:szCs w:val="21"/>
          <w:lang w:eastAsia="zh-CN"/>
        </w:rPr>
        <w:t>发包</w:t>
      </w:r>
      <w:r>
        <w:rPr>
          <w:rFonts w:hint="default" w:ascii="Times New Roman" w:hAnsi="Times New Roman" w:eastAsia="宋体" w:cs="Times New Roman"/>
          <w:color w:val="auto"/>
          <w:sz w:val="21"/>
          <w:szCs w:val="21"/>
        </w:rPr>
        <w:t>人订立合同</w:t>
      </w:r>
      <w:r>
        <w:rPr>
          <w:rFonts w:hint="default" w:ascii="Times New Roman" w:hAnsi="Times New Roman" w:eastAsia="宋体" w:cs="Times New Roman"/>
          <w:color w:val="auto"/>
          <w:sz w:val="21"/>
          <w:szCs w:val="21"/>
          <w:lang w:eastAsia="zh-CN"/>
        </w:rPr>
        <w:t>且无正当理由的</w:t>
      </w:r>
      <w:r>
        <w:rPr>
          <w:rFonts w:hint="default" w:ascii="Times New Roman" w:hAnsi="Times New Roman" w:eastAsia="宋体" w:cs="Times New Roman"/>
          <w:color w:val="auto"/>
          <w:sz w:val="21"/>
          <w:szCs w:val="21"/>
        </w:rPr>
        <w:t>，招标人将解除中标通知书，原中标人的投标担保不予退还，且依法承担相应法律责任。原中标人给招标人造成的损失超过投标担保数额的，还应当对超过部分予以赔偿。原中标人有异议的，可以向人民法院起诉。</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28.3</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非经招标人同意，中标人在投标过程中使用的银行名称及帐号至完成竣工结算不得变更，否则招标人有权停止工程款项的拔付及至解除合同，由此造成的一切责任由中标人承担。</w:t>
      </w:r>
    </w:p>
    <w:p>
      <w:pPr>
        <w:topLinePunct/>
        <w:spacing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29．履约担保</w:t>
      </w:r>
    </w:p>
    <w:p>
      <w:pPr>
        <w:topLinePunct/>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无。</w:t>
      </w:r>
    </w:p>
    <w:p>
      <w:pPr>
        <w:topLinePunct/>
        <w:spacing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30．合同生效</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30.1</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在合同双方全权代表在合同协议书上签字，并分别加盖双方单位的公章后，合同正式生效。</w:t>
      </w:r>
    </w:p>
    <w:p>
      <w:pPr>
        <w:topLinePunct/>
        <w:spacing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31．其它费用</w:t>
      </w:r>
    </w:p>
    <w:p>
      <w:pPr>
        <w:topLinePunct/>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w:t>
      </w:r>
    </w:p>
    <w:p>
      <w:pPr>
        <w:pStyle w:val="19"/>
        <w:topLinePunct/>
        <w:spacing w:after="0"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32．腐败与敲诈行为</w:t>
      </w:r>
    </w:p>
    <w:p>
      <w:pPr>
        <w:pStyle w:val="19"/>
        <w:topLinePunct/>
        <w:spacing w:after="0" w:line="360" w:lineRule="auto"/>
        <w:ind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在招标和合同实施期间，业主要求投标人和承包人遵守最高的道德标准。</w:t>
      </w:r>
    </w:p>
    <w:p>
      <w:pPr>
        <w:pStyle w:val="19"/>
        <w:topLinePunct/>
        <w:spacing w:after="0" w:line="360" w:lineRule="auto"/>
        <w:ind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32</w:t>
      </w:r>
      <w:r>
        <w:rPr>
          <w:rFonts w:hint="eastAsia" w:ascii="Times New Roman" w:cs="Times New Roman"/>
          <w:color w:val="auto"/>
          <w:sz w:val="21"/>
          <w:szCs w:val="21"/>
          <w:lang w:val="en-US" w:eastAsia="zh-CN"/>
        </w:rPr>
        <w:t>.</w:t>
      </w:r>
      <w:r>
        <w:rPr>
          <w:rFonts w:hint="default" w:ascii="Times New Roman" w:hAnsi="Times New Roman" w:eastAsia="宋体" w:cs="Times New Roman"/>
          <w:color w:val="auto"/>
          <w:sz w:val="21"/>
          <w:szCs w:val="21"/>
        </w:rPr>
        <w:t>1</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对本条款的规定，特定义如下词汇：</w:t>
      </w:r>
    </w:p>
    <w:p>
      <w:pPr>
        <w:pStyle w:val="19"/>
        <w:numPr>
          <w:ilvl w:val="0"/>
          <w:numId w:val="0"/>
        </w:numPr>
        <w:topLinePunct/>
        <w:spacing w:after="0"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1）</w:t>
      </w:r>
      <w:r>
        <w:rPr>
          <w:rFonts w:hint="eastAsia" w:ascii="Times New Roman" w:cs="Times New Roman"/>
          <w:color w:val="auto"/>
          <w:sz w:val="21"/>
          <w:szCs w:val="21"/>
          <w:lang w:val="en-US" w:eastAsia="zh-CN"/>
        </w:rPr>
        <w:t>“</w:t>
      </w:r>
      <w:r>
        <w:rPr>
          <w:rFonts w:hint="default" w:ascii="Times New Roman" w:hAnsi="Times New Roman" w:eastAsia="宋体" w:cs="Times New Roman"/>
          <w:color w:val="auto"/>
          <w:sz w:val="21"/>
          <w:szCs w:val="21"/>
        </w:rPr>
        <w:t>腐败行为</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是指在招标或合同执行期间，通过提供、给予、接受或索要任何有价值的东西，从而影响招标人有关人员工作的行为；</w:t>
      </w:r>
    </w:p>
    <w:p>
      <w:pPr>
        <w:pStyle w:val="19"/>
        <w:numPr>
          <w:ilvl w:val="0"/>
          <w:numId w:val="0"/>
        </w:numPr>
        <w:topLinePunct/>
        <w:spacing w:after="0"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2）</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欺诈行为</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是指通过提供伪证影响招标或合同执行，从而损害招标人利益的行为；也包括投标人之间串通（在提交投标书之前或之后），人为地使招标过程失去竞争性，从而使业主无法从公开的自由竞争中获得利益的行为。</w:t>
      </w:r>
    </w:p>
    <w:p>
      <w:pPr>
        <w:pStyle w:val="19"/>
        <w:topLinePunct/>
        <w:spacing w:line="360" w:lineRule="auto"/>
        <w:ind w:firstLineChars="200"/>
        <w:rPr>
          <w:rFonts w:hint="default" w:ascii="Times New Roman" w:hAnsi="Times New Roman" w:eastAsia="宋体" w:cs="Times New Roman"/>
          <w:color w:val="auto"/>
          <w:lang w:eastAsia="zh-CN"/>
        </w:rPr>
      </w:pPr>
      <w:r>
        <w:rPr>
          <w:rFonts w:hint="default" w:ascii="Times New Roman" w:hAnsi="Times New Roman" w:eastAsia="宋体" w:cs="Times New Roman"/>
          <w:color w:val="auto"/>
          <w:sz w:val="21"/>
          <w:szCs w:val="21"/>
        </w:rPr>
        <w:t>32</w:t>
      </w:r>
      <w:r>
        <w:rPr>
          <w:rFonts w:hint="eastAsia" w:ascii="Times New Roman" w:cs="Times New Roman"/>
          <w:color w:val="auto"/>
          <w:sz w:val="21"/>
          <w:szCs w:val="21"/>
          <w:lang w:val="en-US" w:eastAsia="zh-CN"/>
        </w:rPr>
        <w:t>.</w:t>
      </w:r>
      <w:r>
        <w:rPr>
          <w:rFonts w:hint="default" w:ascii="Times New Roman" w:hAnsi="Times New Roman" w:eastAsia="宋体" w:cs="Times New Roman"/>
          <w:color w:val="auto"/>
          <w:sz w:val="21"/>
          <w:szCs w:val="21"/>
        </w:rPr>
        <w:t>2</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如果投标人被认定在本招标的竞争中有腐败或欺诈行为，则会被取消投标资格。</w:t>
      </w:r>
      <w:bookmarkStart w:id="843" w:name="_Toc16674"/>
      <w:bookmarkStart w:id="844" w:name="_Toc17948"/>
      <w:bookmarkStart w:id="845" w:name="_Toc28556"/>
      <w:bookmarkStart w:id="846" w:name="_Toc2135"/>
      <w:bookmarkStart w:id="847" w:name="_Toc23893"/>
      <w:bookmarkStart w:id="848" w:name="_Toc16118"/>
      <w:bookmarkStart w:id="849" w:name="_Toc10998"/>
      <w:bookmarkStart w:id="850" w:name="_Toc22144"/>
      <w:bookmarkStart w:id="851" w:name="_Toc9579"/>
      <w:bookmarkStart w:id="852" w:name="_Toc10019"/>
      <w:bookmarkStart w:id="853" w:name="_Toc14888"/>
      <w:bookmarkStart w:id="854" w:name="_Toc25161"/>
      <w:bookmarkStart w:id="855" w:name="_Toc27389"/>
      <w:bookmarkStart w:id="856" w:name="_Toc790"/>
      <w:bookmarkStart w:id="857" w:name="_Toc1904"/>
      <w:bookmarkStart w:id="858" w:name="_Toc1724"/>
      <w:bookmarkStart w:id="859" w:name="_Toc10561"/>
      <w:bookmarkStart w:id="860" w:name="_Toc19983"/>
      <w:bookmarkStart w:id="861" w:name="_Toc25090"/>
      <w:bookmarkStart w:id="862" w:name="_Toc17609"/>
      <w:bookmarkStart w:id="863" w:name="_Toc10532"/>
      <w:bookmarkStart w:id="864" w:name="_Toc31754"/>
      <w:bookmarkStart w:id="865" w:name="_Toc8566"/>
      <w:bookmarkStart w:id="866" w:name="_Toc55"/>
      <w:bookmarkStart w:id="867" w:name="_Toc15615"/>
      <w:bookmarkStart w:id="868" w:name="_Toc2052"/>
      <w:bookmarkStart w:id="869" w:name="_Toc19357"/>
      <w:bookmarkStart w:id="870" w:name="_Toc9500"/>
      <w:bookmarkStart w:id="871" w:name="_Toc16290"/>
      <w:r>
        <w:rPr>
          <w:rFonts w:hint="default" w:ascii="Times New Roman" w:hAnsi="Times New Roman" w:eastAsia="宋体" w:cs="Times New Roman"/>
          <w:color w:val="auto"/>
          <w:lang w:eastAsia="zh-CN"/>
        </w:rPr>
        <w:br w:type="page"/>
      </w: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lang w:eastAsia="zh-CN"/>
        </w:rPr>
      </w:pPr>
    </w:p>
    <w:p>
      <w:pPr>
        <w:pStyle w:val="3"/>
        <w:rPr>
          <w:rFonts w:hint="default" w:ascii="Times New Roman" w:hAnsi="Times New Roman" w:eastAsia="宋体" w:cs="Times New Roman"/>
          <w:color w:val="auto"/>
        </w:rPr>
      </w:pPr>
      <w:bookmarkStart w:id="872" w:name="_Toc264"/>
      <w:bookmarkStart w:id="873" w:name="_Toc4069"/>
      <w:bookmarkStart w:id="874" w:name="_Toc21157"/>
      <w:r>
        <w:rPr>
          <w:rFonts w:hint="default" w:ascii="Times New Roman" w:hAnsi="Times New Roman" w:eastAsia="宋体" w:cs="Times New Roman"/>
          <w:color w:val="auto"/>
          <w:lang w:eastAsia="zh-CN"/>
        </w:rPr>
        <w:t>第二部分</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p>
    <w:p>
      <w:pPr>
        <w:pStyle w:val="3"/>
        <w:rPr>
          <w:rFonts w:hint="default" w:ascii="Times New Roman" w:hAnsi="Times New Roman" w:eastAsia="宋体" w:cs="Times New Roman"/>
          <w:color w:val="auto"/>
          <w:lang w:eastAsia="zh-CN"/>
        </w:rPr>
      </w:pPr>
      <w:bookmarkStart w:id="875" w:name="_Toc30876"/>
      <w:bookmarkStart w:id="876" w:name="_Toc21396"/>
      <w:bookmarkStart w:id="877" w:name="_Toc30448"/>
      <w:bookmarkStart w:id="878" w:name="_Toc20497"/>
      <w:bookmarkStart w:id="879" w:name="_Toc15610"/>
      <w:bookmarkStart w:id="880" w:name="_Toc21567"/>
      <w:bookmarkStart w:id="881" w:name="_Toc21048"/>
      <w:bookmarkStart w:id="882" w:name="_Toc30241"/>
      <w:bookmarkStart w:id="883" w:name="_Toc10256"/>
      <w:bookmarkStart w:id="884" w:name="_Toc21985"/>
      <w:bookmarkStart w:id="885" w:name="_Toc10882"/>
      <w:bookmarkStart w:id="886" w:name="_Toc21046"/>
      <w:bookmarkStart w:id="887" w:name="_Toc30702"/>
      <w:bookmarkStart w:id="888" w:name="_Toc32247"/>
      <w:bookmarkStart w:id="889" w:name="_Toc22459"/>
      <w:bookmarkStart w:id="890" w:name="_Toc31076"/>
      <w:bookmarkStart w:id="891" w:name="_Toc29553"/>
      <w:bookmarkStart w:id="892" w:name="_Toc23662"/>
      <w:bookmarkStart w:id="893" w:name="_Toc17222"/>
      <w:bookmarkStart w:id="894" w:name="_Toc558"/>
      <w:bookmarkStart w:id="895" w:name="_Toc25196"/>
      <w:bookmarkStart w:id="896" w:name="_Toc18445"/>
      <w:bookmarkStart w:id="897" w:name="_Toc20445"/>
      <w:bookmarkStart w:id="898" w:name="_Toc13423"/>
      <w:bookmarkStart w:id="899" w:name="_Toc29982"/>
      <w:bookmarkStart w:id="900" w:name="_Toc12044"/>
      <w:bookmarkStart w:id="901" w:name="_Toc22583"/>
      <w:bookmarkStart w:id="902" w:name="_Toc3273"/>
      <w:bookmarkStart w:id="903" w:name="_Toc16848"/>
      <w:bookmarkStart w:id="904" w:name="_Toc17101"/>
      <w:bookmarkStart w:id="905" w:name="_Toc28685"/>
      <w:bookmarkStart w:id="906" w:name="_Toc22230"/>
      <w:bookmarkStart w:id="907" w:name="_Toc18250"/>
      <w:bookmarkStart w:id="908" w:name="_Toc20612"/>
      <w:bookmarkStart w:id="909" w:name="_Toc19528"/>
      <w:bookmarkStart w:id="910" w:name="_Toc29795"/>
      <w:r>
        <w:rPr>
          <w:rFonts w:hint="default" w:ascii="Times New Roman" w:hAnsi="Times New Roman" w:eastAsia="宋体" w:cs="Times New Roman"/>
          <w:color w:val="auto"/>
          <w:lang w:eastAsia="zh-CN"/>
        </w:rPr>
        <w:t>用户需求书</w:t>
      </w:r>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p>
    <w:p>
      <w:pPr>
        <w:rPr>
          <w:rFonts w:hint="default" w:ascii="Times New Roman" w:hAnsi="Times New Roman" w:eastAsia="宋体" w:cs="Times New Roman"/>
          <w:color w:val="auto"/>
          <w:lang w:eastAsia="zh-CN"/>
        </w:rPr>
      </w:pPr>
    </w:p>
    <w:p>
      <w:pPr>
        <w:rPr>
          <w:rFonts w:hint="default" w:ascii="Times New Roman" w:hAnsi="Times New Roman" w:eastAsia="宋体" w:cs="Times New Roman"/>
          <w:color w:val="auto"/>
          <w:lang w:eastAsia="zh-CN"/>
        </w:rPr>
      </w:pPr>
    </w:p>
    <w:p>
      <w:pPr>
        <w:rPr>
          <w:rFonts w:hint="default" w:ascii="Times New Roman" w:hAnsi="Times New Roman" w:eastAsia="宋体" w:cs="Times New Roman"/>
          <w:color w:val="auto"/>
          <w:lang w:eastAsia="zh-CN"/>
        </w:rPr>
      </w:pPr>
    </w:p>
    <w:p>
      <w:pPr>
        <w:rPr>
          <w:rFonts w:hint="default" w:ascii="Times New Roman" w:hAnsi="Times New Roman" w:eastAsia="宋体" w:cs="Times New Roman"/>
          <w:color w:val="auto"/>
          <w:lang w:eastAsia="zh-CN"/>
        </w:rPr>
      </w:pPr>
    </w:p>
    <w:p>
      <w:pPr>
        <w:rPr>
          <w:rFonts w:hint="default" w:ascii="Times New Roman" w:hAnsi="Times New Roman" w:eastAsia="宋体" w:cs="Times New Roman"/>
          <w:color w:val="auto"/>
        </w:rPr>
      </w:pPr>
    </w:p>
    <w:p>
      <w:pPr>
        <w:numPr>
          <w:ilvl w:val="0"/>
          <w:numId w:val="5"/>
        </w:numPr>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lang w:eastAsia="zh-CN"/>
        </w:rPr>
        <w:br w:type="page"/>
      </w:r>
      <w:bookmarkStart w:id="911" w:name="_Toc21017"/>
      <w:bookmarkStart w:id="912" w:name="_Toc22628"/>
      <w:bookmarkStart w:id="913" w:name="_Toc9913"/>
      <w:bookmarkStart w:id="914" w:name="_Toc12657"/>
      <w:bookmarkStart w:id="915" w:name="_Toc20051"/>
      <w:bookmarkStart w:id="916" w:name="_Toc31327"/>
      <w:bookmarkStart w:id="917" w:name="_Toc10339"/>
      <w:bookmarkStart w:id="918" w:name="_Toc17959"/>
      <w:bookmarkStart w:id="919" w:name="_Toc27596"/>
      <w:bookmarkStart w:id="920" w:name="_Toc23300"/>
      <w:bookmarkStart w:id="921" w:name="_Toc18161"/>
      <w:bookmarkStart w:id="922" w:name="_Toc27824"/>
      <w:bookmarkStart w:id="923" w:name="_Toc30873"/>
      <w:bookmarkStart w:id="924" w:name="_Toc5431"/>
      <w:bookmarkStart w:id="925" w:name="_Toc29889"/>
      <w:bookmarkStart w:id="926" w:name="_Toc32318"/>
      <w:bookmarkStart w:id="927" w:name="_Toc4293"/>
      <w:bookmarkStart w:id="928" w:name="_Toc13056"/>
      <w:bookmarkStart w:id="929" w:name="_Toc8497"/>
      <w:bookmarkStart w:id="930" w:name="_Toc10895"/>
      <w:bookmarkStart w:id="931" w:name="_Toc20709"/>
      <w:bookmarkStart w:id="932" w:name="_Toc15812"/>
      <w:bookmarkStart w:id="933" w:name="_Toc11075"/>
      <w:bookmarkStart w:id="934" w:name="_Toc11647"/>
      <w:bookmarkStart w:id="935" w:name="_Toc11406"/>
      <w:bookmarkStart w:id="936" w:name="_Toc12041"/>
      <w:bookmarkStart w:id="937" w:name="_Toc12917"/>
      <w:bookmarkStart w:id="938" w:name="_Toc22914"/>
      <w:bookmarkStart w:id="939" w:name="_Toc31510"/>
      <w:bookmarkStart w:id="940" w:name="_Toc11034"/>
      <w:bookmarkStart w:id="941" w:name="_Toc30920"/>
      <w:r>
        <w:rPr>
          <w:rStyle w:val="30"/>
          <w:rFonts w:hint="default" w:ascii="Times New Roman" w:hAnsi="Times New Roman" w:eastAsia="宋体" w:cs="Times New Roman"/>
          <w:color w:val="auto"/>
          <w:highlight w:val="none"/>
        </w:rPr>
        <w:t>项目商务要求</w:t>
      </w:r>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p>
    <w:p>
      <w:pPr>
        <w:numPr>
          <w:ilvl w:val="0"/>
          <w:numId w:val="6"/>
        </w:numPr>
        <w:tabs>
          <w:tab w:val="left" w:pos="800"/>
        </w:tabs>
        <w:topLinePunct/>
        <w:autoSpaceDE/>
        <w:autoSpaceDN/>
        <w:spacing w:line="360" w:lineRule="auto"/>
        <w:ind w:left="0" w:firstLine="420" w:firstLineChars="20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工程内容：</w:t>
      </w:r>
    </w:p>
    <w:p>
      <w:pPr>
        <w:pStyle w:val="41"/>
        <w:pageBreakBefore w:val="0"/>
        <w:widowControl w:val="0"/>
        <w:kinsoku/>
        <w:wordWrap/>
        <w:overflowPunct/>
        <w:topLinePunct w:val="0"/>
        <w:autoSpaceDE/>
        <w:autoSpaceDN/>
        <w:bidi w:val="0"/>
        <w:spacing w:line="400" w:lineRule="exact"/>
        <w:ind w:firstLine="420" w:firstLineChars="200"/>
        <w:textAlignment w:val="auto"/>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color w:val="auto"/>
          <w:sz w:val="21"/>
          <w:szCs w:val="21"/>
          <w:lang w:val="en-US" w:eastAsia="zh-CN"/>
        </w:rPr>
        <w:t>1.1 本次招标内容主要广重</w:t>
      </w:r>
      <w:r>
        <w:rPr>
          <w:rFonts w:hint="eastAsia" w:cs="Times New Roman"/>
          <w:color w:val="auto"/>
          <w:sz w:val="21"/>
          <w:szCs w:val="21"/>
          <w:lang w:val="en-US" w:eastAsia="zh-CN"/>
        </w:rPr>
        <w:t>集团</w:t>
      </w:r>
      <w:r>
        <w:rPr>
          <w:rFonts w:hint="default" w:ascii="Times New Roman" w:hAnsi="Times New Roman" w:eastAsia="宋体" w:cs="Times New Roman"/>
          <w:color w:val="auto"/>
          <w:sz w:val="21"/>
          <w:szCs w:val="21"/>
          <w:lang w:val="en-US" w:eastAsia="zh-CN"/>
        </w:rPr>
        <w:t>钟村基地厂区消防工程改造工程施工图设计</w:t>
      </w:r>
      <w:r>
        <w:rPr>
          <w:rFonts w:hint="eastAsia" w:cs="Times New Roman"/>
          <w:color w:val="auto"/>
          <w:sz w:val="21"/>
          <w:szCs w:val="21"/>
          <w:lang w:val="en-US" w:eastAsia="zh-CN"/>
        </w:rPr>
        <w:t>部分</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kern w:val="0"/>
          <w:sz w:val="21"/>
          <w:szCs w:val="21"/>
          <w:highlight w:val="none"/>
        </w:rPr>
        <w:t>建筑面积约</w:t>
      </w:r>
      <w:r>
        <w:rPr>
          <w:rFonts w:hint="default" w:ascii="Times New Roman" w:hAnsi="Times New Roman" w:eastAsia="宋体" w:cs="Times New Roman"/>
          <w:color w:val="auto"/>
          <w:kern w:val="0"/>
          <w:sz w:val="21"/>
          <w:szCs w:val="21"/>
          <w:highlight w:val="none"/>
          <w:lang w:val="en-US" w:eastAsia="zh-CN"/>
        </w:rPr>
        <w:t>22万</w:t>
      </w:r>
      <w:r>
        <w:rPr>
          <w:rFonts w:hint="default" w:ascii="Times New Roman" w:hAnsi="Times New Roman" w:eastAsia="宋体" w:cs="Times New Roman"/>
          <w:color w:val="auto"/>
          <w:kern w:val="0"/>
          <w:sz w:val="21"/>
          <w:szCs w:val="21"/>
          <w:highlight w:val="none"/>
        </w:rPr>
        <w:t>平方米。包括但不限于消防自动报警系统、消防喷淋系统、消防应急疏散系统等的</w:t>
      </w:r>
      <w:r>
        <w:rPr>
          <w:rFonts w:hint="eastAsia" w:cs="Times New Roman"/>
          <w:color w:val="auto"/>
          <w:kern w:val="0"/>
          <w:sz w:val="21"/>
          <w:szCs w:val="21"/>
          <w:highlight w:val="none"/>
          <w:lang w:eastAsia="zh-CN"/>
        </w:rPr>
        <w:t>改造</w:t>
      </w:r>
      <w:r>
        <w:rPr>
          <w:rFonts w:hint="default" w:ascii="Times New Roman" w:hAnsi="Times New Roman" w:eastAsia="宋体" w:cs="Times New Roman"/>
          <w:color w:val="auto"/>
          <w:kern w:val="0"/>
          <w:sz w:val="21"/>
          <w:szCs w:val="21"/>
          <w:highlight w:val="none"/>
          <w:lang w:eastAsia="zh-CN"/>
        </w:rPr>
        <w:t>。</w:t>
      </w:r>
    </w:p>
    <w:p>
      <w:pPr>
        <w:pStyle w:val="26"/>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default" w:ascii="Times New Roman" w:hAnsi="Times New Roman" w:eastAsia="宋体" w:cs="Times New Roman"/>
          <w:b w:val="0"/>
          <w:bCs w:val="0"/>
          <w:color w:val="auto"/>
          <w:w w:val="100"/>
          <w:kern w:val="0"/>
          <w:sz w:val="21"/>
          <w:szCs w:val="21"/>
          <w:highlight w:val="none"/>
          <w:u w:val="none"/>
          <w:lang w:val="en-US" w:eastAsia="zh-CN" w:bidi="ar-SA"/>
        </w:rPr>
      </w:pPr>
      <w:r>
        <w:rPr>
          <w:rFonts w:hint="default" w:ascii="Times New Roman" w:hAnsi="Times New Roman" w:eastAsia="宋体" w:cs="Times New Roman"/>
          <w:color w:val="auto"/>
          <w:sz w:val="21"/>
          <w:szCs w:val="21"/>
          <w:lang w:val="en-US" w:eastAsia="zh-CN"/>
        </w:rPr>
        <w:t>1.2</w:t>
      </w: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val="en-US" w:eastAsia="zh-CN"/>
        </w:rPr>
        <w:t>主要内容包括：（包括但不限于以下内容</w:t>
      </w:r>
      <w:r>
        <w:rPr>
          <w:rFonts w:hint="default" w:ascii="Times New Roman" w:hAnsi="Times New Roman" w:eastAsia="宋体" w:cs="Times New Roman"/>
          <w:b w:val="0"/>
          <w:bCs w:val="0"/>
          <w:color w:val="auto"/>
          <w:w w:val="100"/>
          <w:kern w:val="0"/>
          <w:sz w:val="21"/>
          <w:szCs w:val="21"/>
          <w:highlight w:val="none"/>
          <w:u w:val="none"/>
          <w:lang w:val="en-US" w:eastAsia="zh-CN" w:bidi="ar-SA"/>
        </w:rPr>
        <w:t>）</w:t>
      </w:r>
    </w:p>
    <w:p>
      <w:pPr>
        <w:pageBreakBefore w:val="0"/>
        <w:widowControl w:val="0"/>
        <w:kinsoku/>
        <w:wordWrap/>
        <w:overflowPunct/>
        <w:topLinePunct w:val="0"/>
        <w:autoSpaceDE/>
        <w:autoSpaceDN/>
        <w:bidi w:val="0"/>
        <w:adjustRightInd w:val="0"/>
        <w:snapToGrid w:val="0"/>
        <w:spacing w:line="400" w:lineRule="exact"/>
        <w:ind w:right="11" w:firstLine="420" w:firstLineChars="200"/>
        <w:textAlignment w:val="auto"/>
        <w:rPr>
          <w:rFonts w:hint="default" w:ascii="Times New Roman" w:hAnsi="Times New Roman" w:eastAsia="宋体" w:cs="Times New Roman"/>
          <w:bCs/>
          <w:snapToGrid w:val="0"/>
          <w:color w:val="auto"/>
          <w:kern w:val="0"/>
          <w:sz w:val="21"/>
          <w:szCs w:val="21"/>
          <w:highlight w:val="none"/>
          <w:lang w:val="en-US" w:eastAsia="zh-CN"/>
        </w:rPr>
      </w:pPr>
      <w:r>
        <w:rPr>
          <w:rFonts w:hint="eastAsia" w:ascii="Times New Roman" w:hAnsi="Times New Roman" w:eastAsia="宋体" w:cs="Times New Roman"/>
          <w:bCs/>
          <w:snapToGrid w:val="0"/>
          <w:color w:val="auto"/>
          <w:kern w:val="0"/>
          <w:sz w:val="21"/>
          <w:szCs w:val="21"/>
          <w:highlight w:val="none"/>
          <w:lang w:val="en-US" w:eastAsia="zh-CN"/>
        </w:rPr>
        <w:t>1.2.1</w:t>
      </w:r>
      <w:r>
        <w:rPr>
          <w:rFonts w:hint="default" w:ascii="Times New Roman" w:hAnsi="Times New Roman" w:eastAsia="宋体" w:cs="Times New Roman"/>
          <w:bCs/>
          <w:snapToGrid w:val="0"/>
          <w:color w:val="auto"/>
          <w:kern w:val="0"/>
          <w:sz w:val="21"/>
          <w:szCs w:val="21"/>
          <w:highlight w:val="none"/>
          <w:lang w:val="en-US" w:eastAsia="zh-CN"/>
        </w:rPr>
        <w:t>室内消防系统：</w:t>
      </w:r>
    </w:p>
    <w:p>
      <w:pPr>
        <w:pageBreakBefore w:val="0"/>
        <w:widowControl w:val="0"/>
        <w:kinsoku/>
        <w:wordWrap/>
        <w:overflowPunct/>
        <w:topLinePunct w:val="0"/>
        <w:autoSpaceDE/>
        <w:autoSpaceDN/>
        <w:bidi w:val="0"/>
        <w:adjustRightInd w:val="0"/>
        <w:snapToGrid w:val="0"/>
        <w:spacing w:line="400" w:lineRule="exact"/>
        <w:ind w:right="11" w:firstLine="420" w:firstLineChars="200"/>
        <w:textAlignment w:val="auto"/>
        <w:rPr>
          <w:rFonts w:hint="default" w:ascii="Times New Roman" w:hAnsi="Times New Roman" w:eastAsia="宋体" w:cs="Times New Roman"/>
          <w:bCs/>
          <w:snapToGrid w:val="0"/>
          <w:color w:val="auto"/>
          <w:kern w:val="0"/>
          <w:sz w:val="21"/>
          <w:szCs w:val="21"/>
          <w:highlight w:val="none"/>
          <w:lang w:val="en-US" w:eastAsia="zh-CN"/>
        </w:rPr>
      </w:pPr>
      <w:r>
        <w:rPr>
          <w:rFonts w:hint="default" w:ascii="Times New Roman" w:hAnsi="Times New Roman" w:eastAsia="宋体" w:cs="Times New Roman"/>
          <w:bCs/>
          <w:snapToGrid w:val="0"/>
          <w:color w:val="auto"/>
          <w:kern w:val="0"/>
          <w:sz w:val="21"/>
          <w:szCs w:val="21"/>
          <w:highlight w:val="none"/>
          <w:lang w:val="en-US" w:eastAsia="zh-CN"/>
        </w:rPr>
        <w:t>（1）编制整个园区消防布局平面图</w:t>
      </w:r>
      <w:r>
        <w:rPr>
          <w:rFonts w:hint="eastAsia" w:ascii="Times New Roman" w:hAnsi="Times New Roman" w:eastAsia="宋体" w:cs="Times New Roman"/>
          <w:bCs/>
          <w:snapToGrid w:val="0"/>
          <w:color w:val="auto"/>
          <w:kern w:val="0"/>
          <w:sz w:val="21"/>
          <w:szCs w:val="21"/>
          <w:highlight w:val="none"/>
          <w:lang w:val="en-US" w:eastAsia="zh-CN"/>
        </w:rPr>
        <w:t>（消火栓、自动报警等）</w:t>
      </w:r>
      <w:r>
        <w:rPr>
          <w:rFonts w:hint="default" w:ascii="Times New Roman" w:hAnsi="Times New Roman" w:eastAsia="宋体" w:cs="Times New Roman"/>
          <w:bCs/>
          <w:snapToGrid w:val="0"/>
          <w:color w:val="auto"/>
          <w:kern w:val="0"/>
          <w:sz w:val="21"/>
          <w:szCs w:val="21"/>
          <w:highlight w:val="none"/>
          <w:lang w:val="en-US" w:eastAsia="zh-CN"/>
        </w:rPr>
        <w:t>；</w:t>
      </w:r>
    </w:p>
    <w:p>
      <w:pPr>
        <w:pageBreakBefore w:val="0"/>
        <w:widowControl w:val="0"/>
        <w:kinsoku/>
        <w:wordWrap/>
        <w:overflowPunct/>
        <w:topLinePunct w:val="0"/>
        <w:autoSpaceDE/>
        <w:autoSpaceDN/>
        <w:bidi w:val="0"/>
        <w:adjustRightInd w:val="0"/>
        <w:snapToGrid w:val="0"/>
        <w:spacing w:line="400" w:lineRule="exact"/>
        <w:ind w:right="11" w:firstLine="420" w:firstLineChars="200"/>
        <w:textAlignment w:val="auto"/>
        <w:rPr>
          <w:rFonts w:hint="default" w:ascii="Times New Roman" w:hAnsi="Times New Roman" w:eastAsia="宋体" w:cs="Times New Roman"/>
          <w:bCs/>
          <w:snapToGrid w:val="0"/>
          <w:color w:val="auto"/>
          <w:kern w:val="0"/>
          <w:sz w:val="21"/>
          <w:szCs w:val="21"/>
          <w:highlight w:val="none"/>
          <w:lang w:val="en-US" w:eastAsia="zh-CN"/>
        </w:rPr>
      </w:pPr>
      <w:r>
        <w:rPr>
          <w:rFonts w:hint="default" w:ascii="Times New Roman" w:hAnsi="Times New Roman" w:eastAsia="宋体" w:cs="Times New Roman"/>
          <w:bCs/>
          <w:snapToGrid w:val="0"/>
          <w:color w:val="auto"/>
          <w:kern w:val="0"/>
          <w:sz w:val="21"/>
          <w:szCs w:val="21"/>
          <w:highlight w:val="none"/>
          <w:lang w:val="en-US" w:eastAsia="zh-CN"/>
        </w:rPr>
        <w:t>（2）编制各建筑物</w:t>
      </w:r>
      <w:r>
        <w:rPr>
          <w:rFonts w:hint="eastAsia" w:ascii="Times New Roman" w:hAnsi="Times New Roman" w:eastAsia="宋体" w:cs="Times New Roman"/>
          <w:bCs/>
          <w:snapToGrid w:val="0"/>
          <w:color w:val="auto"/>
          <w:kern w:val="0"/>
          <w:sz w:val="21"/>
          <w:szCs w:val="21"/>
          <w:highlight w:val="none"/>
          <w:lang w:val="en-US" w:eastAsia="zh-CN"/>
        </w:rPr>
        <w:t>（</w:t>
      </w:r>
      <w:r>
        <w:rPr>
          <w:rFonts w:hint="default" w:ascii="Times New Roman" w:hAnsi="Times New Roman" w:eastAsia="宋体" w:cs="Times New Roman"/>
          <w:bCs/>
          <w:snapToGrid w:val="0"/>
          <w:color w:val="auto"/>
          <w:kern w:val="0"/>
          <w:sz w:val="21"/>
          <w:szCs w:val="21"/>
          <w:highlight w:val="none"/>
          <w:lang w:val="en-US" w:eastAsia="zh-CN"/>
        </w:rPr>
        <w:t>按汽机分厂、容器分厂、分离机公司、电机分厂</w:t>
      </w:r>
      <w:r>
        <w:rPr>
          <w:rFonts w:hint="eastAsia" w:ascii="Times New Roman" w:hAnsi="Times New Roman" w:eastAsia="宋体" w:cs="Times New Roman"/>
          <w:bCs/>
          <w:snapToGrid w:val="0"/>
          <w:color w:val="auto"/>
          <w:kern w:val="0"/>
          <w:sz w:val="21"/>
          <w:szCs w:val="21"/>
          <w:highlight w:val="none"/>
          <w:lang w:val="en-US" w:eastAsia="zh-CN"/>
        </w:rPr>
        <w:t>、</w:t>
      </w:r>
      <w:r>
        <w:rPr>
          <w:rFonts w:hint="default" w:ascii="Times New Roman" w:hAnsi="Times New Roman" w:eastAsia="宋体" w:cs="Times New Roman"/>
          <w:bCs/>
          <w:snapToGrid w:val="0"/>
          <w:color w:val="auto"/>
          <w:kern w:val="0"/>
          <w:sz w:val="21"/>
          <w:szCs w:val="21"/>
          <w:highlight w:val="none"/>
          <w:lang w:val="en-US" w:eastAsia="zh-CN"/>
        </w:rPr>
        <w:t>办公楼、仓库、技术中心楼、宿舍、焊培中心、质管部大楼、理化室大楼、汽机管理楼、研究院大楼、分离机办公室等建筑）楼层消防平面图；</w:t>
      </w:r>
    </w:p>
    <w:p>
      <w:pPr>
        <w:pageBreakBefore w:val="0"/>
        <w:widowControl w:val="0"/>
        <w:kinsoku/>
        <w:wordWrap/>
        <w:overflowPunct/>
        <w:topLinePunct w:val="0"/>
        <w:autoSpaceDE/>
        <w:autoSpaceDN/>
        <w:bidi w:val="0"/>
        <w:adjustRightInd w:val="0"/>
        <w:snapToGrid w:val="0"/>
        <w:spacing w:line="400" w:lineRule="exact"/>
        <w:ind w:right="11" w:firstLine="420" w:firstLineChars="200"/>
        <w:textAlignment w:val="auto"/>
        <w:rPr>
          <w:rFonts w:hint="default" w:ascii="Times New Roman" w:hAnsi="Times New Roman" w:eastAsia="宋体" w:cs="Times New Roman"/>
          <w:bCs/>
          <w:snapToGrid w:val="0"/>
          <w:color w:val="auto"/>
          <w:kern w:val="0"/>
          <w:sz w:val="21"/>
          <w:szCs w:val="21"/>
          <w:highlight w:val="none"/>
          <w:lang w:val="en-US" w:eastAsia="zh-CN"/>
        </w:rPr>
      </w:pPr>
      <w:r>
        <w:rPr>
          <w:rFonts w:hint="default" w:ascii="Times New Roman" w:hAnsi="Times New Roman" w:eastAsia="宋体" w:cs="Times New Roman"/>
          <w:bCs/>
          <w:snapToGrid w:val="0"/>
          <w:color w:val="auto"/>
          <w:kern w:val="0"/>
          <w:sz w:val="21"/>
          <w:szCs w:val="21"/>
          <w:highlight w:val="none"/>
          <w:lang w:val="en-US" w:eastAsia="zh-CN"/>
        </w:rPr>
        <w:t>（3）按汽机分厂、容器分厂、分离机公司、电机分厂现有消防箱布局（设计优化）编制消防栓系统原理图及报警原理图；车间内消防管敷设采用架空形式。</w:t>
      </w:r>
    </w:p>
    <w:p>
      <w:pPr>
        <w:tabs>
          <w:tab w:val="left" w:pos="425"/>
        </w:tabs>
        <w:spacing w:beforeLines="0" w:afterLines="0"/>
        <w:ind w:left="0" w:leftChars="0" w:firstLine="420" w:firstLineChars="200"/>
        <w:outlineLvl w:val="9"/>
        <w:rPr>
          <w:rFonts w:hint="eastAsia" w:ascii="Times New Roman"/>
          <w:b w:val="0"/>
          <w:bCs/>
          <w:snapToGrid w:val="0"/>
          <w:color w:val="auto"/>
          <w:kern w:val="0"/>
          <w:highlight w:val="none"/>
          <w:lang w:val="en-US" w:eastAsia="zh-CN"/>
        </w:rPr>
      </w:pPr>
      <w:r>
        <w:rPr>
          <w:rFonts w:hint="eastAsia" w:ascii="Times New Roman" w:cs="Times New Roman"/>
          <w:b w:val="0"/>
          <w:bCs/>
          <w:snapToGrid w:val="0"/>
          <w:color w:val="auto"/>
          <w:kern w:val="0"/>
          <w:sz w:val="21"/>
          <w:szCs w:val="21"/>
          <w:highlight w:val="none"/>
          <w:lang w:val="en-US" w:eastAsia="zh-CN"/>
        </w:rPr>
        <w:t>（4）</w:t>
      </w:r>
      <w:r>
        <w:rPr>
          <w:rFonts w:hint="eastAsia" w:ascii="Times New Roman" w:hAnsi="Times New Roman" w:eastAsia="宋体" w:cs="Times New Roman"/>
          <w:b w:val="0"/>
          <w:bCs/>
          <w:snapToGrid w:val="0"/>
          <w:color w:val="auto"/>
          <w:kern w:val="0"/>
          <w:sz w:val="21"/>
          <w:szCs w:val="21"/>
          <w:highlight w:val="none"/>
          <w:lang w:val="en-US" w:eastAsia="zh-CN"/>
        </w:rPr>
        <w:t>因车间设备大多配有油箱，电器设备较多</w:t>
      </w:r>
      <w:r>
        <w:rPr>
          <w:rFonts w:hint="eastAsia" w:ascii="Times New Roman" w:cs="Times New Roman"/>
          <w:b w:val="0"/>
          <w:bCs/>
          <w:snapToGrid w:val="0"/>
          <w:color w:val="auto"/>
          <w:kern w:val="0"/>
          <w:sz w:val="21"/>
          <w:szCs w:val="21"/>
          <w:highlight w:val="none"/>
          <w:lang w:val="en-US" w:eastAsia="zh-CN"/>
        </w:rPr>
        <w:t>，需按实际情况需要配置</w:t>
      </w:r>
      <w:r>
        <w:rPr>
          <w:rFonts w:hint="eastAsia" w:ascii="Times New Roman" w:hAnsi="Times New Roman" w:eastAsia="宋体" w:cs="Times New Roman"/>
          <w:b w:val="0"/>
          <w:bCs/>
          <w:snapToGrid w:val="0"/>
          <w:color w:val="auto"/>
          <w:kern w:val="0"/>
          <w:sz w:val="21"/>
          <w:szCs w:val="21"/>
          <w:highlight w:val="none"/>
          <w:lang w:val="en-US" w:eastAsia="zh-CN"/>
        </w:rPr>
        <w:t>二氧化碳灭火装置</w:t>
      </w:r>
      <w:r>
        <w:rPr>
          <w:rFonts w:hint="eastAsia" w:ascii="Times New Roman" w:cs="Times New Roman"/>
          <w:b w:val="0"/>
          <w:bCs/>
          <w:snapToGrid w:val="0"/>
          <w:color w:val="auto"/>
          <w:kern w:val="0"/>
          <w:sz w:val="21"/>
          <w:szCs w:val="21"/>
          <w:highlight w:val="none"/>
          <w:lang w:val="en-US" w:eastAsia="zh-CN"/>
        </w:rPr>
        <w:t>。</w:t>
      </w:r>
    </w:p>
    <w:p>
      <w:pPr>
        <w:pageBreakBefore w:val="0"/>
        <w:widowControl w:val="0"/>
        <w:kinsoku/>
        <w:wordWrap/>
        <w:overflowPunct/>
        <w:topLinePunct w:val="0"/>
        <w:autoSpaceDE/>
        <w:autoSpaceDN/>
        <w:bidi w:val="0"/>
        <w:adjustRightInd w:val="0"/>
        <w:snapToGrid w:val="0"/>
        <w:spacing w:line="400" w:lineRule="exact"/>
        <w:ind w:right="11" w:firstLine="420" w:firstLineChars="200"/>
        <w:textAlignment w:val="auto"/>
        <w:outlineLvl w:val="9"/>
        <w:rPr>
          <w:rFonts w:hint="default" w:ascii="Times New Roman" w:hAnsi="Times New Roman" w:eastAsia="宋体" w:cs="Times New Roman"/>
          <w:bCs/>
          <w:snapToGrid w:val="0"/>
          <w:color w:val="auto"/>
          <w:kern w:val="0"/>
          <w:sz w:val="21"/>
          <w:szCs w:val="21"/>
          <w:highlight w:val="none"/>
          <w:lang w:val="en-US" w:eastAsia="zh-CN"/>
        </w:rPr>
      </w:pPr>
      <w:r>
        <w:rPr>
          <w:rFonts w:hint="default" w:ascii="Times New Roman" w:hAnsi="Times New Roman" w:eastAsia="宋体" w:cs="Times New Roman"/>
          <w:bCs/>
          <w:snapToGrid w:val="0"/>
          <w:color w:val="auto"/>
          <w:kern w:val="0"/>
          <w:sz w:val="21"/>
          <w:szCs w:val="21"/>
          <w:highlight w:val="none"/>
          <w:lang w:val="en-US" w:eastAsia="zh-CN"/>
        </w:rPr>
        <w:t>（</w:t>
      </w:r>
      <w:r>
        <w:rPr>
          <w:rFonts w:hint="eastAsia" w:ascii="Times New Roman" w:cs="Times New Roman"/>
          <w:bCs/>
          <w:snapToGrid w:val="0"/>
          <w:color w:val="auto"/>
          <w:kern w:val="0"/>
          <w:sz w:val="21"/>
          <w:szCs w:val="21"/>
          <w:highlight w:val="none"/>
          <w:lang w:val="en-US" w:eastAsia="zh-CN"/>
        </w:rPr>
        <w:t>5</w:t>
      </w:r>
      <w:r>
        <w:rPr>
          <w:rFonts w:hint="default" w:ascii="Times New Roman" w:hAnsi="Times New Roman" w:eastAsia="宋体" w:cs="Times New Roman"/>
          <w:bCs/>
          <w:snapToGrid w:val="0"/>
          <w:color w:val="auto"/>
          <w:kern w:val="0"/>
          <w:sz w:val="21"/>
          <w:szCs w:val="21"/>
          <w:highlight w:val="none"/>
          <w:lang w:val="en-US" w:eastAsia="zh-CN"/>
        </w:rPr>
        <w:t>）每个建筑物的消防管入室内前</w:t>
      </w:r>
      <w:r>
        <w:rPr>
          <w:rFonts w:hint="eastAsia" w:ascii="Times New Roman" w:hAnsi="Times New Roman" w:eastAsia="宋体" w:cs="Times New Roman"/>
          <w:bCs/>
          <w:snapToGrid w:val="0"/>
          <w:color w:val="auto"/>
          <w:kern w:val="0"/>
          <w:sz w:val="21"/>
          <w:szCs w:val="21"/>
          <w:highlight w:val="none"/>
          <w:lang w:val="en-US" w:eastAsia="zh-CN"/>
        </w:rPr>
        <w:t>需</w:t>
      </w:r>
      <w:r>
        <w:rPr>
          <w:rFonts w:hint="default" w:ascii="Times New Roman" w:hAnsi="Times New Roman" w:eastAsia="宋体" w:cs="Times New Roman"/>
          <w:bCs/>
          <w:snapToGrid w:val="0"/>
          <w:color w:val="auto"/>
          <w:kern w:val="0"/>
          <w:sz w:val="21"/>
          <w:szCs w:val="21"/>
          <w:highlight w:val="none"/>
          <w:lang w:val="en-US" w:eastAsia="zh-CN"/>
        </w:rPr>
        <w:t>要有一个总开关闸阀，开关后设有一个低点放水闸制，利于室内维修时可尽快放空管内之水。</w:t>
      </w:r>
    </w:p>
    <w:p>
      <w:pPr>
        <w:pageBreakBefore w:val="0"/>
        <w:widowControl w:val="0"/>
        <w:kinsoku/>
        <w:wordWrap/>
        <w:overflowPunct/>
        <w:topLinePunct w:val="0"/>
        <w:autoSpaceDE/>
        <w:autoSpaceDN/>
        <w:bidi w:val="0"/>
        <w:adjustRightInd w:val="0"/>
        <w:snapToGrid w:val="0"/>
        <w:spacing w:line="400" w:lineRule="exact"/>
        <w:ind w:right="11" w:firstLine="420" w:firstLineChars="200"/>
        <w:textAlignment w:val="auto"/>
        <w:rPr>
          <w:rFonts w:hint="default" w:ascii="Times New Roman" w:hAnsi="Times New Roman" w:eastAsia="宋体" w:cs="Times New Roman"/>
          <w:bCs/>
          <w:snapToGrid w:val="0"/>
          <w:color w:val="auto"/>
          <w:kern w:val="0"/>
          <w:sz w:val="21"/>
          <w:szCs w:val="21"/>
          <w:highlight w:val="none"/>
          <w:lang w:val="en-US" w:eastAsia="zh-CN"/>
        </w:rPr>
      </w:pPr>
      <w:r>
        <w:rPr>
          <w:rFonts w:hint="eastAsia" w:ascii="Times New Roman" w:hAnsi="Times New Roman" w:eastAsia="宋体" w:cs="Times New Roman"/>
          <w:bCs/>
          <w:snapToGrid w:val="0"/>
          <w:color w:val="auto"/>
          <w:kern w:val="0"/>
          <w:sz w:val="21"/>
          <w:szCs w:val="21"/>
          <w:highlight w:val="none"/>
          <w:lang w:val="en-US" w:eastAsia="zh-CN"/>
        </w:rPr>
        <w:t>1.2.2</w:t>
      </w:r>
      <w:r>
        <w:rPr>
          <w:rFonts w:hint="default" w:ascii="Times New Roman" w:hAnsi="Times New Roman" w:eastAsia="宋体" w:cs="Times New Roman"/>
          <w:bCs/>
          <w:snapToGrid w:val="0"/>
          <w:color w:val="auto"/>
          <w:kern w:val="0"/>
          <w:sz w:val="21"/>
          <w:szCs w:val="21"/>
          <w:highlight w:val="none"/>
          <w:lang w:val="en-US" w:eastAsia="zh-CN"/>
        </w:rPr>
        <w:t>室外消防系统</w:t>
      </w:r>
    </w:p>
    <w:p>
      <w:pPr>
        <w:pageBreakBefore w:val="0"/>
        <w:widowControl w:val="0"/>
        <w:kinsoku/>
        <w:wordWrap/>
        <w:overflowPunct/>
        <w:topLinePunct w:val="0"/>
        <w:autoSpaceDE/>
        <w:autoSpaceDN/>
        <w:bidi w:val="0"/>
        <w:adjustRightInd w:val="0"/>
        <w:snapToGrid w:val="0"/>
        <w:spacing w:line="400" w:lineRule="exact"/>
        <w:ind w:right="11" w:firstLine="420" w:firstLineChars="200"/>
        <w:textAlignment w:val="auto"/>
        <w:rPr>
          <w:rFonts w:hint="default" w:ascii="Times New Roman" w:hAnsi="Times New Roman" w:eastAsia="宋体" w:cs="Times New Roman"/>
          <w:bCs/>
          <w:snapToGrid w:val="0"/>
          <w:color w:val="auto"/>
          <w:kern w:val="0"/>
          <w:sz w:val="21"/>
          <w:szCs w:val="21"/>
          <w:highlight w:val="none"/>
          <w:lang w:val="en-US" w:eastAsia="zh-CN"/>
        </w:rPr>
      </w:pPr>
      <w:r>
        <w:rPr>
          <w:rFonts w:hint="default" w:ascii="Times New Roman" w:hAnsi="Times New Roman" w:eastAsia="宋体" w:cs="Times New Roman"/>
          <w:bCs/>
          <w:snapToGrid w:val="0"/>
          <w:color w:val="auto"/>
          <w:kern w:val="0"/>
          <w:sz w:val="21"/>
          <w:szCs w:val="21"/>
          <w:highlight w:val="none"/>
          <w:lang w:val="en-US" w:eastAsia="zh-CN"/>
        </w:rPr>
        <w:t>（1）按广重集团</w:t>
      </w:r>
      <w:r>
        <w:rPr>
          <w:rFonts w:hint="eastAsia" w:ascii="Times New Roman" w:cs="Times New Roman"/>
          <w:bCs/>
          <w:snapToGrid w:val="0"/>
          <w:color w:val="auto"/>
          <w:kern w:val="0"/>
          <w:sz w:val="21"/>
          <w:szCs w:val="21"/>
          <w:highlight w:val="none"/>
          <w:lang w:val="en-US" w:eastAsia="zh-CN"/>
        </w:rPr>
        <w:t>钟村基地</w:t>
      </w:r>
      <w:r>
        <w:rPr>
          <w:rFonts w:hint="default" w:ascii="Times New Roman" w:hAnsi="Times New Roman" w:eastAsia="宋体" w:cs="Times New Roman"/>
          <w:bCs/>
          <w:snapToGrid w:val="0"/>
          <w:color w:val="auto"/>
          <w:kern w:val="0"/>
          <w:sz w:val="21"/>
          <w:szCs w:val="21"/>
          <w:highlight w:val="none"/>
          <w:lang w:val="en-US" w:eastAsia="zh-CN"/>
        </w:rPr>
        <w:t>园区现有户外消防栓布局编制（设计优化）消防栓系统原理图，户外消防管敷设采用埋地形式。</w:t>
      </w:r>
    </w:p>
    <w:p>
      <w:pPr>
        <w:pageBreakBefore w:val="0"/>
        <w:widowControl w:val="0"/>
        <w:kinsoku/>
        <w:wordWrap/>
        <w:overflowPunct/>
        <w:topLinePunct w:val="0"/>
        <w:autoSpaceDE/>
        <w:autoSpaceDN/>
        <w:bidi w:val="0"/>
        <w:adjustRightInd w:val="0"/>
        <w:snapToGrid w:val="0"/>
        <w:spacing w:line="400" w:lineRule="exact"/>
        <w:ind w:right="11" w:firstLine="420" w:firstLineChars="200"/>
        <w:textAlignment w:val="auto"/>
        <w:rPr>
          <w:rFonts w:hint="default" w:ascii="Times New Roman" w:hAnsi="Times New Roman" w:eastAsia="宋体" w:cs="Times New Roman"/>
          <w:bCs/>
          <w:snapToGrid w:val="0"/>
          <w:color w:val="auto"/>
          <w:kern w:val="0"/>
          <w:sz w:val="21"/>
          <w:szCs w:val="21"/>
          <w:highlight w:val="none"/>
          <w:lang w:val="en-US" w:eastAsia="zh-CN"/>
        </w:rPr>
      </w:pPr>
      <w:r>
        <w:rPr>
          <w:rFonts w:hint="default" w:ascii="Times New Roman" w:hAnsi="Times New Roman" w:eastAsia="宋体" w:cs="Times New Roman"/>
          <w:bCs/>
          <w:snapToGrid w:val="0"/>
          <w:color w:val="auto"/>
          <w:kern w:val="0"/>
          <w:sz w:val="21"/>
          <w:szCs w:val="21"/>
          <w:highlight w:val="none"/>
          <w:lang w:val="en-US" w:eastAsia="zh-CN"/>
        </w:rPr>
        <w:t>（2）室外消防采用低压制，发生火灾时由消防车加压灭火。</w:t>
      </w:r>
    </w:p>
    <w:p>
      <w:pPr>
        <w:pageBreakBefore w:val="0"/>
        <w:widowControl w:val="0"/>
        <w:kinsoku/>
        <w:wordWrap/>
        <w:overflowPunct/>
        <w:topLinePunct w:val="0"/>
        <w:autoSpaceDE/>
        <w:autoSpaceDN/>
        <w:bidi w:val="0"/>
        <w:adjustRightInd w:val="0"/>
        <w:snapToGrid w:val="0"/>
        <w:spacing w:line="400" w:lineRule="exact"/>
        <w:ind w:right="11" w:firstLine="420" w:firstLineChars="200"/>
        <w:textAlignment w:val="auto"/>
        <w:rPr>
          <w:rFonts w:hint="default" w:ascii="Times New Roman" w:hAnsi="Times New Roman" w:eastAsia="宋体" w:cs="Times New Roman"/>
          <w:bCs/>
          <w:snapToGrid w:val="0"/>
          <w:color w:val="auto"/>
          <w:kern w:val="0"/>
          <w:sz w:val="21"/>
          <w:szCs w:val="21"/>
          <w:highlight w:val="none"/>
          <w:lang w:val="en-US" w:eastAsia="zh-CN"/>
        </w:rPr>
      </w:pPr>
      <w:r>
        <w:rPr>
          <w:rFonts w:hint="default" w:ascii="Times New Roman" w:hAnsi="Times New Roman" w:eastAsia="宋体" w:cs="Times New Roman"/>
          <w:bCs/>
          <w:snapToGrid w:val="0"/>
          <w:color w:val="auto"/>
          <w:kern w:val="0"/>
          <w:sz w:val="21"/>
          <w:szCs w:val="21"/>
          <w:highlight w:val="none"/>
          <w:lang w:val="en-US" w:eastAsia="zh-CN"/>
        </w:rPr>
        <w:t>（3）户外消防系统要按规范环网，户外消防栓间距</w:t>
      </w:r>
      <w:r>
        <w:rPr>
          <w:rFonts w:hint="eastAsia" w:ascii="Times New Roman" w:hAnsi="Times New Roman" w:eastAsia="宋体" w:cs="Times New Roman"/>
          <w:bCs/>
          <w:snapToGrid w:val="0"/>
          <w:color w:val="auto"/>
          <w:kern w:val="0"/>
          <w:sz w:val="21"/>
          <w:szCs w:val="21"/>
          <w:highlight w:val="none"/>
          <w:lang w:val="en-US" w:eastAsia="zh-CN"/>
        </w:rPr>
        <w:t>、</w:t>
      </w:r>
      <w:r>
        <w:rPr>
          <w:rFonts w:hint="default" w:ascii="Times New Roman" w:hAnsi="Times New Roman" w:eastAsia="宋体" w:cs="Times New Roman"/>
          <w:bCs/>
          <w:snapToGrid w:val="0"/>
          <w:color w:val="auto"/>
          <w:kern w:val="0"/>
          <w:sz w:val="21"/>
          <w:szCs w:val="21"/>
          <w:highlight w:val="none"/>
          <w:lang w:val="en-US" w:eastAsia="zh-CN"/>
        </w:rPr>
        <w:t>距道路边</w:t>
      </w:r>
      <w:r>
        <w:rPr>
          <w:rFonts w:hint="eastAsia" w:ascii="Times New Roman" w:hAnsi="Times New Roman" w:eastAsia="宋体" w:cs="Times New Roman"/>
          <w:bCs/>
          <w:snapToGrid w:val="0"/>
          <w:color w:val="auto"/>
          <w:kern w:val="0"/>
          <w:sz w:val="21"/>
          <w:szCs w:val="21"/>
          <w:highlight w:val="none"/>
          <w:lang w:val="en-US" w:eastAsia="zh-CN"/>
        </w:rPr>
        <w:t>距离、</w:t>
      </w:r>
      <w:r>
        <w:rPr>
          <w:rFonts w:hint="default" w:ascii="Times New Roman" w:hAnsi="Times New Roman" w:eastAsia="宋体" w:cs="Times New Roman"/>
          <w:bCs/>
          <w:snapToGrid w:val="0"/>
          <w:color w:val="auto"/>
          <w:kern w:val="0"/>
          <w:sz w:val="21"/>
          <w:szCs w:val="21"/>
          <w:highlight w:val="none"/>
          <w:lang w:val="en-US" w:eastAsia="zh-CN"/>
        </w:rPr>
        <w:t>距建筑物外墙</w:t>
      </w:r>
      <w:r>
        <w:rPr>
          <w:rFonts w:hint="eastAsia" w:ascii="Times New Roman" w:hAnsi="Times New Roman" w:eastAsia="宋体" w:cs="Times New Roman"/>
          <w:bCs/>
          <w:snapToGrid w:val="0"/>
          <w:color w:val="auto"/>
          <w:kern w:val="0"/>
          <w:sz w:val="21"/>
          <w:szCs w:val="21"/>
          <w:highlight w:val="none"/>
          <w:lang w:val="en-US" w:eastAsia="zh-CN"/>
        </w:rPr>
        <w:t>距离、</w:t>
      </w:r>
      <w:r>
        <w:rPr>
          <w:rFonts w:hint="default" w:ascii="Times New Roman" w:hAnsi="Times New Roman" w:eastAsia="宋体" w:cs="Times New Roman"/>
          <w:bCs/>
          <w:snapToGrid w:val="0"/>
          <w:color w:val="auto"/>
          <w:kern w:val="0"/>
          <w:sz w:val="21"/>
          <w:szCs w:val="21"/>
          <w:highlight w:val="none"/>
          <w:lang w:val="en-US" w:eastAsia="zh-CN"/>
        </w:rPr>
        <w:t>保护半径</w:t>
      </w:r>
      <w:r>
        <w:rPr>
          <w:rFonts w:hint="eastAsia" w:ascii="Times New Roman" w:hAnsi="Times New Roman" w:eastAsia="宋体" w:cs="Times New Roman"/>
          <w:bCs/>
          <w:snapToGrid w:val="0"/>
          <w:color w:val="auto"/>
          <w:kern w:val="0"/>
          <w:sz w:val="21"/>
          <w:szCs w:val="21"/>
          <w:highlight w:val="none"/>
          <w:lang w:val="en-US" w:eastAsia="zh-CN"/>
        </w:rPr>
        <w:t>等需满足国家、广东省、广州市、行业相关规定</w:t>
      </w:r>
      <w:r>
        <w:rPr>
          <w:rFonts w:hint="default" w:ascii="Times New Roman" w:hAnsi="Times New Roman" w:eastAsia="宋体" w:cs="Times New Roman"/>
          <w:bCs/>
          <w:snapToGrid w:val="0"/>
          <w:color w:val="auto"/>
          <w:kern w:val="0"/>
          <w:sz w:val="21"/>
          <w:szCs w:val="21"/>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400" w:lineRule="exact"/>
        <w:ind w:right="11" w:firstLine="420" w:firstLineChars="200"/>
        <w:textAlignment w:val="auto"/>
        <w:rPr>
          <w:rFonts w:hint="default" w:ascii="Times New Roman" w:hAnsi="Times New Roman" w:eastAsia="宋体" w:cs="Times New Roman"/>
          <w:b w:val="0"/>
          <w:bCs w:val="0"/>
          <w:color w:val="auto"/>
          <w:w w:val="100"/>
          <w:kern w:val="0"/>
          <w:sz w:val="21"/>
          <w:szCs w:val="21"/>
          <w:highlight w:val="none"/>
          <w:u w:val="none"/>
          <w:lang w:val="en-US" w:eastAsia="zh-CN" w:bidi="ar-SA"/>
        </w:rPr>
      </w:pPr>
      <w:r>
        <w:rPr>
          <w:rFonts w:hint="default" w:ascii="Times New Roman" w:hAnsi="Times New Roman" w:eastAsia="宋体" w:cs="Times New Roman"/>
          <w:bCs/>
          <w:snapToGrid w:val="0"/>
          <w:color w:val="auto"/>
          <w:kern w:val="0"/>
          <w:sz w:val="21"/>
          <w:szCs w:val="21"/>
          <w:highlight w:val="none"/>
          <w:lang w:val="en-US" w:eastAsia="zh-CN"/>
        </w:rPr>
        <w:t>（4）旧有室外埋地消防管不保留，重新设计。</w:t>
      </w:r>
    </w:p>
    <w:p>
      <w:pPr>
        <w:pStyle w:val="26"/>
        <w:numPr>
          <w:ilvl w:val="0"/>
          <w:numId w:val="0"/>
        </w:numPr>
        <w:spacing w:line="360" w:lineRule="auto"/>
        <w:ind w:left="0" w:firstLine="420" w:firstLineChars="200"/>
        <w:rPr>
          <w:rFonts w:hint="default" w:ascii="Times New Roman" w:hAnsi="Times New Roman" w:eastAsia="宋体" w:cs="Times New Roman"/>
          <w:b w:val="0"/>
          <w:bCs w:val="0"/>
          <w:color w:val="auto"/>
          <w:kern w:val="2"/>
          <w:sz w:val="21"/>
          <w:szCs w:val="21"/>
          <w:u w:val="none"/>
          <w:lang w:val="en-US" w:eastAsia="zh-CN"/>
        </w:rPr>
      </w:pPr>
      <w:r>
        <w:rPr>
          <w:rFonts w:hint="default" w:ascii="Times New Roman" w:hAnsi="Times New Roman" w:eastAsia="宋体" w:cs="Times New Roman"/>
          <w:b w:val="0"/>
          <w:bCs w:val="0"/>
          <w:color w:val="auto"/>
          <w:kern w:val="2"/>
          <w:sz w:val="21"/>
          <w:szCs w:val="21"/>
          <w:u w:val="none"/>
          <w:lang w:val="en-US" w:eastAsia="zh-CN"/>
        </w:rPr>
        <w:t>（具体详见本工程的《设计任务书》）</w:t>
      </w:r>
    </w:p>
    <w:p>
      <w:pPr>
        <w:pageBreakBefore w:val="0"/>
        <w:kinsoku/>
        <w:bidi w:val="0"/>
        <w:snapToGrid/>
        <w:spacing w:line="500" w:lineRule="exact"/>
        <w:ind w:firstLine="420" w:firstLineChars="200"/>
        <w:jc w:val="left"/>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1.2.3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bCs/>
          <w:snapToGrid w:val="0"/>
          <w:color w:val="auto"/>
          <w:kern w:val="0"/>
          <w:sz w:val="21"/>
          <w:szCs w:val="21"/>
          <w:highlight w:val="none"/>
          <w:lang w:val="en-US" w:eastAsia="zh-CN"/>
        </w:rPr>
        <w:t>设计工期：</w:t>
      </w:r>
      <w:r>
        <w:rPr>
          <w:rFonts w:hint="eastAsia" w:ascii="Times New Roman" w:hAnsi="Times New Roman" w:eastAsia="宋体" w:cs="Times New Roman"/>
          <w:bCs/>
          <w:snapToGrid w:val="0"/>
          <w:color w:val="auto"/>
          <w:kern w:val="0"/>
          <w:sz w:val="21"/>
          <w:szCs w:val="21"/>
          <w:highlight w:val="none"/>
          <w:lang w:val="en-US" w:eastAsia="zh-CN"/>
        </w:rPr>
        <w:t>合同签订生效之日起27</w:t>
      </w:r>
      <w:r>
        <w:rPr>
          <w:rFonts w:hint="default" w:ascii="Times New Roman" w:hAnsi="Times New Roman" w:eastAsia="宋体" w:cs="Times New Roman"/>
          <w:bCs/>
          <w:snapToGrid w:val="0"/>
          <w:color w:val="auto"/>
          <w:kern w:val="0"/>
          <w:sz w:val="21"/>
          <w:szCs w:val="21"/>
          <w:highlight w:val="none"/>
          <w:lang w:val="en-US" w:eastAsia="zh-CN"/>
        </w:rPr>
        <w:t>天（其中：方案设计5天；初步设计：</w:t>
      </w:r>
      <w:r>
        <w:rPr>
          <w:rFonts w:hint="eastAsia" w:ascii="Times New Roman" w:hAnsi="Times New Roman" w:eastAsia="宋体" w:cs="Times New Roman"/>
          <w:bCs/>
          <w:snapToGrid w:val="0"/>
          <w:color w:val="auto"/>
          <w:kern w:val="0"/>
          <w:sz w:val="21"/>
          <w:szCs w:val="21"/>
          <w:highlight w:val="none"/>
          <w:lang w:val="en-US" w:eastAsia="zh-CN"/>
        </w:rPr>
        <w:t>7</w:t>
      </w:r>
      <w:r>
        <w:rPr>
          <w:rFonts w:hint="default" w:ascii="Times New Roman" w:hAnsi="Times New Roman" w:eastAsia="宋体" w:cs="Times New Roman"/>
          <w:bCs/>
          <w:snapToGrid w:val="0"/>
          <w:color w:val="auto"/>
          <w:kern w:val="0"/>
          <w:sz w:val="21"/>
          <w:szCs w:val="21"/>
          <w:highlight w:val="none"/>
          <w:lang w:val="en-US" w:eastAsia="zh-CN"/>
        </w:rPr>
        <w:t>天；施工图设计：</w:t>
      </w:r>
      <w:r>
        <w:rPr>
          <w:rFonts w:hint="eastAsia" w:ascii="Times New Roman" w:hAnsi="Times New Roman" w:eastAsia="宋体" w:cs="Times New Roman"/>
          <w:bCs/>
          <w:snapToGrid w:val="0"/>
          <w:color w:val="auto"/>
          <w:kern w:val="0"/>
          <w:sz w:val="21"/>
          <w:szCs w:val="21"/>
          <w:highlight w:val="none"/>
          <w:lang w:val="en-US" w:eastAsia="zh-CN"/>
        </w:rPr>
        <w:t>15</w:t>
      </w:r>
      <w:r>
        <w:rPr>
          <w:rFonts w:hint="default" w:ascii="Times New Roman" w:hAnsi="Times New Roman" w:eastAsia="宋体" w:cs="Times New Roman"/>
          <w:bCs/>
          <w:snapToGrid w:val="0"/>
          <w:color w:val="auto"/>
          <w:kern w:val="0"/>
          <w:sz w:val="21"/>
          <w:szCs w:val="21"/>
          <w:highlight w:val="none"/>
          <w:lang w:val="en-US" w:eastAsia="zh-CN"/>
        </w:rPr>
        <w:t>天），</w:t>
      </w:r>
      <w:r>
        <w:rPr>
          <w:rFonts w:hint="eastAsia" w:ascii="Times New Roman" w:hAnsi="Times New Roman" w:eastAsia="宋体" w:cs="Times New Roman"/>
          <w:bCs/>
          <w:snapToGrid w:val="0"/>
          <w:color w:val="auto"/>
          <w:kern w:val="0"/>
          <w:sz w:val="21"/>
          <w:szCs w:val="21"/>
          <w:highlight w:val="none"/>
          <w:lang w:val="en-US" w:eastAsia="zh-CN"/>
        </w:rPr>
        <w:t>提交符合发包人要求的成果文件。报建、施工、验收全过程提供设计服务。</w:t>
      </w:r>
    </w:p>
    <w:p>
      <w:pPr>
        <w:numPr>
          <w:ilvl w:val="0"/>
          <w:numId w:val="6"/>
        </w:numPr>
        <w:tabs>
          <w:tab w:val="left" w:pos="800"/>
        </w:tabs>
        <w:topLinePunct/>
        <w:autoSpaceDE/>
        <w:autoSpaceDN/>
        <w:spacing w:line="360" w:lineRule="auto"/>
        <w:ind w:left="0" w:firstLine="420" w:firstLineChars="200"/>
        <w:rPr>
          <w:rFonts w:hint="default" w:ascii="Times New Roman" w:hAnsi="Times New Roman" w:eastAsia="宋体" w:cs="Times New Roman"/>
          <w:color w:val="auto"/>
          <w:lang w:eastAsia="zh-CN"/>
        </w:rPr>
      </w:pPr>
      <w:r>
        <w:rPr>
          <w:rFonts w:hint="default" w:ascii="Times New Roman" w:hAnsi="Times New Roman" w:eastAsia="宋体" w:cs="Times New Roman"/>
          <w:color w:val="auto"/>
          <w:sz w:val="21"/>
          <w:szCs w:val="21"/>
          <w:lang w:eastAsia="zh-CN"/>
        </w:rPr>
        <w:t>承包方式：</w:t>
      </w:r>
    </w:p>
    <w:p>
      <w:pPr>
        <w:tabs>
          <w:tab w:val="left" w:pos="800"/>
        </w:tabs>
        <w:topLinePunct/>
        <w:autoSpaceDE/>
        <w:autoSpaceDN/>
        <w:spacing w:line="360" w:lineRule="auto"/>
        <w:ind w:firstLine="420" w:firstLineChars="200"/>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采用设计包干方式</w:t>
      </w:r>
      <w:r>
        <w:rPr>
          <w:rFonts w:hint="default" w:ascii="Times New Roman" w:hAnsi="Times New Roman" w:eastAsia="宋体" w:cs="Times New Roman"/>
          <w:color w:val="auto"/>
          <w:kern w:val="0"/>
          <w:sz w:val="21"/>
          <w:szCs w:val="21"/>
        </w:rPr>
        <w:t>。</w:t>
      </w:r>
    </w:p>
    <w:p>
      <w:pPr>
        <w:tabs>
          <w:tab w:val="left" w:pos="800"/>
        </w:tabs>
        <w:topLinePunct/>
        <w:autoSpaceDE/>
        <w:autoSpaceDN/>
        <w:spacing w:line="360" w:lineRule="auto"/>
        <w:ind w:firstLine="420" w:firstLineChars="200"/>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根据招标人所提供的招标文件、招标人答疑纪要等范围内的工程内容，由承包方包施工图设计、施工图预算编制、全过程的技术把关及跟踪服务、设计变更等直至满足招标人或招标人所需的所有的设计任务</w:t>
      </w:r>
      <w:r>
        <w:rPr>
          <w:rFonts w:hint="default" w:ascii="Times New Roman" w:hAnsi="Times New Roman" w:eastAsia="宋体" w:cs="Times New Roman"/>
          <w:color w:val="auto"/>
          <w:kern w:val="0"/>
          <w:sz w:val="21"/>
          <w:szCs w:val="21"/>
          <w:lang w:eastAsia="zh-CN"/>
        </w:rPr>
        <w:t>。</w:t>
      </w:r>
    </w:p>
    <w:p>
      <w:pPr>
        <w:topLinePunct/>
        <w:autoSpaceDE/>
        <w:autoSpaceDN/>
        <w:spacing w:line="360" w:lineRule="auto"/>
        <w:ind w:firstLine="420" w:firstLineChars="200"/>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注：施工图预算需采用清单计价方式编制。</w:t>
      </w:r>
    </w:p>
    <w:p>
      <w:pPr>
        <w:numPr>
          <w:ilvl w:val="0"/>
          <w:numId w:val="6"/>
        </w:numPr>
        <w:tabs>
          <w:tab w:val="left" w:pos="800"/>
        </w:tabs>
        <w:topLinePunct/>
        <w:autoSpaceDE/>
        <w:autoSpaceDN/>
        <w:spacing w:line="360" w:lineRule="auto"/>
        <w:ind w:left="0" w:firstLine="420" w:firstLineChars="200"/>
        <w:rPr>
          <w:rFonts w:hint="default" w:ascii="Times New Roman" w:hAnsi="Times New Roman" w:eastAsia="宋体" w:cs="Times New Roman"/>
          <w:color w:val="auto"/>
          <w:sz w:val="21"/>
          <w:szCs w:val="21"/>
          <w:lang w:val="zh-CN" w:eastAsia="zh-CN"/>
        </w:rPr>
      </w:pPr>
      <w:r>
        <w:rPr>
          <w:rFonts w:hint="default" w:ascii="Times New Roman" w:hAnsi="Times New Roman" w:eastAsia="宋体" w:cs="Times New Roman"/>
          <w:color w:val="auto"/>
          <w:sz w:val="21"/>
          <w:szCs w:val="21"/>
          <w:lang w:val="zh-CN" w:eastAsia="zh-CN"/>
        </w:rPr>
        <w:t>工程计价办法：</w:t>
      </w:r>
    </w:p>
    <w:p>
      <w:pPr>
        <w:tabs>
          <w:tab w:val="left" w:pos="7740"/>
        </w:tabs>
        <w:wordWrap/>
        <w:autoSpaceDE/>
        <w:autoSpaceDN/>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（1）本工程的投标报价办法：</w:t>
      </w:r>
      <w:r>
        <w:rPr>
          <w:rFonts w:hint="default" w:ascii="Times New Roman" w:hAnsi="Times New Roman" w:eastAsia="宋体" w:cs="Times New Roman"/>
          <w:bCs/>
          <w:color w:val="auto"/>
          <w:sz w:val="21"/>
          <w:szCs w:val="21"/>
          <w:lang w:eastAsia="zh-CN"/>
        </w:rPr>
        <w:t>采用设计包干办法。</w:t>
      </w:r>
    </w:p>
    <w:p>
      <w:pPr>
        <w:tabs>
          <w:tab w:val="left" w:pos="7740"/>
        </w:tabs>
        <w:wordWrap/>
        <w:autoSpaceDE/>
        <w:autoSpaceDN/>
        <w:spacing w:line="360" w:lineRule="auto"/>
        <w:ind w:firstLine="420" w:firstLineChars="200"/>
        <w:rPr>
          <w:rFonts w:hint="default" w:ascii="Times New Roman" w:hAnsi="Times New Roman" w:eastAsia="宋体" w:cs="Times New Roman"/>
          <w:color w:val="auto"/>
          <w:sz w:val="21"/>
          <w:szCs w:val="21"/>
          <w:lang w:val="es-ES" w:eastAsia="zh-CN"/>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s-ES" w:eastAsia="zh-CN"/>
        </w:rPr>
        <w:t>2）投标报价依据招标人</w:t>
      </w:r>
      <w:r>
        <w:rPr>
          <w:rFonts w:hint="default" w:ascii="Times New Roman" w:hAnsi="Times New Roman" w:eastAsia="宋体" w:cs="Times New Roman"/>
          <w:color w:val="auto"/>
          <w:sz w:val="21"/>
          <w:szCs w:val="21"/>
          <w:lang w:val="en-US" w:eastAsia="zh-CN"/>
        </w:rPr>
        <w:t>的用户需求</w:t>
      </w:r>
      <w:r>
        <w:rPr>
          <w:rFonts w:hint="default" w:ascii="Times New Roman" w:hAnsi="Times New Roman" w:eastAsia="宋体" w:cs="Times New Roman"/>
          <w:color w:val="auto"/>
          <w:sz w:val="21"/>
          <w:szCs w:val="21"/>
          <w:lang w:val="es-ES" w:eastAsia="zh-CN"/>
        </w:rPr>
        <w:t>，结合施工现场情况、设计方案及本招标文件的要求进行编制。</w:t>
      </w:r>
    </w:p>
    <w:p>
      <w:pPr>
        <w:tabs>
          <w:tab w:val="left" w:pos="7740"/>
        </w:tabs>
        <w:wordWrap/>
        <w:autoSpaceDE/>
        <w:autoSpaceDN/>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（3）对招标人根据工程需要进行设计变更的项目，投标人应无条件服从。</w:t>
      </w:r>
    </w:p>
    <w:p>
      <w:pPr>
        <w:numPr>
          <w:ilvl w:val="0"/>
          <w:numId w:val="6"/>
        </w:numPr>
        <w:tabs>
          <w:tab w:val="left" w:pos="800"/>
        </w:tabs>
        <w:topLinePunct/>
        <w:autoSpaceDE/>
        <w:autoSpaceDN/>
        <w:spacing w:line="360" w:lineRule="auto"/>
        <w:ind w:left="0"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报价要求</w:t>
      </w:r>
    </w:p>
    <w:p>
      <w:pPr>
        <w:numPr>
          <w:ilvl w:val="0"/>
          <w:numId w:val="0"/>
        </w:numPr>
        <w:tabs>
          <w:tab w:val="left" w:pos="7740"/>
        </w:tabs>
        <w:wordWrap/>
        <w:autoSpaceDE/>
        <w:autoSpaceDN/>
        <w:spacing w:line="360" w:lineRule="auto"/>
        <w:ind w:left="0" w:firstLine="420" w:firstLineChars="20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ko-KR"/>
        </w:rPr>
        <w:t>（</w:t>
      </w: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val="en-US" w:eastAsia="ko-KR"/>
        </w:rPr>
        <w:t>）</w:t>
      </w:r>
      <w:r>
        <w:rPr>
          <w:rFonts w:hint="default" w:ascii="Times New Roman" w:hAnsi="Times New Roman" w:eastAsia="宋体" w:cs="Times New Roman"/>
          <w:color w:val="auto"/>
          <w:sz w:val="21"/>
          <w:szCs w:val="21"/>
          <w:highlight w:val="none"/>
          <w:shd w:val="clear" w:color="auto" w:fill="auto"/>
        </w:rPr>
        <w:t>报价由投标</w:t>
      </w:r>
      <w:r>
        <w:rPr>
          <w:rFonts w:hint="default" w:ascii="Times New Roman" w:hAnsi="Times New Roman" w:eastAsia="宋体" w:cs="Times New Roman"/>
          <w:color w:val="auto"/>
          <w:sz w:val="21"/>
          <w:szCs w:val="21"/>
          <w:highlight w:val="none"/>
        </w:rPr>
        <w:t>人根据招标文件要求以及企业自身情况填报，投标报价不得高于本项目最高投标限价。设计费报价为投标人完成本标段工程所有设计工作及履行合同的成本、利润、税金及风险等</w:t>
      </w:r>
      <w:r>
        <w:rPr>
          <w:rFonts w:hint="default" w:ascii="Times New Roman" w:hAnsi="Times New Roman" w:eastAsia="宋体" w:cs="Times New Roman"/>
          <w:color w:val="auto"/>
          <w:sz w:val="21"/>
          <w:szCs w:val="21"/>
          <w:highlight w:val="none"/>
          <w:lang w:eastAsia="zh-CN"/>
        </w:rPr>
        <w:t>。</w:t>
      </w:r>
    </w:p>
    <w:p>
      <w:pPr>
        <w:numPr>
          <w:ilvl w:val="0"/>
          <w:numId w:val="6"/>
        </w:numPr>
        <w:spacing w:line="360" w:lineRule="auto"/>
        <w:ind w:left="0"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付款方式：</w:t>
      </w:r>
    </w:p>
    <w:p>
      <w:pPr>
        <w:numPr>
          <w:ilvl w:val="0"/>
          <w:numId w:val="7"/>
        </w:numPr>
        <w:topLinePunct/>
        <w:autoSpaceDE/>
        <w:autoSpaceDN/>
        <w:spacing w:line="360" w:lineRule="auto"/>
        <w:ind w:left="0" w:firstLine="420" w:firstLineChars="20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本合同生效后，承包方提供合同总价</w:t>
      </w:r>
      <w:r>
        <w:rPr>
          <w:rFonts w:hint="default" w:ascii="Times New Roman" w:hAnsi="Times New Roman" w:eastAsia="宋体" w:cs="Times New Roman"/>
          <w:color w:val="auto"/>
          <w:sz w:val="21"/>
          <w:szCs w:val="21"/>
          <w:highlight w:val="none"/>
          <w:lang w:val="en-US" w:eastAsia="zh-CN"/>
        </w:rPr>
        <w:t>40</w:t>
      </w:r>
      <w:r>
        <w:rPr>
          <w:rFonts w:hint="default" w:ascii="Times New Roman" w:hAnsi="Times New Roman" w:eastAsia="宋体" w:cs="Times New Roman"/>
          <w:color w:val="auto"/>
          <w:sz w:val="21"/>
          <w:szCs w:val="21"/>
          <w:highlight w:val="none"/>
          <w:lang w:eastAsia="zh-CN"/>
        </w:rPr>
        <w:t>%的增值税专用发票，发包人收到发票并经检验无误后5个工作日内，按合同总价的</w:t>
      </w:r>
      <w:r>
        <w:rPr>
          <w:rFonts w:hint="default" w:ascii="Times New Roman" w:hAnsi="Times New Roman" w:eastAsia="宋体" w:cs="Times New Roman"/>
          <w:color w:val="auto"/>
          <w:sz w:val="21"/>
          <w:szCs w:val="21"/>
          <w:highlight w:val="none"/>
          <w:lang w:val="en-US" w:eastAsia="zh-CN"/>
        </w:rPr>
        <w:t>40</w:t>
      </w:r>
      <w:r>
        <w:rPr>
          <w:rFonts w:hint="default" w:ascii="Times New Roman" w:hAnsi="Times New Roman" w:eastAsia="宋体" w:cs="Times New Roman"/>
          <w:color w:val="auto"/>
          <w:sz w:val="21"/>
          <w:szCs w:val="21"/>
          <w:highlight w:val="none"/>
          <w:lang w:eastAsia="zh-CN"/>
        </w:rPr>
        <w:t>%支付预付款。</w:t>
      </w:r>
    </w:p>
    <w:p>
      <w:pPr>
        <w:numPr>
          <w:ilvl w:val="0"/>
          <w:numId w:val="7"/>
        </w:numPr>
        <w:topLinePunct/>
        <w:autoSpaceDE/>
        <w:autoSpaceDN/>
        <w:spacing w:line="360" w:lineRule="auto"/>
        <w:ind w:left="0" w:firstLine="420" w:firstLineChars="20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承包方工程完成</w:t>
      </w:r>
      <w:r>
        <w:rPr>
          <w:rFonts w:hint="default" w:ascii="Times New Roman" w:hAnsi="Times New Roman" w:eastAsia="宋体" w:cs="Times New Roman"/>
          <w:b w:val="0"/>
          <w:bCs/>
          <w:sz w:val="21"/>
          <w:szCs w:val="21"/>
          <w:lang w:eastAsia="zh-CN"/>
        </w:rPr>
        <w:t>最终施工图设计（含</w:t>
      </w:r>
      <w:r>
        <w:rPr>
          <w:rFonts w:hint="eastAsia" w:ascii="Times New Roman" w:cs="Times New Roman"/>
          <w:b w:val="0"/>
          <w:bCs/>
          <w:sz w:val="21"/>
          <w:szCs w:val="21"/>
          <w:lang w:eastAsia="zh-CN"/>
        </w:rPr>
        <w:t>施工设计图</w:t>
      </w:r>
      <w:r>
        <w:rPr>
          <w:rFonts w:hint="default" w:ascii="Times New Roman" w:hAnsi="Times New Roman" w:eastAsia="宋体" w:cs="Times New Roman"/>
          <w:b w:val="0"/>
          <w:bCs/>
          <w:color w:val="auto"/>
          <w:w w:val="100"/>
          <w:kern w:val="2"/>
          <w:sz w:val="21"/>
          <w:szCs w:val="21"/>
          <w:highlight w:val="none"/>
          <w:u w:val="none"/>
          <w:lang w:val="en-US" w:eastAsia="zh-CN" w:bidi="ar-SA"/>
        </w:rPr>
        <w:t>正版CAD版</w:t>
      </w:r>
      <w:r>
        <w:rPr>
          <w:rFonts w:hint="default" w:ascii="Times New Roman" w:hAnsi="Times New Roman" w:eastAsia="宋体" w:cs="Times New Roman"/>
          <w:b w:val="0"/>
          <w:bCs/>
          <w:sz w:val="21"/>
          <w:szCs w:val="21"/>
          <w:lang w:eastAsia="zh-CN"/>
        </w:rPr>
        <w:t>、设备材料手册编制、工程量清单</w:t>
      </w:r>
      <w:r>
        <w:rPr>
          <w:rFonts w:hint="eastAsia" w:ascii="Times New Roman" w:cs="Times New Roman"/>
          <w:b w:val="0"/>
          <w:bCs/>
          <w:sz w:val="21"/>
          <w:szCs w:val="21"/>
          <w:lang w:eastAsia="zh-CN"/>
        </w:rPr>
        <w:t>、正版造价软件版施工图预算</w:t>
      </w:r>
      <w:r>
        <w:rPr>
          <w:rFonts w:hint="default" w:ascii="Times New Roman" w:hAnsi="Times New Roman" w:eastAsia="宋体" w:cs="Times New Roman"/>
          <w:b w:val="0"/>
          <w:bCs/>
          <w:sz w:val="21"/>
          <w:szCs w:val="21"/>
          <w:lang w:eastAsia="zh-CN"/>
        </w:rPr>
        <w:t>）</w:t>
      </w:r>
      <w:r>
        <w:rPr>
          <w:rFonts w:hint="default" w:ascii="Times New Roman" w:hAnsi="Times New Roman" w:eastAsia="宋体" w:cs="Times New Roman"/>
          <w:color w:val="auto"/>
          <w:sz w:val="21"/>
          <w:szCs w:val="21"/>
          <w:highlight w:val="none"/>
          <w:lang w:eastAsia="zh-CN"/>
        </w:rPr>
        <w:t>后，承包方提出支付申请及开具合同总价</w:t>
      </w:r>
      <w:r>
        <w:rPr>
          <w:rFonts w:hint="default" w:ascii="Times New Roman" w:hAnsi="Times New Roman" w:eastAsia="宋体" w:cs="Times New Roman"/>
          <w:color w:val="auto"/>
          <w:sz w:val="21"/>
          <w:szCs w:val="21"/>
          <w:highlight w:val="none"/>
          <w:lang w:val="en-US" w:eastAsia="zh-CN"/>
        </w:rPr>
        <w:t>40</w:t>
      </w:r>
      <w:r>
        <w:rPr>
          <w:rFonts w:hint="default" w:ascii="Times New Roman" w:hAnsi="Times New Roman" w:eastAsia="宋体" w:cs="Times New Roman"/>
          <w:color w:val="auto"/>
          <w:sz w:val="21"/>
          <w:szCs w:val="21"/>
          <w:highlight w:val="none"/>
          <w:lang w:eastAsia="zh-CN"/>
        </w:rPr>
        <w:t>%的增值税专用发票，甲方经检验无误后5个工作日内按合同总价款的</w:t>
      </w:r>
      <w:r>
        <w:rPr>
          <w:rFonts w:hint="default" w:ascii="Times New Roman" w:hAnsi="Times New Roman" w:eastAsia="宋体" w:cs="Times New Roman"/>
          <w:color w:val="auto"/>
          <w:sz w:val="21"/>
          <w:szCs w:val="21"/>
          <w:highlight w:val="none"/>
          <w:lang w:val="en-US" w:eastAsia="zh-CN"/>
        </w:rPr>
        <w:t>40</w:t>
      </w:r>
      <w:r>
        <w:rPr>
          <w:rFonts w:hint="default" w:ascii="Times New Roman" w:hAnsi="Times New Roman" w:eastAsia="宋体" w:cs="Times New Roman"/>
          <w:color w:val="auto"/>
          <w:sz w:val="21"/>
          <w:szCs w:val="21"/>
          <w:highlight w:val="none"/>
          <w:lang w:eastAsia="zh-CN"/>
        </w:rPr>
        <w:t>%支付二期进度款。</w:t>
      </w:r>
    </w:p>
    <w:p>
      <w:pPr>
        <w:numPr>
          <w:ilvl w:val="0"/>
          <w:numId w:val="7"/>
        </w:numPr>
        <w:topLinePunct/>
        <w:autoSpaceDE/>
        <w:autoSpaceDN/>
        <w:spacing w:line="360" w:lineRule="auto"/>
        <w:ind w:left="0" w:firstLine="420" w:firstLineChars="20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消防改造工程施工过程中承包方需提供设计技术服务、设计变更等服务，消防改造工程竣工验收合格</w:t>
      </w:r>
      <w:r>
        <w:rPr>
          <w:rFonts w:hint="eastAsia" w:ascii="Times New Roman" w:cs="Times New Roman"/>
          <w:color w:val="auto"/>
          <w:sz w:val="21"/>
          <w:szCs w:val="21"/>
          <w:highlight w:val="none"/>
          <w:lang w:eastAsia="zh-CN"/>
        </w:rPr>
        <w:t>或</w:t>
      </w:r>
      <w:r>
        <w:rPr>
          <w:rFonts w:hint="default" w:ascii="Times New Roman" w:hAnsi="Times New Roman" w:eastAsia="宋体" w:cs="Times New Roman"/>
          <w:b w:val="0"/>
          <w:bCs/>
          <w:sz w:val="21"/>
          <w:szCs w:val="21"/>
          <w:lang w:eastAsia="zh-CN"/>
        </w:rPr>
        <w:t>最终施工图设计之日起</w:t>
      </w:r>
      <w:r>
        <w:rPr>
          <w:rFonts w:hint="default" w:ascii="Times New Roman" w:hAnsi="Times New Roman" w:eastAsia="宋体" w:cs="Times New Roman"/>
          <w:b w:val="0"/>
          <w:bCs/>
          <w:sz w:val="21"/>
          <w:szCs w:val="21"/>
          <w:lang w:val="en-US" w:eastAsia="zh-CN"/>
        </w:rPr>
        <w:t>1</w:t>
      </w:r>
      <w:r>
        <w:rPr>
          <w:rFonts w:hint="eastAsia" w:ascii="Times New Roman" w:cs="Times New Roman"/>
          <w:b w:val="0"/>
          <w:bCs/>
          <w:sz w:val="21"/>
          <w:szCs w:val="21"/>
          <w:lang w:val="en-US" w:eastAsia="zh-CN"/>
        </w:rPr>
        <w:t>8</w:t>
      </w:r>
      <w:r>
        <w:rPr>
          <w:rFonts w:hint="default" w:ascii="Times New Roman" w:hAnsi="Times New Roman" w:eastAsia="宋体" w:cs="Times New Roman"/>
          <w:b w:val="0"/>
          <w:bCs/>
          <w:sz w:val="21"/>
          <w:szCs w:val="21"/>
          <w:lang w:eastAsia="zh-CN"/>
        </w:rPr>
        <w:t>个月内，以上两个条件先到为主，</w:t>
      </w:r>
      <w:r>
        <w:rPr>
          <w:rFonts w:hint="default" w:ascii="Times New Roman" w:hAnsi="Times New Roman" w:eastAsia="宋体" w:cs="Times New Roman"/>
          <w:color w:val="auto"/>
          <w:sz w:val="21"/>
          <w:szCs w:val="21"/>
          <w:highlight w:val="none"/>
          <w:lang w:eastAsia="zh-CN"/>
        </w:rPr>
        <w:t>承包方提出支付申请及开具合同总价</w:t>
      </w:r>
      <w:r>
        <w:rPr>
          <w:rFonts w:hint="default" w:ascii="Times New Roman" w:hAnsi="Times New Roman" w:eastAsia="宋体"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lang w:eastAsia="zh-CN"/>
        </w:rPr>
        <w:t>%的增值税专用发票，</w:t>
      </w:r>
      <w:r>
        <w:rPr>
          <w:rFonts w:hint="default" w:ascii="Times New Roman" w:hAnsi="Times New Roman" w:eastAsia="宋体" w:cs="Times New Roman"/>
          <w:b w:val="0"/>
          <w:bCs/>
          <w:sz w:val="21"/>
          <w:szCs w:val="21"/>
          <w:lang w:eastAsia="zh-CN"/>
        </w:rPr>
        <w:t>发包人收到文件并经检验无误后7个工作日内，按合同总价（中标价）的</w:t>
      </w:r>
      <w:r>
        <w:rPr>
          <w:rFonts w:hint="default" w:ascii="Times New Roman" w:hAnsi="Times New Roman" w:eastAsia="宋体" w:cs="Times New Roman"/>
          <w:b w:val="0"/>
          <w:bCs/>
          <w:sz w:val="21"/>
          <w:szCs w:val="21"/>
          <w:lang w:val="en-US" w:eastAsia="zh-CN"/>
        </w:rPr>
        <w:t>2</w:t>
      </w:r>
      <w:r>
        <w:rPr>
          <w:rFonts w:hint="default" w:ascii="Times New Roman" w:hAnsi="Times New Roman" w:eastAsia="宋体" w:cs="Times New Roman"/>
          <w:b w:val="0"/>
          <w:bCs/>
          <w:sz w:val="21"/>
          <w:szCs w:val="21"/>
          <w:lang w:eastAsia="zh-CN"/>
        </w:rPr>
        <w:t>0%支付结算款</w:t>
      </w:r>
      <w:r>
        <w:rPr>
          <w:rFonts w:hint="default" w:ascii="Times New Roman" w:hAnsi="Times New Roman" w:eastAsia="宋体" w:cs="Times New Roman"/>
          <w:color w:val="auto"/>
          <w:sz w:val="21"/>
          <w:szCs w:val="21"/>
          <w:highlight w:val="none"/>
          <w:lang w:eastAsia="zh-CN"/>
        </w:rPr>
        <w:t>。</w:t>
      </w:r>
    </w:p>
    <w:p>
      <w:pPr>
        <w:numPr>
          <w:ilvl w:val="0"/>
          <w:numId w:val="6"/>
        </w:numPr>
        <w:spacing w:line="360" w:lineRule="auto"/>
        <w:ind w:left="0"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总包及分包规定：</w:t>
      </w:r>
      <w:r>
        <w:rPr>
          <w:rFonts w:hint="default" w:ascii="Times New Roman" w:hAnsi="Times New Roman" w:eastAsia="宋体" w:cs="Times New Roman"/>
          <w:color w:val="auto"/>
          <w:sz w:val="21"/>
          <w:szCs w:val="21"/>
        </w:rPr>
        <w:t>本项目</w:t>
      </w:r>
      <w:r>
        <w:rPr>
          <w:rFonts w:hint="default" w:ascii="Times New Roman" w:hAnsi="Times New Roman" w:eastAsia="宋体" w:cs="Times New Roman"/>
          <w:color w:val="auto"/>
          <w:sz w:val="21"/>
          <w:szCs w:val="21"/>
          <w:lang w:eastAsia="zh-CN"/>
        </w:rPr>
        <w:t>不允许分包或转包。</w:t>
      </w:r>
    </w:p>
    <w:p>
      <w:pPr>
        <w:numPr>
          <w:ilvl w:val="0"/>
          <w:numId w:val="5"/>
        </w:numPr>
        <w:rPr>
          <w:rFonts w:hint="default" w:ascii="Times New Roman" w:hAnsi="Times New Roman" w:eastAsia="宋体" w:cs="Times New Roman"/>
          <w:b/>
          <w:color w:val="auto"/>
          <w:sz w:val="21"/>
          <w:szCs w:val="21"/>
          <w:lang w:eastAsia="zh-CN"/>
        </w:rPr>
      </w:pPr>
      <w:bookmarkStart w:id="942" w:name="_Toc21752"/>
      <w:bookmarkStart w:id="943" w:name="_Toc24434"/>
      <w:bookmarkStart w:id="944" w:name="_Toc4538"/>
      <w:bookmarkStart w:id="945" w:name="_Toc11182"/>
      <w:bookmarkStart w:id="946" w:name="_Toc19755"/>
      <w:bookmarkStart w:id="947" w:name="_Toc24132"/>
      <w:bookmarkStart w:id="948" w:name="_Toc11102"/>
      <w:bookmarkStart w:id="949" w:name="_Toc31767"/>
      <w:bookmarkStart w:id="950" w:name="_Toc13410"/>
      <w:bookmarkStart w:id="951" w:name="_Toc16948"/>
      <w:bookmarkStart w:id="952" w:name="_Toc2268"/>
      <w:bookmarkStart w:id="953" w:name="_Toc29984"/>
      <w:bookmarkStart w:id="954" w:name="_Toc32424"/>
      <w:bookmarkStart w:id="955" w:name="_Toc31191"/>
      <w:bookmarkStart w:id="956" w:name="_Toc28766"/>
      <w:bookmarkStart w:id="957" w:name="_Toc2980"/>
      <w:bookmarkStart w:id="958" w:name="_Toc27349"/>
      <w:bookmarkStart w:id="959" w:name="_Toc21608"/>
      <w:bookmarkStart w:id="960" w:name="_Toc19019"/>
      <w:bookmarkStart w:id="961" w:name="_Toc14523"/>
      <w:bookmarkStart w:id="962" w:name="_Toc27049"/>
      <w:bookmarkStart w:id="963" w:name="_Toc10605"/>
      <w:bookmarkStart w:id="964" w:name="_Toc24695"/>
      <w:bookmarkStart w:id="965" w:name="_Toc14480"/>
      <w:bookmarkStart w:id="966" w:name="_Toc32265"/>
      <w:bookmarkStart w:id="967" w:name="_Toc28103"/>
      <w:bookmarkStart w:id="968" w:name="_Toc21515"/>
      <w:bookmarkStart w:id="969" w:name="_Toc27125"/>
      <w:bookmarkStart w:id="970" w:name="_Toc6534"/>
      <w:bookmarkStart w:id="971" w:name="_Toc31390"/>
      <w:r>
        <w:rPr>
          <w:rStyle w:val="30"/>
          <w:rFonts w:hint="default" w:ascii="Times New Roman" w:hAnsi="Times New Roman" w:eastAsia="宋体" w:cs="Times New Roman"/>
          <w:color w:val="auto"/>
          <w:lang w:eastAsia="ko-KR"/>
        </w:rPr>
        <w:t>项目</w:t>
      </w:r>
      <w:r>
        <w:rPr>
          <w:rStyle w:val="30"/>
          <w:rFonts w:hint="default" w:ascii="Times New Roman" w:hAnsi="Times New Roman" w:eastAsia="宋体" w:cs="Times New Roman"/>
          <w:color w:val="auto"/>
        </w:rPr>
        <w:t>技术</w:t>
      </w:r>
      <w:r>
        <w:rPr>
          <w:rStyle w:val="30"/>
          <w:rFonts w:hint="default" w:ascii="Times New Roman" w:hAnsi="Times New Roman" w:eastAsia="宋体" w:cs="Times New Roman"/>
          <w:color w:val="auto"/>
          <w:lang w:eastAsia="ko-KR"/>
        </w:rPr>
        <w:t>要求</w:t>
      </w:r>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p>
    <w:bookmarkEnd w:id="964"/>
    <w:bookmarkEnd w:id="965"/>
    <w:bookmarkEnd w:id="966"/>
    <w:bookmarkEnd w:id="967"/>
    <w:bookmarkEnd w:id="968"/>
    <w:bookmarkEnd w:id="969"/>
    <w:bookmarkEnd w:id="970"/>
    <w:bookmarkEnd w:id="971"/>
    <w:p>
      <w:pPr>
        <w:pStyle w:val="41"/>
        <w:numPr>
          <w:ilvl w:val="-1"/>
          <w:numId w:val="0"/>
        </w:numPr>
        <w:wordWrap/>
        <w:autoSpaceDE/>
        <w:autoSpaceDN/>
        <w:spacing w:line="400" w:lineRule="exact"/>
        <w:ind w:left="0" w:leftChars="0"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val="0"/>
          <w:color w:val="auto"/>
          <w:kern w:val="2"/>
          <w:sz w:val="21"/>
          <w:szCs w:val="21"/>
          <w:lang w:val="en-US" w:eastAsia="zh-CN"/>
        </w:rPr>
        <w:t>1、设计要求：</w:t>
      </w:r>
      <w:r>
        <w:rPr>
          <w:rFonts w:hint="default" w:ascii="Times New Roman" w:hAnsi="Times New Roman" w:eastAsia="宋体" w:cs="Times New Roman"/>
          <w:b w:val="0"/>
          <w:color w:val="auto"/>
          <w:kern w:val="2"/>
          <w:sz w:val="21"/>
          <w:szCs w:val="21"/>
          <w:highlight w:val="none"/>
          <w:lang w:eastAsia="zh-CN"/>
        </w:rPr>
        <w:t>施工图设计质量必须达到国家相关专业设计深度的要求并通过有关部门的审查</w:t>
      </w:r>
      <w:r>
        <w:rPr>
          <w:rFonts w:hint="eastAsia" w:cs="Times New Roman"/>
          <w:b w:val="0"/>
          <w:color w:val="auto"/>
          <w:kern w:val="2"/>
          <w:sz w:val="21"/>
          <w:szCs w:val="21"/>
          <w:highlight w:val="none"/>
          <w:lang w:eastAsia="zh-CN"/>
        </w:rPr>
        <w:t>，及满足后期施工设计深度要求</w:t>
      </w:r>
      <w:r>
        <w:rPr>
          <w:rFonts w:hint="default" w:ascii="Times New Roman" w:hAnsi="Times New Roman" w:eastAsia="宋体" w:cs="Times New Roman"/>
          <w:b w:val="0"/>
          <w:color w:val="auto"/>
          <w:kern w:val="2"/>
          <w:sz w:val="21"/>
          <w:szCs w:val="21"/>
          <w:highlight w:val="none"/>
          <w:lang w:eastAsia="zh-CN"/>
        </w:rPr>
        <w:t>。</w:t>
      </w:r>
    </w:p>
    <w:p>
      <w:pPr>
        <w:numPr>
          <w:ilvl w:val="-1"/>
          <w:numId w:val="0"/>
        </w:numPr>
        <w:tabs>
          <w:tab w:val="left" w:pos="7740"/>
        </w:tabs>
        <w:spacing w:line="360" w:lineRule="auto"/>
        <w:ind w:left="400" w:firstLine="0" w:firstLineChars="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主要材料使用要求：</w:t>
      </w:r>
    </w:p>
    <w:p>
      <w:pPr>
        <w:pStyle w:val="26"/>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宋体" w:cs="Times New Roman"/>
          <w:color w:val="auto"/>
          <w:sz w:val="21"/>
          <w:szCs w:val="21"/>
          <w:lang w:eastAsia="zh-CN"/>
        </w:rPr>
        <w:t>符合</w:t>
      </w:r>
      <w:r>
        <w:rPr>
          <w:rFonts w:hint="eastAsia" w:ascii="Times New Roman" w:hAnsi="Times New Roman" w:eastAsia="宋体" w:cs="Times New Roman"/>
          <w:color w:val="auto"/>
          <w:sz w:val="21"/>
          <w:szCs w:val="21"/>
          <w:lang w:eastAsia="zh-CN"/>
        </w:rPr>
        <w:t>广州市、</w:t>
      </w:r>
      <w:r>
        <w:rPr>
          <w:rFonts w:hint="default" w:ascii="Times New Roman" w:hAnsi="Times New Roman" w:eastAsia="宋体" w:cs="Times New Roman"/>
          <w:color w:val="auto"/>
          <w:sz w:val="21"/>
          <w:szCs w:val="21"/>
          <w:lang w:eastAsia="zh-CN"/>
        </w:rPr>
        <w:t>相关行业</w:t>
      </w:r>
      <w:r>
        <w:rPr>
          <w:rFonts w:hint="default" w:ascii="Times New Roman" w:hAnsi="Times New Roman" w:eastAsia="宋体" w:cs="Times New Roman"/>
          <w:color w:val="auto"/>
          <w:sz w:val="21"/>
          <w:szCs w:val="21"/>
          <w:lang w:val="en-US" w:eastAsia="zh-CN"/>
        </w:rPr>
        <w:t>合格标准。</w:t>
      </w:r>
    </w:p>
    <w:p>
      <w:pPr>
        <w:numPr>
          <w:ilvl w:val="-1"/>
          <w:numId w:val="0"/>
        </w:numPr>
        <w:tabs>
          <w:tab w:val="left" w:pos="7740"/>
        </w:tabs>
        <w:spacing w:line="360" w:lineRule="auto"/>
        <w:ind w:left="0" w:leftChars="0" w:firstLine="420" w:firstLineChars="200"/>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sz w:val="21"/>
          <w:szCs w:val="21"/>
          <w:lang w:eastAsia="zh-CN"/>
        </w:rPr>
        <w:t>结合现有的设施及布局情况，</w:t>
      </w:r>
      <w:r>
        <w:rPr>
          <w:rFonts w:hint="default" w:ascii="Times New Roman" w:hAnsi="Times New Roman" w:eastAsia="宋体" w:cs="Times New Roman"/>
          <w:b w:val="0"/>
          <w:bCs w:val="0"/>
          <w:sz w:val="21"/>
          <w:szCs w:val="21"/>
          <w:lang w:val="en-US" w:eastAsia="zh-CN"/>
        </w:rPr>
        <w:t>设计布局规范合理，用材安全环保。</w:t>
      </w:r>
    </w:p>
    <w:p>
      <w:pPr>
        <w:numPr>
          <w:ilvl w:val="0"/>
          <w:numId w:val="5"/>
        </w:numPr>
        <w:tabs>
          <w:tab w:val="left" w:pos="7740"/>
        </w:tabs>
        <w:spacing w:line="360" w:lineRule="auto"/>
        <w:rPr>
          <w:rStyle w:val="30"/>
          <w:rFonts w:hint="default" w:ascii="Times New Roman" w:hAnsi="Times New Roman" w:eastAsia="宋体" w:cs="Times New Roman"/>
          <w:color w:val="auto"/>
          <w:lang w:eastAsia="ko-KR"/>
        </w:rPr>
      </w:pPr>
      <w:bookmarkStart w:id="972" w:name="_Toc3110"/>
      <w:bookmarkStart w:id="973" w:name="_Toc16985"/>
      <w:bookmarkStart w:id="974" w:name="_Toc5272"/>
      <w:bookmarkStart w:id="975" w:name="_Toc23917"/>
      <w:bookmarkStart w:id="976" w:name="_Toc20609"/>
      <w:bookmarkStart w:id="977" w:name="_Toc17623"/>
      <w:bookmarkStart w:id="978" w:name="_Toc17573"/>
      <w:bookmarkStart w:id="979" w:name="_Toc16296"/>
      <w:bookmarkStart w:id="980" w:name="_Toc12621"/>
      <w:bookmarkStart w:id="981" w:name="_Toc6758"/>
      <w:bookmarkStart w:id="982" w:name="_Toc780"/>
      <w:bookmarkStart w:id="983" w:name="_Toc3232"/>
      <w:bookmarkStart w:id="984" w:name="_Toc29044"/>
      <w:bookmarkStart w:id="985" w:name="_Toc22650"/>
      <w:bookmarkStart w:id="986" w:name="_Toc908"/>
      <w:bookmarkStart w:id="987" w:name="_Toc7400"/>
      <w:bookmarkStart w:id="988" w:name="_Toc20205"/>
      <w:bookmarkStart w:id="989" w:name="_Toc25931"/>
      <w:bookmarkStart w:id="990" w:name="_Toc5498"/>
      <w:bookmarkStart w:id="991" w:name="_Toc20667"/>
      <w:bookmarkStart w:id="992" w:name="_Toc21465"/>
      <w:bookmarkStart w:id="993" w:name="_Toc9390"/>
      <w:bookmarkStart w:id="994" w:name="_Toc11528"/>
      <w:bookmarkStart w:id="995" w:name="_Toc12280"/>
      <w:bookmarkStart w:id="996" w:name="_Toc30943"/>
      <w:bookmarkStart w:id="997" w:name="_Toc31250"/>
      <w:bookmarkStart w:id="998" w:name="_Toc11307"/>
      <w:bookmarkStart w:id="999" w:name="_Toc28272"/>
      <w:bookmarkStart w:id="1000" w:name="_Toc6173"/>
      <w:bookmarkStart w:id="1001" w:name="_Toc11763"/>
      <w:r>
        <w:rPr>
          <w:rStyle w:val="30"/>
          <w:rFonts w:hint="default" w:ascii="Times New Roman" w:hAnsi="Times New Roman" w:eastAsia="宋体" w:cs="Times New Roman"/>
          <w:color w:val="auto"/>
          <w:lang w:eastAsia="ko-KR"/>
        </w:rPr>
        <w:t>项目管理基本要求</w:t>
      </w:r>
    </w:p>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p>
      <w:pPr>
        <w:numPr>
          <w:ilvl w:val="0"/>
          <w:numId w:val="8"/>
        </w:numPr>
        <w:tabs>
          <w:tab w:val="left" w:pos="800"/>
        </w:tabs>
        <w:topLinePunct/>
        <w:autoSpaceDE/>
        <w:autoSpaceDN/>
        <w:spacing w:line="360" w:lineRule="auto"/>
        <w:ind w:left="0" w:firstLine="420" w:firstLineChars="20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中标人根据本项目工程的特点，结合本企业的实力和资源情况，设计人员必须专业对口、精干、充足。</w:t>
      </w:r>
    </w:p>
    <w:p>
      <w:pPr>
        <w:numPr>
          <w:ilvl w:val="0"/>
          <w:numId w:val="8"/>
        </w:numPr>
        <w:tabs>
          <w:tab w:val="left" w:pos="800"/>
        </w:tabs>
        <w:topLinePunct/>
        <w:autoSpaceDE/>
        <w:autoSpaceDN/>
        <w:spacing w:line="360" w:lineRule="auto"/>
        <w:ind w:left="0" w:firstLine="420" w:firstLineChars="20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如遇工期调整，设计单位必须确保投入充足的</w:t>
      </w:r>
      <w:r>
        <w:rPr>
          <w:rFonts w:hint="eastAsia" w:ascii="Times New Roman" w:cs="Times New Roman"/>
          <w:sz w:val="21"/>
          <w:szCs w:val="21"/>
          <w:lang w:eastAsia="zh-CN"/>
        </w:rPr>
        <w:t>设计技术人员</w:t>
      </w:r>
      <w:r>
        <w:rPr>
          <w:rFonts w:hint="default" w:ascii="Times New Roman" w:hAnsi="Times New Roman" w:eastAsia="宋体" w:cs="Times New Roman"/>
          <w:sz w:val="21"/>
          <w:szCs w:val="21"/>
          <w:lang w:eastAsia="zh-CN"/>
        </w:rPr>
        <w:t>。</w:t>
      </w:r>
    </w:p>
    <w:p>
      <w:pPr>
        <w:numPr>
          <w:ilvl w:val="0"/>
          <w:numId w:val="8"/>
        </w:numPr>
        <w:tabs>
          <w:tab w:val="left" w:pos="800"/>
        </w:tabs>
        <w:topLinePunct/>
        <w:autoSpaceDE/>
        <w:autoSpaceDN/>
        <w:spacing w:line="360" w:lineRule="auto"/>
        <w:ind w:left="0" w:firstLine="420" w:firstLineChars="20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工程项目要求：</w:t>
      </w:r>
    </w:p>
    <w:p>
      <w:pPr>
        <w:tabs>
          <w:tab w:val="left" w:pos="7740"/>
        </w:tabs>
        <w:spacing w:line="360"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（1）工程实施过程中，出现下列情形，经</w:t>
      </w:r>
      <w:r>
        <w:rPr>
          <w:rFonts w:hint="default" w:ascii="Times New Roman" w:hAnsi="Times New Roman" w:eastAsia="宋体" w:cs="Times New Roman"/>
          <w:sz w:val="21"/>
          <w:szCs w:val="21"/>
          <w:lang w:eastAsia="zh-CN"/>
        </w:rPr>
        <w:t>发包方</w:t>
      </w:r>
      <w:r>
        <w:rPr>
          <w:rFonts w:hint="default" w:ascii="Times New Roman" w:hAnsi="Times New Roman" w:eastAsia="宋体" w:cs="Times New Roman"/>
          <w:sz w:val="21"/>
          <w:szCs w:val="21"/>
        </w:rPr>
        <w:t>确认，工期予以顺延：</w:t>
      </w:r>
    </w:p>
    <w:p>
      <w:pPr>
        <w:spacing w:line="360" w:lineRule="auto"/>
        <w:ind w:firstLine="420" w:firstLineChars="200"/>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（a）不可抗力因素；</w:t>
      </w:r>
    </w:p>
    <w:p>
      <w:pPr>
        <w:spacing w:line="360" w:lineRule="auto"/>
        <w:ind w:firstLine="420" w:firstLineChars="200"/>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（b）由</w:t>
      </w:r>
      <w:r>
        <w:rPr>
          <w:rFonts w:hint="default" w:ascii="Times New Roman" w:hAnsi="Times New Roman" w:eastAsia="宋体" w:cs="Times New Roman"/>
          <w:bCs/>
          <w:sz w:val="21"/>
          <w:szCs w:val="21"/>
          <w:lang w:eastAsia="zh-CN"/>
        </w:rPr>
        <w:t>发包方原因致</w:t>
      </w:r>
      <w:r>
        <w:rPr>
          <w:rFonts w:hint="default" w:ascii="Times New Roman" w:hAnsi="Times New Roman" w:eastAsia="宋体" w:cs="Times New Roman"/>
          <w:bCs/>
          <w:sz w:val="21"/>
          <w:szCs w:val="21"/>
        </w:rPr>
        <w:t>设计变更，致使工程量重大增加者（超过总量的10%）；</w:t>
      </w:r>
    </w:p>
    <w:p>
      <w:pPr>
        <w:spacing w:line="360" w:lineRule="auto"/>
        <w:ind w:firstLine="420" w:firstLineChars="200"/>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（c）工程款不能按时或逾期支付者。</w:t>
      </w:r>
    </w:p>
    <w:p>
      <w:pPr>
        <w:tabs>
          <w:tab w:val="left" w:pos="7740"/>
        </w:tabs>
        <w:spacing w:line="360" w:lineRule="auto"/>
        <w:ind w:firstLine="420" w:firstLineChars="20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s-ES" w:eastAsia="zh-CN"/>
        </w:rPr>
        <w:t>2）本招标文件要求的总工期，如因中标人原因导致工程不能按时完成设计任务，从延期的第</w:t>
      </w:r>
      <w:r>
        <w:rPr>
          <w:rFonts w:hint="default" w:ascii="Times New Roman" w:hAnsi="Times New Roman" w:eastAsia="宋体" w:cs="Times New Roman"/>
          <w:sz w:val="21"/>
          <w:szCs w:val="21"/>
          <w:u w:val="single"/>
          <w:lang w:val="es-ES" w:eastAsia="zh-CN"/>
        </w:rPr>
        <w:t xml:space="preserve"> </w:t>
      </w:r>
      <w:r>
        <w:rPr>
          <w:rFonts w:hint="default" w:ascii="Times New Roman" w:hAnsi="Times New Roman" w:eastAsia="宋体" w:cs="Times New Roman"/>
          <w:sz w:val="21"/>
          <w:szCs w:val="21"/>
          <w:u w:val="single"/>
          <w:lang w:val="en-US" w:eastAsia="zh-CN"/>
        </w:rPr>
        <w:t>5</w:t>
      </w:r>
      <w:r>
        <w:rPr>
          <w:rFonts w:hint="default" w:ascii="Times New Roman" w:hAnsi="Times New Roman" w:eastAsia="宋体" w:cs="Times New Roman"/>
          <w:sz w:val="21"/>
          <w:szCs w:val="21"/>
          <w:u w:val="single"/>
          <w:lang w:val="es-ES" w:eastAsia="zh-CN"/>
        </w:rPr>
        <w:t xml:space="preserve"> </w:t>
      </w:r>
      <w:r>
        <w:rPr>
          <w:rFonts w:hint="default" w:ascii="Times New Roman" w:hAnsi="Times New Roman" w:eastAsia="宋体" w:cs="Times New Roman"/>
          <w:sz w:val="21"/>
          <w:szCs w:val="21"/>
          <w:lang w:val="es-ES" w:eastAsia="zh-CN"/>
        </w:rPr>
        <w:t>天起，中标人每延期一天</w:t>
      </w:r>
      <w:r>
        <w:rPr>
          <w:rFonts w:hint="default" w:ascii="Times New Roman" w:hAnsi="Times New Roman" w:eastAsia="宋体" w:cs="Times New Roman"/>
          <w:sz w:val="21"/>
          <w:szCs w:val="21"/>
          <w:lang w:val="en-US" w:eastAsia="zh-CN"/>
        </w:rPr>
        <w:t>按</w:t>
      </w:r>
      <w:r>
        <w:rPr>
          <w:rFonts w:hint="default" w:ascii="Times New Roman" w:hAnsi="Times New Roman" w:eastAsia="宋体" w:cs="Times New Roman"/>
          <w:sz w:val="21"/>
          <w:szCs w:val="21"/>
          <w:u w:val="single"/>
          <w:lang w:val="en-US" w:eastAsia="zh-CN"/>
        </w:rPr>
        <w:t>500</w:t>
      </w:r>
      <w:r>
        <w:rPr>
          <w:rFonts w:hint="default" w:ascii="Times New Roman" w:hAnsi="Times New Roman" w:eastAsia="宋体" w:cs="Times New Roman"/>
          <w:sz w:val="21"/>
          <w:szCs w:val="21"/>
          <w:lang w:val="en-US" w:eastAsia="zh-CN"/>
        </w:rPr>
        <w:t>元/天向发包方支付违约金</w:t>
      </w:r>
      <w:r>
        <w:rPr>
          <w:rFonts w:hint="default" w:ascii="Times New Roman" w:hAnsi="Times New Roman" w:eastAsia="宋体" w:cs="Times New Roman"/>
          <w:sz w:val="21"/>
          <w:szCs w:val="21"/>
          <w:highlight w:val="none"/>
          <w:lang w:val="es-ES" w:eastAsia="zh-CN"/>
        </w:rPr>
        <w:t>，违约金在合同总价中扣除。中标人必须采取一切措施保证，不允许延误工期。</w:t>
      </w:r>
    </w:p>
    <w:p>
      <w:pPr>
        <w:tabs>
          <w:tab w:val="left" w:pos="7740"/>
        </w:tabs>
        <w:spacing w:line="360" w:lineRule="auto"/>
        <w:ind w:firstLine="420" w:firstLineChars="20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w:t>
      </w:r>
      <w:r>
        <w:rPr>
          <w:rFonts w:hint="default" w:ascii="Times New Roman" w:hAnsi="Times New Roman" w:eastAsia="宋体" w:cs="Times New Roman"/>
          <w:sz w:val="21"/>
          <w:szCs w:val="21"/>
          <w:highlight w:val="none"/>
          <w:lang w:eastAsia="zh-CN"/>
        </w:rPr>
        <w:t>招标人</w:t>
      </w:r>
      <w:r>
        <w:rPr>
          <w:rFonts w:hint="default" w:ascii="Times New Roman" w:hAnsi="Times New Roman" w:eastAsia="宋体" w:cs="Times New Roman"/>
          <w:sz w:val="21"/>
          <w:szCs w:val="21"/>
          <w:highlight w:val="none"/>
        </w:rPr>
        <w:t>欢迎各投标人根据各企业实际提出</w:t>
      </w:r>
      <w:r>
        <w:rPr>
          <w:rFonts w:hint="default" w:ascii="Times New Roman" w:hAnsi="Times New Roman" w:eastAsia="宋体" w:cs="Times New Roman"/>
          <w:sz w:val="21"/>
          <w:szCs w:val="21"/>
          <w:highlight w:val="none"/>
          <w:lang w:eastAsia="zh-CN"/>
        </w:rPr>
        <w:t>优化设计及</w:t>
      </w:r>
      <w:r>
        <w:rPr>
          <w:rFonts w:hint="default" w:ascii="Times New Roman" w:hAnsi="Times New Roman" w:eastAsia="宋体" w:cs="Times New Roman"/>
          <w:sz w:val="21"/>
          <w:szCs w:val="21"/>
          <w:highlight w:val="none"/>
        </w:rPr>
        <w:t>缩短工期</w:t>
      </w:r>
      <w:r>
        <w:rPr>
          <w:rFonts w:hint="default" w:ascii="Times New Roman" w:hAnsi="Times New Roman" w:eastAsia="宋体" w:cs="Times New Roman"/>
          <w:sz w:val="21"/>
          <w:szCs w:val="21"/>
          <w:highlight w:val="none"/>
          <w:lang w:eastAsia="zh-CN"/>
        </w:rPr>
        <w:t>、降低投资成本</w:t>
      </w:r>
      <w:r>
        <w:rPr>
          <w:rFonts w:hint="default" w:ascii="Times New Roman" w:hAnsi="Times New Roman" w:eastAsia="宋体" w:cs="Times New Roman"/>
          <w:sz w:val="21"/>
          <w:szCs w:val="21"/>
          <w:highlight w:val="none"/>
        </w:rPr>
        <w:t>的标书。投标人因赶工而需要增加费用应于</w:t>
      </w:r>
      <w:r>
        <w:rPr>
          <w:rFonts w:hint="default" w:ascii="Times New Roman" w:hAnsi="Times New Roman" w:eastAsia="宋体" w:cs="Times New Roman"/>
          <w:sz w:val="21"/>
          <w:szCs w:val="21"/>
          <w:highlight w:val="none"/>
          <w:lang w:eastAsia="zh-CN"/>
        </w:rPr>
        <w:t>标</w:t>
      </w:r>
      <w:r>
        <w:rPr>
          <w:rFonts w:hint="default" w:ascii="Times New Roman" w:hAnsi="Times New Roman" w:eastAsia="宋体" w:cs="Times New Roman"/>
          <w:sz w:val="21"/>
          <w:szCs w:val="21"/>
          <w:highlight w:val="none"/>
        </w:rPr>
        <w:t>价中考虑。</w:t>
      </w:r>
    </w:p>
    <w:p>
      <w:pPr>
        <w:tabs>
          <w:tab w:val="left" w:pos="7740"/>
        </w:tabs>
        <w:spacing w:line="360" w:lineRule="auto"/>
        <w:ind w:firstLine="420" w:firstLineChars="20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（4）合同约定的项目，</w:t>
      </w:r>
      <w:r>
        <w:rPr>
          <w:rFonts w:hint="default" w:ascii="Times New Roman" w:hAnsi="Times New Roman" w:eastAsia="宋体" w:cs="Times New Roman"/>
          <w:sz w:val="21"/>
          <w:szCs w:val="21"/>
          <w:highlight w:val="none"/>
          <w:lang w:eastAsia="zh-CN"/>
        </w:rPr>
        <w:t>中标人</w:t>
      </w:r>
      <w:r>
        <w:rPr>
          <w:rFonts w:hint="default" w:ascii="Times New Roman" w:hAnsi="Times New Roman" w:eastAsia="宋体" w:cs="Times New Roman"/>
          <w:sz w:val="21"/>
          <w:szCs w:val="21"/>
          <w:highlight w:val="none"/>
        </w:rPr>
        <w:t>不得</w:t>
      </w:r>
      <w:r>
        <w:rPr>
          <w:rFonts w:hint="default" w:ascii="Times New Roman" w:hAnsi="Times New Roman" w:eastAsia="宋体" w:cs="Times New Roman"/>
          <w:sz w:val="21"/>
          <w:szCs w:val="21"/>
          <w:highlight w:val="none"/>
          <w:lang w:eastAsia="zh-CN"/>
        </w:rPr>
        <w:t>分包或</w:t>
      </w:r>
      <w:r>
        <w:rPr>
          <w:rFonts w:hint="default" w:ascii="Times New Roman" w:hAnsi="Times New Roman" w:eastAsia="宋体" w:cs="Times New Roman"/>
          <w:sz w:val="21"/>
          <w:szCs w:val="21"/>
          <w:highlight w:val="none"/>
        </w:rPr>
        <w:t>转包。</w:t>
      </w:r>
      <w:r>
        <w:rPr>
          <w:rFonts w:hint="default" w:ascii="Times New Roman" w:hAnsi="Times New Roman" w:eastAsia="宋体" w:cs="Times New Roman"/>
          <w:sz w:val="21"/>
          <w:szCs w:val="21"/>
          <w:highlight w:val="none"/>
          <w:lang w:eastAsia="zh-CN"/>
        </w:rPr>
        <w:t>中标人需按</w:t>
      </w:r>
      <w:r>
        <w:rPr>
          <w:rFonts w:hint="default" w:ascii="Times New Roman" w:hAnsi="Times New Roman" w:eastAsia="宋体" w:cs="Times New Roman"/>
          <w:sz w:val="21"/>
          <w:szCs w:val="21"/>
          <w:highlight w:val="none"/>
        </w:rPr>
        <w:t>合同约定的项目</w:t>
      </w:r>
      <w:r>
        <w:rPr>
          <w:rFonts w:hint="default" w:ascii="Times New Roman" w:hAnsi="Times New Roman" w:eastAsia="宋体" w:cs="Times New Roman"/>
          <w:sz w:val="21"/>
          <w:szCs w:val="21"/>
          <w:highlight w:val="none"/>
          <w:lang w:eastAsia="zh-CN"/>
        </w:rPr>
        <w:t>实施，</w:t>
      </w:r>
      <w:r>
        <w:rPr>
          <w:rFonts w:hint="default" w:ascii="Times New Roman" w:hAnsi="Times New Roman" w:eastAsia="宋体" w:cs="Times New Roman"/>
          <w:sz w:val="21"/>
          <w:szCs w:val="21"/>
          <w:highlight w:val="none"/>
        </w:rPr>
        <w:t>否则，</w:t>
      </w:r>
      <w:r>
        <w:rPr>
          <w:rFonts w:hint="default" w:ascii="Times New Roman" w:hAnsi="Times New Roman" w:eastAsia="宋体" w:cs="Times New Roman"/>
          <w:sz w:val="21"/>
          <w:szCs w:val="21"/>
          <w:highlight w:val="none"/>
          <w:lang w:eastAsia="zh-CN"/>
        </w:rPr>
        <w:t>发包方</w:t>
      </w:r>
      <w:r>
        <w:rPr>
          <w:rFonts w:hint="default" w:ascii="Times New Roman" w:hAnsi="Times New Roman" w:eastAsia="宋体" w:cs="Times New Roman"/>
          <w:sz w:val="21"/>
          <w:szCs w:val="21"/>
          <w:highlight w:val="none"/>
        </w:rPr>
        <w:t>有权单方面终止合同，并令其立即退场，由此而造成的经济损失由</w:t>
      </w:r>
      <w:r>
        <w:rPr>
          <w:rFonts w:hint="default" w:ascii="Times New Roman" w:hAnsi="Times New Roman" w:eastAsia="宋体" w:cs="Times New Roman"/>
          <w:sz w:val="21"/>
          <w:szCs w:val="21"/>
          <w:highlight w:val="none"/>
          <w:lang w:eastAsia="zh-CN"/>
        </w:rPr>
        <w:t>中标人</w:t>
      </w:r>
      <w:r>
        <w:rPr>
          <w:rFonts w:hint="default" w:ascii="Times New Roman" w:hAnsi="Times New Roman" w:eastAsia="宋体" w:cs="Times New Roman"/>
          <w:sz w:val="21"/>
          <w:szCs w:val="21"/>
          <w:highlight w:val="none"/>
        </w:rPr>
        <w:t>负责赔偿。</w:t>
      </w:r>
    </w:p>
    <w:p>
      <w:pPr>
        <w:tabs>
          <w:tab w:val="left" w:pos="7740"/>
        </w:tabs>
        <w:spacing w:line="360" w:lineRule="auto"/>
        <w:ind w:firstLine="420" w:firstLineChars="200"/>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lang w:val="en-US" w:eastAsia="zh-CN"/>
        </w:rPr>
        <w:t>5</w:t>
      </w:r>
      <w:r>
        <w:rPr>
          <w:rFonts w:hint="default" w:ascii="Times New Roman" w:hAnsi="Times New Roman" w:eastAsia="宋体" w:cs="Times New Roman"/>
          <w:sz w:val="21"/>
          <w:szCs w:val="21"/>
          <w:highlight w:val="none"/>
          <w:lang w:eastAsia="zh-CN"/>
        </w:rPr>
        <w:t>）投标人应对后续施工提供必要的技术服务支持，对施工图纸负责。</w:t>
      </w:r>
    </w:p>
    <w:p>
      <w:pPr>
        <w:numPr>
          <w:ilvl w:val="0"/>
          <w:numId w:val="8"/>
        </w:numPr>
        <w:tabs>
          <w:tab w:val="left" w:pos="800"/>
        </w:tabs>
        <w:topLinePunct/>
        <w:autoSpaceDE/>
        <w:autoSpaceDN/>
        <w:spacing w:line="336" w:lineRule="auto"/>
        <w:ind w:left="0" w:firstLine="420" w:firstLineChars="20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其他说明：</w:t>
      </w:r>
    </w:p>
    <w:p>
      <w:pPr>
        <w:tabs>
          <w:tab w:val="left" w:pos="7740"/>
        </w:tabs>
        <w:spacing w:line="336"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eastAsia="zh-CN"/>
        </w:rPr>
        <w:t>中标人</w:t>
      </w:r>
      <w:r>
        <w:rPr>
          <w:rFonts w:hint="default" w:ascii="Times New Roman" w:hAnsi="Times New Roman" w:eastAsia="宋体" w:cs="Times New Roman"/>
          <w:sz w:val="21"/>
          <w:szCs w:val="21"/>
        </w:rPr>
        <w:t>不</w:t>
      </w:r>
      <w:r>
        <w:rPr>
          <w:rFonts w:hint="default" w:ascii="Times New Roman" w:hAnsi="Times New Roman" w:eastAsia="宋体" w:cs="Times New Roman"/>
          <w:sz w:val="21"/>
          <w:szCs w:val="21"/>
          <w:lang w:eastAsia="zh-CN"/>
        </w:rPr>
        <w:t>可</w:t>
      </w:r>
      <w:r>
        <w:rPr>
          <w:rFonts w:hint="default" w:ascii="Times New Roman" w:hAnsi="Times New Roman" w:eastAsia="宋体" w:cs="Times New Roman"/>
          <w:sz w:val="21"/>
          <w:szCs w:val="21"/>
        </w:rPr>
        <w:t>随意更换投标文件中所报的项目负责人，如确须更换，则事前须征得</w:t>
      </w:r>
      <w:r>
        <w:rPr>
          <w:rFonts w:hint="default" w:ascii="Times New Roman" w:hAnsi="Times New Roman" w:eastAsia="宋体" w:cs="Times New Roman"/>
          <w:sz w:val="21"/>
          <w:szCs w:val="21"/>
          <w:lang w:eastAsia="zh-CN"/>
        </w:rPr>
        <w:t>发包方</w:t>
      </w:r>
      <w:r>
        <w:rPr>
          <w:rFonts w:hint="default" w:ascii="Times New Roman" w:hAnsi="Times New Roman" w:eastAsia="宋体" w:cs="Times New Roman"/>
          <w:sz w:val="21"/>
          <w:szCs w:val="21"/>
        </w:rPr>
        <w:t>同意，如有违反，一经发现取消成交资格，并赔偿由此造成的一切损失(包含拖延工期、增加投资等损失)。</w:t>
      </w:r>
    </w:p>
    <w:p>
      <w:pPr>
        <w:tabs>
          <w:tab w:val="left" w:pos="7740"/>
        </w:tabs>
        <w:spacing w:line="336"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）投标人应承担所有与编写和提交投标文件有关的费用，不论投标的结果如何，</w:t>
      </w:r>
      <w:r>
        <w:rPr>
          <w:rFonts w:hint="default" w:ascii="Times New Roman" w:hAnsi="Times New Roman" w:eastAsia="宋体" w:cs="Times New Roman"/>
          <w:sz w:val="21"/>
          <w:szCs w:val="21"/>
          <w:lang w:eastAsia="zh-CN"/>
        </w:rPr>
        <w:t>招标人</w:t>
      </w:r>
      <w:r>
        <w:rPr>
          <w:rFonts w:hint="default" w:ascii="Times New Roman" w:hAnsi="Times New Roman" w:eastAsia="宋体" w:cs="Times New Roman"/>
          <w:sz w:val="21"/>
          <w:szCs w:val="21"/>
        </w:rPr>
        <w:t>在任何情况下均无义务和责任承担这些费用。</w:t>
      </w:r>
    </w:p>
    <w:p>
      <w:pPr>
        <w:numPr>
          <w:ilvl w:val="-1"/>
          <w:numId w:val="0"/>
        </w:numPr>
        <w:tabs>
          <w:tab w:val="left" w:pos="7740"/>
        </w:tabs>
        <w:topLinePunct w:val="0"/>
        <w:autoSpaceDE/>
        <w:autoSpaceDN/>
        <w:spacing w:line="336" w:lineRule="auto"/>
        <w:ind w:left="0"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sz w:val="21"/>
          <w:szCs w:val="21"/>
        </w:rPr>
        <w:t>（4）投标人成交后，如因招标人的原因取消建设的，中标人应无条件服从，不得因此向招标人提出任何索赔。</w:t>
      </w:r>
    </w:p>
    <w:p>
      <w:pPr>
        <w:numPr>
          <w:ilvl w:val="0"/>
          <w:numId w:val="8"/>
        </w:numPr>
        <w:tabs>
          <w:tab w:val="left" w:pos="800"/>
        </w:tabs>
        <w:topLinePunct/>
        <w:autoSpaceDE/>
        <w:autoSpaceDN/>
        <w:spacing w:line="336" w:lineRule="auto"/>
        <w:ind w:left="0"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其它要求：无。</w:t>
      </w:r>
    </w:p>
    <w:p>
      <w:pPr>
        <w:numPr>
          <w:ilvl w:val="0"/>
          <w:numId w:val="5"/>
        </w:numPr>
        <w:tabs>
          <w:tab w:val="left" w:pos="7740"/>
        </w:tabs>
        <w:ind w:firstLine="0"/>
        <w:rPr>
          <w:rStyle w:val="30"/>
          <w:rFonts w:hint="default" w:ascii="Times New Roman" w:hAnsi="Times New Roman" w:eastAsia="宋体" w:cs="Times New Roman"/>
          <w:color w:val="auto"/>
          <w:lang w:eastAsia="ko-KR"/>
        </w:rPr>
      </w:pPr>
      <w:bookmarkStart w:id="1002" w:name="_Toc18942"/>
      <w:bookmarkStart w:id="1003" w:name="_Toc8634"/>
      <w:bookmarkStart w:id="1004" w:name="_Toc12209"/>
      <w:bookmarkStart w:id="1005" w:name="_Toc22189"/>
      <w:bookmarkStart w:id="1006" w:name="_Toc5193"/>
      <w:bookmarkStart w:id="1007" w:name="_Toc9282"/>
      <w:bookmarkStart w:id="1008" w:name="_Toc18558"/>
      <w:bookmarkStart w:id="1009" w:name="_Toc26837"/>
      <w:bookmarkStart w:id="1010" w:name="_Toc7981"/>
      <w:bookmarkStart w:id="1011" w:name="_Toc21404"/>
      <w:bookmarkStart w:id="1012" w:name="_Toc4359"/>
      <w:bookmarkStart w:id="1013" w:name="_Toc5548"/>
      <w:bookmarkStart w:id="1014" w:name="_Toc13552"/>
      <w:bookmarkStart w:id="1015" w:name="_Toc9595"/>
      <w:bookmarkStart w:id="1016" w:name="_Toc8435"/>
      <w:bookmarkStart w:id="1017" w:name="_Toc4005"/>
      <w:bookmarkStart w:id="1018" w:name="_Toc10370"/>
      <w:bookmarkStart w:id="1019" w:name="_Toc22476"/>
      <w:bookmarkStart w:id="1020" w:name="_Toc31484"/>
      <w:bookmarkStart w:id="1021" w:name="_Toc20528"/>
      <w:bookmarkStart w:id="1022" w:name="_Toc9611"/>
      <w:bookmarkStart w:id="1023" w:name="_Toc21687"/>
      <w:bookmarkStart w:id="1024" w:name="_Toc8660"/>
      <w:bookmarkStart w:id="1025" w:name="_Toc24345"/>
      <w:bookmarkStart w:id="1026" w:name="_Toc25583"/>
      <w:bookmarkStart w:id="1027" w:name="_Toc13172"/>
      <w:bookmarkStart w:id="1028" w:name="_Toc18748"/>
      <w:bookmarkStart w:id="1029" w:name="_Toc19802"/>
      <w:bookmarkStart w:id="1030" w:name="_Toc7374"/>
      <w:bookmarkStart w:id="1031" w:name="_Toc11568"/>
      <w:r>
        <w:rPr>
          <w:rStyle w:val="30"/>
          <w:rFonts w:hint="default" w:ascii="Times New Roman" w:hAnsi="Times New Roman" w:eastAsia="宋体" w:cs="Times New Roman"/>
          <w:color w:val="auto"/>
          <w:lang w:eastAsia="ko-KR"/>
        </w:rPr>
        <w:t>附件</w:t>
      </w:r>
    </w:p>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p>
      <w:pPr>
        <w:keepNext w:val="0"/>
        <w:keepLines w:val="0"/>
        <w:pageBreakBefore w:val="0"/>
        <w:widowControl w:val="0"/>
        <w:numPr>
          <w:ilvl w:val="-1"/>
          <w:numId w:val="0"/>
        </w:numPr>
        <w:kinsoku/>
        <w:wordWrap w:val="0"/>
        <w:overflowPunct/>
        <w:topLinePunct w:val="0"/>
        <w:autoSpaceDE w:val="0"/>
        <w:autoSpaceDN w:val="0"/>
        <w:bidi w:val="0"/>
        <w:adjustRightInd/>
        <w:snapToGrid/>
        <w:spacing w:line="360" w:lineRule="auto"/>
        <w:ind w:left="0" w:leftChars="0" w:firstLine="420" w:firstLineChars="200"/>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附件：1.</w:t>
      </w:r>
      <w:r>
        <w:rPr>
          <w:rFonts w:hint="default" w:ascii="Times New Roman" w:hAnsi="Times New Roman" w:eastAsia="宋体" w:cs="Times New Roman"/>
          <w:bCs/>
          <w:color w:val="auto"/>
          <w:sz w:val="21"/>
          <w:szCs w:val="21"/>
          <w:lang w:val="en-US" w:eastAsia="zh-CN"/>
        </w:rPr>
        <w:t>广重钟村基地厂区布置</w:t>
      </w:r>
      <w:r>
        <w:rPr>
          <w:rFonts w:hint="default" w:ascii="Times New Roman" w:hAnsi="Times New Roman" w:eastAsia="宋体" w:cs="Times New Roman"/>
          <w:bCs/>
          <w:color w:val="auto"/>
          <w:sz w:val="21"/>
          <w:szCs w:val="21"/>
          <w:lang w:eastAsia="zh-CN"/>
        </w:rPr>
        <w:t>图</w:t>
      </w:r>
      <w:r>
        <w:rPr>
          <w:rFonts w:hint="default" w:ascii="Times New Roman" w:hAnsi="Times New Roman" w:eastAsia="宋体" w:cs="Times New Roman"/>
          <w:bCs/>
          <w:color w:val="auto"/>
          <w:sz w:val="21"/>
          <w:szCs w:val="21"/>
          <w:lang w:val="en-US" w:eastAsia="zh-CN"/>
        </w:rPr>
        <w:t xml:space="preserve">          1张</w:t>
      </w:r>
    </w:p>
    <w:p>
      <w:pPr>
        <w:pStyle w:val="26"/>
        <w:rPr>
          <w:rFonts w:hint="default"/>
          <w:lang w:val="en-US" w:eastAsia="zh-CN"/>
        </w:rPr>
      </w:pPr>
      <w:r>
        <w:rPr>
          <w:rFonts w:hint="eastAsia" w:ascii="Times New Roman" w:hAnsi="Times New Roman" w:eastAsia="宋体" w:cs="Times New Roman"/>
          <w:bCs/>
          <w:color w:val="auto"/>
          <w:sz w:val="21"/>
          <w:szCs w:val="21"/>
          <w:lang w:val="en-US" w:eastAsia="zh-CN"/>
        </w:rPr>
        <w:t xml:space="preserve">          2.设计任务书</w:t>
      </w:r>
    </w:p>
    <w:p>
      <w:pPr>
        <w:topLinePunct/>
        <w:autoSpaceDE/>
        <w:autoSpaceDN/>
        <w:spacing w:line="360" w:lineRule="auto"/>
        <w:ind w:firstLine="1050" w:firstLineChars="500"/>
        <w:rPr>
          <w:rFonts w:hint="default" w:ascii="Times New Roman" w:hAnsi="Times New Roman" w:eastAsia="宋体" w:cs="Times New Roman"/>
          <w:b w:val="0"/>
          <w:bCs/>
          <w:color w:val="auto"/>
          <w:sz w:val="21"/>
          <w:szCs w:val="21"/>
          <w:lang w:val="en-US" w:eastAsia="zh-CN"/>
        </w:rPr>
      </w:pPr>
    </w:p>
    <w:p>
      <w:pPr>
        <w:pStyle w:val="20"/>
        <w:rPr>
          <w:rFonts w:hint="default" w:ascii="Times New Roman" w:hAnsi="Times New Roman" w:eastAsia="宋体" w:cs="Times New Roman"/>
          <w:lang w:val="en-US"/>
        </w:rPr>
      </w:pPr>
    </w:p>
    <w:p>
      <w:pPr>
        <w:numPr>
          <w:ilvl w:val="-1"/>
          <w:numId w:val="0"/>
        </w:numPr>
        <w:jc w:val="left"/>
        <w:rPr>
          <w:rStyle w:val="29"/>
          <w:rFonts w:hint="default" w:ascii="Times New Roman" w:hAnsi="Times New Roman" w:eastAsia="宋体" w:cs="Times New Roman"/>
          <w:color w:val="auto"/>
          <w:szCs w:val="21"/>
        </w:rPr>
      </w:pPr>
      <w:bookmarkStart w:id="1032" w:name="_Toc16655"/>
      <w:bookmarkStart w:id="1033" w:name="_Toc8333"/>
      <w:bookmarkStart w:id="1034" w:name="_Toc824"/>
      <w:bookmarkStart w:id="1035" w:name="_Toc11700"/>
      <w:bookmarkStart w:id="1036" w:name="_Toc11484"/>
      <w:bookmarkStart w:id="1037" w:name="_Toc31335"/>
      <w:bookmarkStart w:id="1038" w:name="_Toc32188"/>
      <w:bookmarkStart w:id="1039" w:name="_Toc7697"/>
      <w:bookmarkStart w:id="1040" w:name="_Toc21800"/>
      <w:bookmarkStart w:id="1041" w:name="_Toc21429"/>
      <w:bookmarkStart w:id="1042" w:name="_Toc10464"/>
      <w:bookmarkStart w:id="1043" w:name="_Toc18345"/>
      <w:bookmarkStart w:id="1044" w:name="_Toc18370"/>
      <w:bookmarkStart w:id="1045" w:name="_Toc17775"/>
      <w:bookmarkStart w:id="1046" w:name="_Toc32650"/>
      <w:bookmarkStart w:id="1047" w:name="_Toc12689"/>
      <w:bookmarkStart w:id="1048" w:name="_Toc25481"/>
      <w:bookmarkStart w:id="1049" w:name="_Toc23231"/>
      <w:bookmarkStart w:id="1050" w:name="_Toc12780"/>
      <w:bookmarkStart w:id="1051" w:name="_Toc20030"/>
    </w:p>
    <w:p>
      <w:pPr>
        <w:pStyle w:val="3"/>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pStyle w:val="26"/>
        <w:rPr>
          <w:rFonts w:hint="default" w:ascii="Times New Roman" w:hAnsi="Times New Roman" w:eastAsia="宋体" w:cs="Times New Roman"/>
          <w:color w:val="auto"/>
        </w:rPr>
      </w:pPr>
    </w:p>
    <w:p>
      <w:pPr>
        <w:pStyle w:val="26"/>
        <w:rPr>
          <w:rFonts w:hint="default" w:ascii="Times New Roman" w:hAnsi="Times New Roman" w:eastAsia="宋体" w:cs="Times New Roman"/>
          <w:color w:val="auto"/>
        </w:rPr>
      </w:pPr>
    </w:p>
    <w:p>
      <w:pPr>
        <w:pStyle w:val="26"/>
        <w:rPr>
          <w:rFonts w:hint="default" w:ascii="Times New Roman" w:hAnsi="Times New Roman" w:eastAsia="宋体" w:cs="Times New Roman"/>
          <w:color w:val="auto"/>
        </w:rPr>
      </w:pPr>
    </w:p>
    <w:p>
      <w:pPr>
        <w:pStyle w:val="26"/>
        <w:rPr>
          <w:rFonts w:hint="default" w:ascii="Times New Roman" w:hAnsi="Times New Roman" w:eastAsia="宋体" w:cs="Times New Roman"/>
          <w:color w:val="auto"/>
        </w:rPr>
      </w:pPr>
    </w:p>
    <w:p>
      <w:pPr>
        <w:pStyle w:val="26"/>
        <w:rPr>
          <w:rFonts w:hint="default" w:ascii="Times New Roman" w:hAnsi="Times New Roman" w:eastAsia="宋体" w:cs="Times New Roman"/>
          <w:color w:val="auto"/>
        </w:rPr>
      </w:pPr>
    </w:p>
    <w:p>
      <w:pPr>
        <w:pStyle w:val="26"/>
        <w:rPr>
          <w:rFonts w:hint="default" w:ascii="Times New Roman" w:hAnsi="Times New Roman" w:eastAsia="宋体" w:cs="Times New Roman"/>
          <w:color w:val="auto"/>
        </w:rPr>
      </w:pPr>
    </w:p>
    <w:p>
      <w:pPr>
        <w:pStyle w:val="26"/>
        <w:rPr>
          <w:rFonts w:hint="default" w:ascii="Times New Roman" w:hAnsi="Times New Roman" w:eastAsia="宋体" w:cs="Times New Roman"/>
          <w:color w:val="auto"/>
        </w:rPr>
      </w:pPr>
    </w:p>
    <w:p>
      <w:pPr>
        <w:pStyle w:val="26"/>
        <w:rPr>
          <w:rFonts w:hint="default" w:ascii="Times New Roman" w:hAnsi="Times New Roman" w:eastAsia="宋体" w:cs="Times New Roman"/>
          <w:color w:val="auto"/>
        </w:rPr>
      </w:pPr>
    </w:p>
    <w:p>
      <w:pPr>
        <w:pStyle w:val="26"/>
        <w:rPr>
          <w:rFonts w:hint="default" w:ascii="Times New Roman" w:hAnsi="Times New Roman" w:eastAsia="宋体" w:cs="Times New Roman"/>
          <w:color w:val="auto"/>
        </w:rPr>
      </w:pPr>
    </w:p>
    <w:p>
      <w:pPr>
        <w:pStyle w:val="26"/>
        <w:rPr>
          <w:rFonts w:hint="default" w:ascii="Times New Roman" w:hAnsi="Times New Roman" w:eastAsia="宋体" w:cs="Times New Roman"/>
          <w:color w:val="auto"/>
        </w:rPr>
      </w:pPr>
    </w:p>
    <w:p>
      <w:pPr>
        <w:pStyle w:val="26"/>
        <w:rPr>
          <w:rFonts w:hint="default" w:ascii="Times New Roman" w:hAnsi="Times New Roman" w:eastAsia="宋体" w:cs="Times New Roman"/>
          <w:color w:val="auto"/>
        </w:rPr>
      </w:pPr>
    </w:p>
    <w:p>
      <w:pPr>
        <w:pStyle w:val="26"/>
        <w:rPr>
          <w:rFonts w:hint="default" w:ascii="Times New Roman" w:hAnsi="Times New Roman" w:eastAsia="宋体" w:cs="Times New Roman"/>
          <w:color w:val="auto"/>
        </w:rPr>
      </w:pPr>
    </w:p>
    <w:p>
      <w:pPr>
        <w:pStyle w:val="26"/>
        <w:rPr>
          <w:rFonts w:hint="default" w:ascii="Times New Roman" w:hAnsi="Times New Roman" w:eastAsia="宋体" w:cs="Times New Roman"/>
          <w:color w:val="auto"/>
        </w:rPr>
      </w:pPr>
    </w:p>
    <w:p>
      <w:pPr>
        <w:pStyle w:val="3"/>
        <w:rPr>
          <w:rFonts w:hint="default" w:ascii="Times New Roman" w:hAnsi="Times New Roman" w:eastAsia="宋体" w:cs="Times New Roman"/>
          <w:color w:val="auto"/>
        </w:rPr>
      </w:pPr>
      <w:bookmarkStart w:id="1052" w:name="_Toc2349"/>
      <w:bookmarkStart w:id="1053" w:name="_Toc32655"/>
      <w:bookmarkStart w:id="1054" w:name="_Toc21620"/>
      <w:bookmarkStart w:id="1055" w:name="_Toc30194"/>
      <w:bookmarkStart w:id="1056" w:name="_Toc10629"/>
      <w:bookmarkStart w:id="1057" w:name="_Toc3247"/>
      <w:bookmarkStart w:id="1058" w:name="_Toc13121"/>
      <w:bookmarkStart w:id="1059" w:name="_Toc22656"/>
      <w:r>
        <w:rPr>
          <w:rFonts w:hint="default" w:ascii="Times New Roman" w:hAnsi="Times New Roman" w:eastAsia="宋体" w:cs="Times New Roman"/>
          <w:color w:val="auto"/>
        </w:rPr>
        <w:t>第</w:t>
      </w:r>
      <w:r>
        <w:rPr>
          <w:rFonts w:hint="default" w:ascii="Times New Roman" w:hAnsi="Times New Roman" w:eastAsia="宋体" w:cs="Times New Roman"/>
          <w:color w:val="auto"/>
          <w:lang w:eastAsia="zh-CN"/>
        </w:rPr>
        <w:t>三</w:t>
      </w:r>
      <w:r>
        <w:rPr>
          <w:rFonts w:hint="default" w:ascii="Times New Roman" w:hAnsi="Times New Roman" w:eastAsia="宋体" w:cs="Times New Roman"/>
          <w:color w:val="auto"/>
        </w:rPr>
        <w:t>部分</w:t>
      </w:r>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p>
    <w:p>
      <w:pPr>
        <w:rPr>
          <w:rFonts w:hint="default" w:ascii="Times New Roman" w:hAnsi="Times New Roman" w:eastAsia="宋体" w:cs="Times New Roman"/>
          <w:color w:val="auto"/>
        </w:rPr>
      </w:pPr>
    </w:p>
    <w:p>
      <w:pPr>
        <w:pStyle w:val="3"/>
        <w:rPr>
          <w:rFonts w:hint="default" w:ascii="Times New Roman" w:hAnsi="Times New Roman" w:eastAsia="宋体" w:cs="Times New Roman"/>
          <w:color w:val="auto"/>
          <w:lang w:eastAsia="zh-CN"/>
        </w:rPr>
      </w:pPr>
      <w:bookmarkStart w:id="1060" w:name="_Toc20872"/>
      <w:bookmarkStart w:id="1061" w:name="_Toc17073"/>
      <w:bookmarkStart w:id="1062" w:name="_Toc4497"/>
      <w:bookmarkStart w:id="1063" w:name="_Toc2382"/>
      <w:bookmarkStart w:id="1064" w:name="_Toc9798"/>
      <w:bookmarkStart w:id="1065" w:name="_Toc29766"/>
      <w:bookmarkStart w:id="1066" w:name="_Toc10940"/>
      <w:bookmarkStart w:id="1067" w:name="_Toc21786"/>
      <w:bookmarkStart w:id="1068" w:name="_Toc16587"/>
      <w:bookmarkStart w:id="1069" w:name="_Toc13275"/>
      <w:bookmarkStart w:id="1070" w:name="_Toc24919"/>
      <w:bookmarkStart w:id="1071" w:name="_Toc20715"/>
      <w:bookmarkStart w:id="1072" w:name="_Toc24837"/>
      <w:bookmarkStart w:id="1073" w:name="_Toc10424"/>
      <w:bookmarkStart w:id="1074" w:name="_Toc20270"/>
      <w:bookmarkStart w:id="1075" w:name="_Toc14778"/>
      <w:bookmarkStart w:id="1076" w:name="_Toc7675"/>
      <w:bookmarkStart w:id="1077" w:name="_Toc5169"/>
      <w:bookmarkStart w:id="1078" w:name="_Toc30561"/>
      <w:bookmarkStart w:id="1079" w:name="_Toc32041"/>
      <w:bookmarkStart w:id="1080" w:name="_Toc18746"/>
      <w:bookmarkStart w:id="1081" w:name="_Toc17793"/>
      <w:bookmarkStart w:id="1082" w:name="_Toc25719"/>
      <w:bookmarkStart w:id="1083" w:name="_Toc7845"/>
      <w:bookmarkStart w:id="1084" w:name="_Toc4739"/>
      <w:bookmarkStart w:id="1085" w:name="_Toc23742"/>
      <w:bookmarkStart w:id="1086" w:name="_Toc9832"/>
      <w:bookmarkStart w:id="1087" w:name="_Toc6610"/>
      <w:bookmarkStart w:id="1088" w:name="_Toc26084"/>
      <w:bookmarkStart w:id="1089" w:name="_Toc17473"/>
      <w:bookmarkStart w:id="1090" w:name="_Toc9293"/>
      <w:r>
        <w:rPr>
          <w:rFonts w:hint="default" w:ascii="Times New Roman" w:hAnsi="Times New Roman" w:eastAsia="宋体" w:cs="Times New Roman"/>
          <w:color w:val="auto"/>
          <w:lang w:eastAsia="zh-CN"/>
        </w:rPr>
        <w:t>开标、评标及定标办法</w:t>
      </w:r>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p>
    <w:p>
      <w:pPr>
        <w:wordWrap/>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br w:type="page"/>
      </w:r>
      <w:r>
        <w:rPr>
          <w:rFonts w:hint="default" w:ascii="Times New Roman" w:hAnsi="Times New Roman" w:eastAsia="宋体" w:cs="Times New Roman"/>
          <w:color w:val="auto"/>
          <w:kern w:val="2"/>
          <w:sz w:val="21"/>
          <w:szCs w:val="21"/>
          <w:lang w:eastAsia="ko-KR"/>
        </w:rPr>
        <w:t>由招标人组成评标小组，综合评价投标单位的工程报价、企业资质、相关工程业绩与经验、能力、施工方案、质量保证措施、工期、安全防护等因素，择优确定中标单位。</w:t>
      </w:r>
    </w:p>
    <w:p>
      <w:pPr>
        <w:wordWrap/>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招标单位不承诺最低报价中标，也无责任解释不中标的原因。</w:t>
      </w:r>
    </w:p>
    <w:p>
      <w:pPr>
        <w:pStyle w:val="2"/>
        <w:keepNext w:val="0"/>
        <w:keepLines w:val="0"/>
        <w:numPr>
          <w:ilvl w:val="0"/>
          <w:numId w:val="9"/>
        </w:numPr>
        <w:topLinePunct/>
        <w:autoSpaceDE/>
        <w:autoSpaceDN/>
        <w:spacing w:beforeLines="0" w:afterLines="0" w:line="360" w:lineRule="auto"/>
        <w:ind w:firstLine="422" w:firstLineChars="200"/>
        <w:rPr>
          <w:rFonts w:hint="default" w:ascii="Times New Roman" w:hAnsi="Times New Roman" w:eastAsia="宋体" w:cs="Times New Roman"/>
          <w:color w:val="auto"/>
        </w:rPr>
      </w:pPr>
      <w:bookmarkStart w:id="1091" w:name="_Toc6641"/>
      <w:bookmarkStart w:id="1092" w:name="_Toc28899"/>
      <w:bookmarkStart w:id="1093" w:name="_Toc4683"/>
      <w:bookmarkStart w:id="1094" w:name="_Toc32694"/>
      <w:bookmarkStart w:id="1095" w:name="_Toc11834"/>
      <w:bookmarkStart w:id="1096" w:name="_Toc20850"/>
      <w:bookmarkStart w:id="1097" w:name="_Toc6490"/>
      <w:bookmarkStart w:id="1098" w:name="_Toc16121"/>
      <w:bookmarkStart w:id="1099" w:name="_Toc6083"/>
      <w:bookmarkStart w:id="1100" w:name="_Toc1231"/>
      <w:bookmarkStart w:id="1101" w:name="_Toc5741"/>
      <w:bookmarkStart w:id="1102" w:name="_Toc6762"/>
      <w:bookmarkStart w:id="1103" w:name="_Toc19488"/>
      <w:bookmarkStart w:id="1104" w:name="_Toc23763"/>
      <w:bookmarkStart w:id="1105" w:name="_Toc3404"/>
      <w:bookmarkStart w:id="1106" w:name="_Toc23400"/>
      <w:bookmarkStart w:id="1107" w:name="_Toc9899"/>
      <w:bookmarkStart w:id="1108" w:name="_Toc16123"/>
      <w:bookmarkStart w:id="1109" w:name="_Toc18780"/>
      <w:bookmarkStart w:id="1110" w:name="_Toc24108"/>
      <w:bookmarkStart w:id="1111" w:name="_Toc15157"/>
      <w:bookmarkStart w:id="1112" w:name="_Toc14446"/>
      <w:bookmarkStart w:id="1113" w:name="_Toc22972"/>
      <w:bookmarkStart w:id="1114" w:name="_Toc27738"/>
      <w:bookmarkStart w:id="1115" w:name="_Toc12377"/>
      <w:bookmarkStart w:id="1116" w:name="_Toc21083"/>
      <w:bookmarkStart w:id="1117" w:name="_Toc3686"/>
      <w:bookmarkStart w:id="1118" w:name="_Toc29944"/>
      <w:r>
        <w:rPr>
          <w:rFonts w:hint="default" w:ascii="Times New Roman" w:hAnsi="Times New Roman" w:eastAsia="宋体" w:cs="Times New Roman"/>
          <w:color w:val="auto"/>
        </w:rPr>
        <w:t>开标、评标及定标所依据的规则</w:t>
      </w:r>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p>
    <w:p>
      <w:pPr>
        <w:numPr>
          <w:ilvl w:val="0"/>
          <w:numId w:val="10"/>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《中华人民共和国招标投标法》；</w:t>
      </w:r>
    </w:p>
    <w:p>
      <w:pPr>
        <w:numPr>
          <w:ilvl w:val="0"/>
          <w:numId w:val="10"/>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《中华人民共和国招标投标法实施条例》；</w:t>
      </w:r>
    </w:p>
    <w:p>
      <w:pPr>
        <w:numPr>
          <w:ilvl w:val="0"/>
          <w:numId w:val="10"/>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《广东省实施〈中华人民共和国招标投标法〉办法》；</w:t>
      </w:r>
    </w:p>
    <w:p>
      <w:pPr>
        <w:numPr>
          <w:ilvl w:val="0"/>
          <w:numId w:val="10"/>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bookmarkStart w:id="1119" w:name="_Toc437848138"/>
      <w:bookmarkStart w:id="1120" w:name="_Toc437848350"/>
      <w:bookmarkStart w:id="1121" w:name="_Toc443490941"/>
      <w:bookmarkStart w:id="1122" w:name="_Toc437847560"/>
      <w:bookmarkStart w:id="1123" w:name="_Toc443494110"/>
      <w:bookmarkStart w:id="1124" w:name="_Toc15649"/>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国</w:t>
      </w:r>
      <w:bookmarkEnd w:id="1119"/>
      <w:bookmarkEnd w:id="1120"/>
      <w:bookmarkEnd w:id="1121"/>
      <w:bookmarkEnd w:id="1122"/>
      <w:bookmarkEnd w:id="1123"/>
      <w:r>
        <w:rPr>
          <w:rFonts w:hint="default" w:ascii="Times New Roman" w:hAnsi="Times New Roman" w:eastAsia="宋体" w:cs="Times New Roman"/>
          <w:color w:val="auto"/>
          <w:sz w:val="21"/>
          <w:szCs w:val="21"/>
        </w:rPr>
        <w:t>家发改委等九部委第23号令</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w:t>
      </w:r>
      <w:bookmarkEnd w:id="1124"/>
    </w:p>
    <w:p>
      <w:pPr>
        <w:numPr>
          <w:ilvl w:val="0"/>
          <w:numId w:val="10"/>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bookmarkStart w:id="1125" w:name="_Toc10198"/>
      <w:bookmarkStart w:id="1126" w:name="_Toc262229171"/>
      <w:r>
        <w:rPr>
          <w:rFonts w:hint="default" w:ascii="Times New Roman" w:hAnsi="Times New Roman" w:eastAsia="宋体" w:cs="Times New Roman"/>
          <w:color w:val="auto"/>
          <w:sz w:val="21"/>
          <w:szCs w:val="21"/>
        </w:rPr>
        <w:t>《广</w:t>
      </w:r>
      <w:bookmarkEnd w:id="1125"/>
      <w:bookmarkEnd w:id="1126"/>
      <w:r>
        <w:rPr>
          <w:rFonts w:hint="default" w:ascii="Times New Roman" w:hAnsi="Times New Roman" w:eastAsia="宋体" w:cs="Times New Roman"/>
          <w:color w:val="auto"/>
          <w:sz w:val="21"/>
          <w:szCs w:val="21"/>
        </w:rPr>
        <w:t>东省加强建设工程招标投标监督管理的若干规定》；</w:t>
      </w:r>
    </w:p>
    <w:p>
      <w:pPr>
        <w:numPr>
          <w:ilvl w:val="0"/>
          <w:numId w:val="10"/>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《广州市工程建设项目招标投标管理办法》；</w:t>
      </w:r>
    </w:p>
    <w:p>
      <w:pPr>
        <w:numPr>
          <w:ilvl w:val="0"/>
          <w:numId w:val="10"/>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本项目招标文件</w:t>
      </w:r>
      <w:r>
        <w:rPr>
          <w:rFonts w:hint="default" w:ascii="Times New Roman" w:hAnsi="Times New Roman" w:eastAsia="宋体" w:cs="Times New Roman"/>
          <w:color w:val="auto"/>
          <w:sz w:val="21"/>
          <w:szCs w:val="21"/>
        </w:rPr>
        <w:t>。</w:t>
      </w:r>
    </w:p>
    <w:p>
      <w:pPr>
        <w:pStyle w:val="2"/>
        <w:keepNext w:val="0"/>
        <w:keepLines w:val="0"/>
        <w:numPr>
          <w:ilvl w:val="0"/>
          <w:numId w:val="9"/>
        </w:numPr>
        <w:topLinePunct/>
        <w:autoSpaceDE/>
        <w:autoSpaceDN/>
        <w:spacing w:beforeLines="0" w:afterLines="0" w:line="360" w:lineRule="auto"/>
        <w:ind w:firstLine="422" w:firstLineChars="200"/>
        <w:rPr>
          <w:rFonts w:hint="default" w:ascii="Times New Roman" w:hAnsi="Times New Roman" w:eastAsia="宋体" w:cs="Times New Roman"/>
          <w:color w:val="auto"/>
        </w:rPr>
      </w:pPr>
      <w:bookmarkStart w:id="1127" w:name="_Toc26789"/>
      <w:bookmarkStart w:id="1128" w:name="_Toc23981"/>
      <w:bookmarkStart w:id="1129" w:name="_Toc4196"/>
      <w:bookmarkStart w:id="1130" w:name="_Toc3008"/>
      <w:bookmarkStart w:id="1131" w:name="_Toc12341"/>
      <w:bookmarkStart w:id="1132" w:name="_Toc2021"/>
      <w:bookmarkStart w:id="1133" w:name="_Toc32157"/>
      <w:bookmarkStart w:id="1134" w:name="_Toc325"/>
      <w:bookmarkStart w:id="1135" w:name="_Toc31438"/>
      <w:bookmarkStart w:id="1136" w:name="_Toc7730"/>
      <w:bookmarkStart w:id="1137" w:name="_Toc5281"/>
      <w:bookmarkStart w:id="1138" w:name="_Toc29120"/>
      <w:bookmarkStart w:id="1139" w:name="_Toc28267"/>
      <w:bookmarkStart w:id="1140" w:name="_Toc18776"/>
      <w:bookmarkStart w:id="1141" w:name="_Toc19017"/>
      <w:bookmarkStart w:id="1142" w:name="_Toc2719"/>
      <w:bookmarkStart w:id="1143" w:name="_Toc31217"/>
      <w:bookmarkStart w:id="1144" w:name="_Toc8171"/>
      <w:bookmarkStart w:id="1145" w:name="_Toc19310"/>
      <w:bookmarkStart w:id="1146" w:name="_Toc2392"/>
      <w:bookmarkStart w:id="1147" w:name="_Toc1260"/>
      <w:bookmarkStart w:id="1148" w:name="_Toc30543"/>
      <w:bookmarkStart w:id="1149" w:name="_Toc18949"/>
      <w:bookmarkStart w:id="1150" w:name="_Toc12335"/>
      <w:bookmarkStart w:id="1151" w:name="_Toc6735"/>
      <w:bookmarkStart w:id="1152" w:name="_Toc11175"/>
      <w:bookmarkStart w:id="1153" w:name="_Toc2552"/>
      <w:bookmarkStart w:id="1154" w:name="_Toc21398"/>
      <w:r>
        <w:rPr>
          <w:rFonts w:hint="default" w:ascii="Times New Roman" w:hAnsi="Times New Roman" w:eastAsia="宋体" w:cs="Times New Roman"/>
          <w:color w:val="auto"/>
        </w:rPr>
        <w:t>开标</w:t>
      </w:r>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p>
    <w:p>
      <w:pPr>
        <w:numPr>
          <w:ilvl w:val="0"/>
          <w:numId w:val="11"/>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招标人按投标须知前附表规定的时间和地点开标。</w:t>
      </w:r>
    </w:p>
    <w:p>
      <w:pPr>
        <w:numPr>
          <w:ilvl w:val="0"/>
          <w:numId w:val="11"/>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按规定提交合格的撤回通知的投标文件不予开封，并退回给投标人；</w:t>
      </w:r>
    </w:p>
    <w:p>
      <w:pPr>
        <w:numPr>
          <w:ilvl w:val="0"/>
          <w:numId w:val="11"/>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招标人在招标文件要求提交投标文件的截止时间前收到的并已按规定缴纳投标保证金的投标文件，开标时都当众予以拆封、宣读。</w:t>
      </w:r>
    </w:p>
    <w:p>
      <w:pPr>
        <w:numPr>
          <w:ilvl w:val="0"/>
          <w:numId w:val="11"/>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若递交投标文件的投标单位不足三家，则重新组织招标。</w:t>
      </w:r>
    </w:p>
    <w:p>
      <w:pPr>
        <w:pStyle w:val="2"/>
        <w:numPr>
          <w:ilvl w:val="0"/>
          <w:numId w:val="9"/>
        </w:numPr>
        <w:topLinePunct/>
        <w:autoSpaceDE/>
        <w:autoSpaceDN/>
        <w:spacing w:beforeLines="0" w:afterLines="0"/>
        <w:ind w:firstLine="422"/>
        <w:rPr>
          <w:rFonts w:hint="default" w:ascii="Times New Roman" w:hAnsi="Times New Roman" w:eastAsia="宋体" w:cs="Times New Roman"/>
          <w:color w:val="auto"/>
          <w:szCs w:val="24"/>
        </w:rPr>
      </w:pPr>
      <w:bookmarkStart w:id="1155" w:name="_Toc31408"/>
      <w:bookmarkStart w:id="1156" w:name="_Toc16791"/>
      <w:bookmarkStart w:id="1157" w:name="_Toc11000"/>
      <w:bookmarkStart w:id="1158" w:name="_Toc1400"/>
      <w:bookmarkStart w:id="1159" w:name="_Toc22767"/>
      <w:bookmarkStart w:id="1160" w:name="_Toc13297"/>
      <w:bookmarkStart w:id="1161" w:name="_Toc6418"/>
      <w:bookmarkStart w:id="1162" w:name="_Toc1217"/>
      <w:bookmarkStart w:id="1163" w:name="_Toc25525"/>
      <w:bookmarkStart w:id="1164" w:name="_Toc17259"/>
      <w:bookmarkStart w:id="1165" w:name="_Toc27342"/>
      <w:bookmarkStart w:id="1166" w:name="_Toc4829"/>
      <w:bookmarkStart w:id="1167" w:name="_Toc25956"/>
      <w:bookmarkStart w:id="1168" w:name="_Toc31673"/>
      <w:bookmarkStart w:id="1169" w:name="_Toc12901"/>
      <w:bookmarkStart w:id="1170" w:name="_Toc7295"/>
      <w:bookmarkStart w:id="1171" w:name="_Toc16169"/>
      <w:bookmarkStart w:id="1172" w:name="_Toc5983"/>
      <w:bookmarkStart w:id="1173" w:name="_Toc24169"/>
      <w:bookmarkStart w:id="1174" w:name="_Toc29305"/>
      <w:bookmarkStart w:id="1175" w:name="_Toc14621"/>
      <w:bookmarkStart w:id="1176" w:name="_Toc32531"/>
      <w:bookmarkStart w:id="1177" w:name="_Toc5643"/>
      <w:bookmarkStart w:id="1178" w:name="_Toc21950"/>
      <w:bookmarkStart w:id="1179" w:name="_Toc18143"/>
      <w:bookmarkStart w:id="1180" w:name="_Toc28383"/>
      <w:bookmarkStart w:id="1181" w:name="_Toc21747"/>
      <w:bookmarkStart w:id="1182" w:name="_Toc15864"/>
      <w:r>
        <w:rPr>
          <w:rFonts w:hint="default" w:ascii="Times New Roman" w:hAnsi="Times New Roman" w:eastAsia="宋体" w:cs="Times New Roman"/>
          <w:color w:val="auto"/>
          <w:szCs w:val="24"/>
        </w:rPr>
        <w:t>评标</w:t>
      </w:r>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p>
    <w:p>
      <w:pPr>
        <w:numPr>
          <w:ilvl w:val="0"/>
          <w:numId w:val="12"/>
        </w:numPr>
        <w:wordWrap/>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评标委员会由招标人依法组建</w:t>
      </w:r>
    </w:p>
    <w:p>
      <w:pPr>
        <w:numPr>
          <w:ilvl w:val="0"/>
          <w:numId w:val="12"/>
        </w:numPr>
        <w:wordWrap/>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评标委员会的职责及守则：</w:t>
      </w:r>
    </w:p>
    <w:p>
      <w:pPr>
        <w:wordWrap/>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2.1</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根据评标细则，对标书进行认真评审，完成评审报告；</w:t>
      </w:r>
    </w:p>
    <w:p>
      <w:pPr>
        <w:wordWrap/>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2.2</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向招标人报告评审意见，推荐合格的中标候选人。</w:t>
      </w:r>
    </w:p>
    <w:p>
      <w:pPr>
        <w:wordWrap/>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2.3</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所有参加评标人员必须遵守国家、地方政府制定的有关工程招标投标的法则、规定，遵守有关工程招标投标的保密制度；如有违反者，给予行政处分；情节严重，构成犯罪的，由司法机关依法追究其刑事责任。</w:t>
      </w:r>
    </w:p>
    <w:p>
      <w:pPr>
        <w:wordWrap/>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全体参与评标人员：</w:t>
      </w:r>
    </w:p>
    <w:p>
      <w:pPr>
        <w:wordWrap/>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2.4.1 必须遵守评标纪律、不得泄密；</w:t>
      </w:r>
    </w:p>
    <w:p>
      <w:pPr>
        <w:wordWrap/>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2.4.2 必须公正、不得循私；</w:t>
      </w:r>
    </w:p>
    <w:p>
      <w:pPr>
        <w:wordWrap/>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2.4.3 必须科学、不得草率；</w:t>
      </w:r>
    </w:p>
    <w:p>
      <w:pPr>
        <w:wordWrap/>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2.4.4 必须客观、不得带有成见；</w:t>
      </w:r>
    </w:p>
    <w:p>
      <w:pPr>
        <w:wordWrap/>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2.4.5 必须平等、不得强加于人；</w:t>
      </w:r>
    </w:p>
    <w:p>
      <w:pPr>
        <w:wordWrap/>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2.4.6 必须严谨、不得随意马虎。</w:t>
      </w:r>
    </w:p>
    <w:p>
      <w:pPr>
        <w:numPr>
          <w:ilvl w:val="0"/>
          <w:numId w:val="12"/>
        </w:numPr>
        <w:wordWrap/>
        <w:spacing w:line="360" w:lineRule="auto"/>
        <w:ind w:firstLine="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评</w:t>
      </w:r>
      <w:r>
        <w:rPr>
          <w:rFonts w:hint="default" w:ascii="Times New Roman" w:hAnsi="Times New Roman" w:eastAsia="宋体" w:cs="Times New Roman"/>
          <w:color w:val="auto"/>
          <w:sz w:val="21"/>
          <w:szCs w:val="21"/>
        </w:rPr>
        <w:t>标结束后，评标委员会递交评标报告并依法</w:t>
      </w:r>
      <w:r>
        <w:rPr>
          <w:rFonts w:hint="default" w:ascii="Times New Roman" w:hAnsi="Times New Roman" w:eastAsia="宋体" w:cs="Times New Roman"/>
          <w:color w:val="auto"/>
          <w:sz w:val="21"/>
          <w:szCs w:val="21"/>
          <w:lang w:eastAsia="zh-CN"/>
        </w:rPr>
        <w:t>依规</w:t>
      </w:r>
      <w:r>
        <w:rPr>
          <w:rFonts w:hint="default" w:ascii="Times New Roman" w:hAnsi="Times New Roman" w:eastAsia="宋体" w:cs="Times New Roman"/>
          <w:color w:val="auto"/>
          <w:sz w:val="21"/>
          <w:szCs w:val="21"/>
        </w:rPr>
        <w:t>推荐中标候选人。</w:t>
      </w:r>
    </w:p>
    <w:p>
      <w:pPr>
        <w:wordWrap/>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如存在投标人串通投标行为的，评标委员会应将相关投标人存在的具体情形、评审认定过程及评审依据详细记录在</w:t>
      </w:r>
      <w:r>
        <w:rPr>
          <w:rFonts w:hint="default" w:ascii="Times New Roman" w:hAnsi="Times New Roman" w:eastAsia="宋体" w:cs="Times New Roman"/>
          <w:color w:val="auto"/>
          <w:sz w:val="21"/>
          <w:szCs w:val="21"/>
          <w:highlight w:val="none"/>
        </w:rPr>
        <w:t>评标报告中，</w:t>
      </w:r>
      <w:r>
        <w:rPr>
          <w:rFonts w:hint="default" w:ascii="Times New Roman" w:hAnsi="Times New Roman" w:eastAsia="宋体" w:cs="Times New Roman"/>
          <w:color w:val="auto"/>
          <w:sz w:val="21"/>
          <w:szCs w:val="21"/>
        </w:rPr>
        <w:t>作为评标报告的组成部分。投标人</w:t>
      </w:r>
      <w:r>
        <w:rPr>
          <w:rFonts w:hint="default" w:ascii="Times New Roman" w:hAnsi="Times New Roman" w:eastAsia="宋体" w:cs="Times New Roman"/>
          <w:color w:val="auto"/>
          <w:sz w:val="21"/>
          <w:szCs w:val="21"/>
          <w:lang w:eastAsia="zh-CN"/>
        </w:rPr>
        <w:t>投标文件及</w:t>
      </w:r>
      <w:r>
        <w:rPr>
          <w:rFonts w:hint="default" w:ascii="Times New Roman" w:hAnsi="Times New Roman" w:eastAsia="宋体" w:cs="Times New Roman"/>
          <w:color w:val="auto"/>
          <w:sz w:val="21"/>
          <w:szCs w:val="21"/>
        </w:rPr>
        <w:t>有关澄清文件的原件存</w:t>
      </w:r>
      <w:r>
        <w:rPr>
          <w:rFonts w:hint="default" w:ascii="Times New Roman" w:hAnsi="Times New Roman" w:eastAsia="宋体" w:cs="Times New Roman"/>
          <w:color w:val="auto"/>
          <w:sz w:val="21"/>
          <w:szCs w:val="21"/>
          <w:lang w:eastAsia="zh-CN"/>
        </w:rPr>
        <w:t>招标人档案室</w:t>
      </w:r>
      <w:r>
        <w:rPr>
          <w:rFonts w:hint="default" w:ascii="Times New Roman" w:hAnsi="Times New Roman" w:eastAsia="宋体" w:cs="Times New Roman"/>
          <w:color w:val="auto"/>
          <w:sz w:val="21"/>
          <w:szCs w:val="21"/>
        </w:rPr>
        <w:t>备查。</w:t>
      </w:r>
    </w:p>
    <w:p>
      <w:pPr>
        <w:pStyle w:val="2"/>
        <w:numPr>
          <w:ilvl w:val="0"/>
          <w:numId w:val="9"/>
        </w:numPr>
        <w:topLinePunct/>
        <w:autoSpaceDE/>
        <w:autoSpaceDN/>
        <w:spacing w:beforeLines="0" w:afterLines="0"/>
        <w:rPr>
          <w:rFonts w:hint="default" w:ascii="Times New Roman" w:hAnsi="Times New Roman" w:eastAsia="宋体" w:cs="Times New Roman"/>
          <w:color w:val="auto"/>
          <w:szCs w:val="24"/>
        </w:rPr>
      </w:pPr>
      <w:bookmarkStart w:id="1183" w:name="_Toc24459"/>
      <w:bookmarkStart w:id="1184" w:name="_Toc31889"/>
      <w:bookmarkStart w:id="1185" w:name="_Toc20991"/>
      <w:bookmarkStart w:id="1186" w:name="_Toc25242"/>
      <w:bookmarkStart w:id="1187" w:name="_Toc13630"/>
      <w:bookmarkStart w:id="1188" w:name="_Toc7629"/>
      <w:bookmarkStart w:id="1189" w:name="_Toc30713"/>
      <w:bookmarkStart w:id="1190" w:name="_Toc26700"/>
      <w:bookmarkStart w:id="1191" w:name="_Toc14319"/>
      <w:bookmarkStart w:id="1192" w:name="_Toc8279"/>
      <w:bookmarkStart w:id="1193" w:name="_Toc10923"/>
      <w:bookmarkStart w:id="1194" w:name="_Toc12025"/>
      <w:bookmarkStart w:id="1195" w:name="_Toc9191"/>
      <w:bookmarkStart w:id="1196" w:name="_Toc21685"/>
      <w:bookmarkStart w:id="1197" w:name="_Toc4074"/>
      <w:bookmarkStart w:id="1198" w:name="_Toc5962"/>
      <w:bookmarkStart w:id="1199" w:name="_Toc13840"/>
      <w:bookmarkStart w:id="1200" w:name="_Toc20603"/>
      <w:bookmarkStart w:id="1201" w:name="_Toc24659"/>
      <w:bookmarkStart w:id="1202" w:name="_Toc2024"/>
      <w:bookmarkStart w:id="1203" w:name="_Toc5442"/>
      <w:bookmarkStart w:id="1204" w:name="_Toc3277"/>
      <w:bookmarkStart w:id="1205" w:name="_Toc20726"/>
      <w:bookmarkStart w:id="1206" w:name="_Toc16688"/>
      <w:bookmarkStart w:id="1207" w:name="_Toc8899"/>
      <w:bookmarkStart w:id="1208" w:name="_Toc30287"/>
      <w:bookmarkStart w:id="1209" w:name="_Toc6106"/>
      <w:bookmarkStart w:id="1210" w:name="_Toc20883"/>
      <w:r>
        <w:rPr>
          <w:rFonts w:hint="default" w:ascii="Times New Roman" w:hAnsi="Times New Roman" w:eastAsia="宋体" w:cs="Times New Roman"/>
          <w:color w:val="auto"/>
          <w:szCs w:val="24"/>
        </w:rPr>
        <w:t>投标文件的澄清</w:t>
      </w:r>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p>
    <w:p>
      <w:pPr>
        <w:numPr>
          <w:ilvl w:val="0"/>
          <w:numId w:val="13"/>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为有助于投标文件的审查、评价和比较，评标期间，经评标委员会两人以上（含两人）成员以书面形式提出动议，评标委员会应当书面发出澄清通知，要求投标人对投标文件含义不明确的内容作出澄清。</w:t>
      </w:r>
    </w:p>
    <w:p>
      <w:pPr>
        <w:numPr>
          <w:ilvl w:val="0"/>
          <w:numId w:val="13"/>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应以书面形式进行澄清，澄清和说明内容属于投标文件的组成部分，澄清中的承诺性意思表示在投标文件有效期内均对投标人有约束力。除评标委员会对评标中发现算术错误进行修正后要求投标人以澄清形式进行的核实和确认外，澄清不得超出投标文件的范围或改变投标文件的实质性内容，超出部分不作为评标委员会评审的依据。</w:t>
      </w:r>
    </w:p>
    <w:p>
      <w:pPr>
        <w:numPr>
          <w:ilvl w:val="0"/>
          <w:numId w:val="13"/>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评标委员会成员均应当阅读投标人的澄清，但应独立参考澄清对投标文件进行评审，整个澄清的过程不得存在排斥潜在投标人的现象。</w:t>
      </w:r>
    </w:p>
    <w:p>
      <w:pPr>
        <w:numPr>
          <w:ilvl w:val="0"/>
          <w:numId w:val="13"/>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如果投标文件实质上不响应招标文件的各项要求，评标委员会将按照符合性审查标准予以拒绝，不接受投标人通过修改或撤销其不符合要求的差异或保留，使之成为具有响应性的投标。</w:t>
      </w:r>
    </w:p>
    <w:p>
      <w:pPr>
        <w:pStyle w:val="2"/>
        <w:numPr>
          <w:ilvl w:val="0"/>
          <w:numId w:val="9"/>
        </w:numPr>
        <w:topLinePunct/>
        <w:autoSpaceDE/>
        <w:autoSpaceDN/>
        <w:spacing w:beforeLines="0" w:afterLines="0"/>
        <w:rPr>
          <w:rFonts w:hint="default" w:ascii="Times New Roman" w:hAnsi="Times New Roman" w:eastAsia="宋体" w:cs="Times New Roman"/>
          <w:color w:val="auto"/>
          <w:szCs w:val="24"/>
        </w:rPr>
      </w:pPr>
      <w:bookmarkStart w:id="1211" w:name="_Toc7663"/>
      <w:bookmarkStart w:id="1212" w:name="_Toc11214"/>
      <w:bookmarkStart w:id="1213" w:name="_Toc7209"/>
      <w:bookmarkStart w:id="1214" w:name="_Toc13944"/>
      <w:bookmarkStart w:id="1215" w:name="_Toc6186"/>
      <w:bookmarkStart w:id="1216" w:name="_Toc9289"/>
      <w:bookmarkStart w:id="1217" w:name="_Toc524"/>
      <w:bookmarkStart w:id="1218" w:name="_Toc23730"/>
      <w:bookmarkStart w:id="1219" w:name="_Toc19126"/>
      <w:bookmarkStart w:id="1220" w:name="_Toc15094"/>
      <w:bookmarkStart w:id="1221" w:name="_Toc25412"/>
      <w:bookmarkStart w:id="1222" w:name="_Toc7015"/>
      <w:bookmarkStart w:id="1223" w:name="_Toc15614"/>
      <w:bookmarkStart w:id="1224" w:name="_Toc10712"/>
      <w:bookmarkStart w:id="1225" w:name="_Toc14262"/>
      <w:bookmarkStart w:id="1226" w:name="_Toc15833"/>
      <w:bookmarkStart w:id="1227" w:name="_Toc23040"/>
      <w:bookmarkStart w:id="1228" w:name="_Toc1826"/>
      <w:bookmarkStart w:id="1229" w:name="_Toc21412"/>
      <w:bookmarkStart w:id="1230" w:name="_Toc29489"/>
      <w:bookmarkStart w:id="1231" w:name="_Toc7822"/>
      <w:bookmarkStart w:id="1232" w:name="_Toc22393"/>
      <w:bookmarkStart w:id="1233" w:name="_Toc14983"/>
      <w:bookmarkStart w:id="1234" w:name="_Toc7480"/>
      <w:bookmarkStart w:id="1235" w:name="_Toc29029"/>
      <w:bookmarkStart w:id="1236" w:name="_Toc24154"/>
      <w:bookmarkStart w:id="1237" w:name="_Toc3275"/>
      <w:bookmarkStart w:id="1238" w:name="_Toc11824"/>
      <w:r>
        <w:rPr>
          <w:rFonts w:hint="default" w:ascii="Times New Roman" w:hAnsi="Times New Roman" w:eastAsia="宋体" w:cs="Times New Roman"/>
          <w:color w:val="auto"/>
          <w:szCs w:val="24"/>
        </w:rPr>
        <w:t>定标</w:t>
      </w:r>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p>
    <w:p>
      <w:pPr>
        <w:numPr>
          <w:ilvl w:val="0"/>
          <w:numId w:val="14"/>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招标人根据评标委员会递交的评标报告，最终审定中标人。</w:t>
      </w:r>
    </w:p>
    <w:p>
      <w:pPr>
        <w:numPr>
          <w:ilvl w:val="0"/>
          <w:numId w:val="14"/>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依法必须进行公开招标的项目，招标人应当确定排名第一的中标候选人为中标人。</w:t>
      </w:r>
    </w:p>
    <w:p>
      <w:pPr>
        <w:numPr>
          <w:ilvl w:val="0"/>
          <w:numId w:val="14"/>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名第一的中标候选人放弃中标、因不可抗力不能履行合同、不按照招标文件要求提交履约保证金，或者被查实存在影响中标结果的违法行为等情形，不符合中标条件的，招标人可以确定排名第二的中标候选人为中标人，也可以重新招标。</w:t>
      </w:r>
    </w:p>
    <w:p>
      <w:pPr>
        <w:numPr>
          <w:ilvl w:val="0"/>
          <w:numId w:val="14"/>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排名第二的中标候选人出现前款所列的情形的，招标人可以确定排名第三的中标候选人为中标人，也可以重新招标。如所有中标候选人均出现前款所列的情形，为招标失败，招标人依法重新招标。</w:t>
      </w:r>
    </w:p>
    <w:p>
      <w:pPr>
        <w:numPr>
          <w:ilvl w:val="0"/>
          <w:numId w:val="14"/>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如在本项目中存在串通投标、弄虚作假、行贿情形且在评标过程中未被发现的，其投标不改变本项目评标结果排序。招标人按照《中华人民共和国招标投标法实施条例》第五十五条的规定确定中标人或重新招标。</w:t>
      </w:r>
    </w:p>
    <w:p>
      <w:pPr>
        <w:pStyle w:val="2"/>
        <w:numPr>
          <w:ilvl w:val="0"/>
          <w:numId w:val="9"/>
        </w:numPr>
        <w:topLinePunct/>
        <w:autoSpaceDE/>
        <w:autoSpaceDN/>
        <w:spacing w:beforeLines="0" w:afterLines="0"/>
        <w:ind w:firstLine="422"/>
        <w:rPr>
          <w:rFonts w:hint="default" w:ascii="Times New Roman" w:hAnsi="Times New Roman" w:eastAsia="宋体" w:cs="Times New Roman"/>
          <w:color w:val="auto"/>
          <w:szCs w:val="24"/>
        </w:rPr>
      </w:pPr>
      <w:bookmarkStart w:id="1239" w:name="_Toc17164"/>
      <w:bookmarkStart w:id="1240" w:name="_Toc5842"/>
      <w:bookmarkStart w:id="1241" w:name="_Toc31370"/>
      <w:bookmarkStart w:id="1242" w:name="_Toc20761"/>
      <w:bookmarkStart w:id="1243" w:name="_Toc30124"/>
      <w:bookmarkStart w:id="1244" w:name="_Toc32253"/>
      <w:bookmarkStart w:id="1245" w:name="_Toc20227"/>
      <w:bookmarkStart w:id="1246" w:name="_Toc25479"/>
      <w:bookmarkStart w:id="1247" w:name="_Toc24106"/>
      <w:bookmarkStart w:id="1248" w:name="_Toc1350"/>
      <w:bookmarkStart w:id="1249" w:name="_Toc5376"/>
      <w:bookmarkStart w:id="1250" w:name="_Toc27670"/>
      <w:bookmarkStart w:id="1251" w:name="_Toc8904"/>
      <w:bookmarkStart w:id="1252" w:name="_Toc25133"/>
      <w:bookmarkStart w:id="1253" w:name="_Toc30361"/>
      <w:bookmarkStart w:id="1254" w:name="_Toc2351"/>
      <w:bookmarkStart w:id="1255" w:name="_Toc9628"/>
      <w:bookmarkStart w:id="1256" w:name="_Toc30308"/>
      <w:bookmarkStart w:id="1257" w:name="_Toc1224"/>
      <w:bookmarkStart w:id="1258" w:name="_Toc10348"/>
      <w:bookmarkStart w:id="1259" w:name="_Toc4347"/>
      <w:bookmarkStart w:id="1260" w:name="_Toc25197"/>
      <w:bookmarkStart w:id="1261" w:name="_Toc4540"/>
      <w:bookmarkStart w:id="1262" w:name="_Toc32231"/>
      <w:bookmarkStart w:id="1263" w:name="_Toc8906"/>
      <w:bookmarkStart w:id="1264" w:name="_Toc2905"/>
      <w:bookmarkStart w:id="1265" w:name="_Toc14709"/>
      <w:bookmarkStart w:id="1266" w:name="_Toc25340"/>
      <w:r>
        <w:rPr>
          <w:rFonts w:hint="default" w:ascii="Times New Roman" w:hAnsi="Times New Roman" w:eastAsia="宋体" w:cs="Times New Roman"/>
          <w:color w:val="auto"/>
          <w:szCs w:val="24"/>
        </w:rPr>
        <w:t>开标和评标程序：</w:t>
      </w:r>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p>
    <w:p>
      <w:pPr>
        <w:numPr>
          <w:ilvl w:val="0"/>
          <w:numId w:val="15"/>
        </w:numPr>
        <w:tabs>
          <w:tab w:val="left" w:pos="540"/>
          <w:tab w:val="clear" w:pos="425"/>
        </w:tabs>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开标</w:t>
      </w:r>
    </w:p>
    <w:p>
      <w:pPr>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本次招标将按招标文件规定的时间和地点开标。迟于投标截止时间的投标将会被拒绝。招标代</w:t>
      </w:r>
      <w:r>
        <w:rPr>
          <w:rFonts w:hint="default" w:ascii="Times New Roman" w:hAnsi="Times New Roman" w:eastAsia="宋体" w:cs="Times New Roman"/>
          <w:color w:val="auto"/>
          <w:sz w:val="21"/>
          <w:szCs w:val="21"/>
          <w:lang w:eastAsia="zh-CN"/>
        </w:rPr>
        <w:t>人</w:t>
      </w:r>
      <w:r>
        <w:rPr>
          <w:rFonts w:hint="default" w:ascii="Times New Roman" w:hAnsi="Times New Roman" w:eastAsia="宋体" w:cs="Times New Roman"/>
          <w:color w:val="auto"/>
          <w:sz w:val="21"/>
          <w:szCs w:val="21"/>
        </w:rPr>
        <w:t>负责接收投标文件并负责开标和记录</w:t>
      </w:r>
      <w:r>
        <w:rPr>
          <w:rFonts w:hint="default" w:ascii="Times New Roman" w:hAnsi="Times New Roman" w:eastAsia="宋体" w:cs="Times New Roman"/>
          <w:color w:val="auto"/>
          <w:sz w:val="21"/>
          <w:szCs w:val="21"/>
          <w:lang w:eastAsia="zh-CN"/>
        </w:rPr>
        <w:t>，投标人不需要参加开标。</w:t>
      </w:r>
    </w:p>
    <w:p>
      <w:pPr>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开标由招标人主持</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由</w:t>
      </w:r>
      <w:r>
        <w:rPr>
          <w:rFonts w:hint="default" w:ascii="Times New Roman" w:hAnsi="Times New Roman" w:eastAsia="宋体" w:cs="Times New Roman"/>
          <w:color w:val="auto"/>
          <w:sz w:val="21"/>
          <w:szCs w:val="21"/>
          <w:lang w:eastAsia="zh-CN"/>
        </w:rPr>
        <w:t>招</w:t>
      </w:r>
      <w:r>
        <w:rPr>
          <w:rFonts w:hint="default" w:ascii="Times New Roman" w:hAnsi="Times New Roman" w:eastAsia="宋体" w:cs="Times New Roman"/>
          <w:color w:val="auto"/>
          <w:sz w:val="21"/>
          <w:szCs w:val="21"/>
        </w:rPr>
        <w:t>标人</w:t>
      </w:r>
      <w:r>
        <w:rPr>
          <w:rFonts w:hint="default" w:ascii="Times New Roman" w:hAnsi="Times New Roman" w:eastAsia="宋体" w:cs="Times New Roman"/>
          <w:color w:val="auto"/>
          <w:sz w:val="21"/>
          <w:szCs w:val="21"/>
          <w:lang w:eastAsia="zh-CN"/>
        </w:rPr>
        <w:t>的纪检监察人员</w:t>
      </w:r>
      <w:r>
        <w:rPr>
          <w:rFonts w:hint="default" w:ascii="Times New Roman" w:hAnsi="Times New Roman" w:eastAsia="宋体" w:cs="Times New Roman"/>
          <w:color w:val="auto"/>
          <w:sz w:val="21"/>
          <w:szCs w:val="21"/>
        </w:rPr>
        <w:t>检查投标文件的包封、标记和密封情况</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经确认无误后，由招标人在</w:t>
      </w:r>
      <w:r>
        <w:rPr>
          <w:rFonts w:hint="default" w:ascii="Times New Roman" w:hAnsi="Times New Roman" w:eastAsia="宋体" w:cs="Times New Roman"/>
          <w:color w:val="auto"/>
          <w:sz w:val="21"/>
          <w:szCs w:val="21"/>
          <w:lang w:eastAsia="zh-CN"/>
        </w:rPr>
        <w:t>纪检监察员</w:t>
      </w:r>
      <w:r>
        <w:rPr>
          <w:rFonts w:hint="default" w:ascii="Times New Roman" w:hAnsi="Times New Roman" w:eastAsia="宋体" w:cs="Times New Roman"/>
          <w:color w:val="auto"/>
          <w:sz w:val="21"/>
          <w:szCs w:val="21"/>
        </w:rPr>
        <w:t>见证下当众拆封，宣读：a、投标人名称；b、标书密封情况；c、投标报价；d、投标保证金；e、项目经理（负责人）名称；f、法定代表人证明及授权委托等主要内容及开标记录表中的其他必要内容</w:t>
      </w:r>
      <w:r>
        <w:rPr>
          <w:rFonts w:hint="default" w:ascii="Times New Roman" w:hAnsi="Times New Roman" w:eastAsia="宋体" w:cs="Times New Roman"/>
          <w:color w:val="auto"/>
          <w:sz w:val="21"/>
          <w:szCs w:val="21"/>
          <w:lang w:eastAsia="zh-CN"/>
        </w:rPr>
        <w:t>。</w:t>
      </w:r>
    </w:p>
    <w:p>
      <w:pPr>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必要时，</w:t>
      </w:r>
      <w:r>
        <w:rPr>
          <w:rFonts w:hint="default" w:ascii="Times New Roman" w:hAnsi="Times New Roman" w:eastAsia="宋体" w:cs="Times New Roman"/>
          <w:color w:val="auto"/>
          <w:sz w:val="21"/>
          <w:szCs w:val="21"/>
        </w:rPr>
        <w:t>评标委员会可以</w:t>
      </w:r>
      <w:r>
        <w:rPr>
          <w:rFonts w:hint="default" w:ascii="Times New Roman" w:hAnsi="Times New Roman" w:eastAsia="宋体" w:cs="Times New Roman"/>
          <w:color w:val="auto"/>
          <w:sz w:val="21"/>
          <w:szCs w:val="21"/>
          <w:lang w:eastAsia="zh-CN"/>
        </w:rPr>
        <w:t>现场电话</w:t>
      </w:r>
      <w:r>
        <w:rPr>
          <w:rFonts w:hint="default" w:ascii="Times New Roman" w:hAnsi="Times New Roman" w:eastAsia="宋体" w:cs="Times New Roman"/>
          <w:color w:val="auto"/>
          <w:sz w:val="21"/>
          <w:szCs w:val="21"/>
        </w:rPr>
        <w:t>要求投标人对其投标文件的有关问题进行澄清及解答评委的疑问，且投标人的答复不得改变其投标文件的实质内容</w:t>
      </w:r>
      <w:r>
        <w:rPr>
          <w:rFonts w:hint="default" w:ascii="Times New Roman" w:hAnsi="Times New Roman" w:eastAsia="宋体" w:cs="Times New Roman"/>
          <w:color w:val="auto"/>
          <w:sz w:val="21"/>
          <w:szCs w:val="21"/>
          <w:lang w:eastAsia="zh-CN"/>
        </w:rPr>
        <w:t>。</w:t>
      </w:r>
    </w:p>
    <w:p>
      <w:pPr>
        <w:numPr>
          <w:ilvl w:val="0"/>
          <w:numId w:val="15"/>
        </w:numPr>
        <w:tabs>
          <w:tab w:val="left" w:pos="540"/>
          <w:tab w:val="clear" w:pos="425"/>
        </w:tabs>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评审</w:t>
      </w:r>
      <w:r>
        <w:rPr>
          <w:rFonts w:hint="default" w:ascii="Times New Roman" w:hAnsi="Times New Roman" w:eastAsia="宋体" w:cs="Times New Roman"/>
          <w:color w:val="auto"/>
          <w:sz w:val="21"/>
          <w:szCs w:val="21"/>
          <w:lang w:eastAsia="zh-CN"/>
        </w:rPr>
        <w:t>流程</w:t>
      </w:r>
    </w:p>
    <w:p>
      <w:pPr>
        <w:tabs>
          <w:tab w:val="left" w:pos="540"/>
        </w:tabs>
        <w:spacing w:line="360" w:lineRule="auto"/>
        <w:ind w:firstLine="420" w:firstLineChars="200"/>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rPr>
        <w:t>评审</w:t>
      </w:r>
      <w:r>
        <w:rPr>
          <w:rFonts w:hint="default" w:ascii="Times New Roman" w:hAnsi="Times New Roman" w:eastAsia="宋体" w:cs="Times New Roman"/>
          <w:color w:val="auto"/>
          <w:sz w:val="21"/>
          <w:szCs w:val="21"/>
          <w:lang w:eastAsia="zh-CN"/>
        </w:rPr>
        <w:t>流程</w:t>
      </w:r>
      <w:r>
        <w:rPr>
          <w:rFonts w:hint="default" w:ascii="Times New Roman" w:hAnsi="Times New Roman" w:eastAsia="宋体" w:cs="Times New Roman"/>
          <w:color w:val="auto"/>
          <w:sz w:val="21"/>
          <w:szCs w:val="21"/>
        </w:rPr>
        <w:t>将按照以下步骤进</w:t>
      </w:r>
      <w:r>
        <w:rPr>
          <w:rFonts w:hint="default" w:ascii="Times New Roman" w:hAnsi="Times New Roman" w:eastAsia="宋体" w:cs="Times New Roman"/>
          <w:color w:val="auto"/>
          <w:sz w:val="21"/>
          <w:szCs w:val="21"/>
          <w:lang w:val="zh-CN"/>
        </w:rPr>
        <w:t>行：</w:t>
      </w:r>
    </w:p>
    <w:p>
      <w:pPr>
        <w:numPr>
          <w:ilvl w:val="1"/>
          <w:numId w:val="15"/>
        </w:numPr>
        <w:tabs>
          <w:tab w:val="left" w:pos="993"/>
          <w:tab w:val="clear" w:pos="567"/>
        </w:tabs>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接受投标文件；</w:t>
      </w:r>
    </w:p>
    <w:p>
      <w:pPr>
        <w:numPr>
          <w:ilvl w:val="1"/>
          <w:numId w:val="15"/>
        </w:numPr>
        <w:tabs>
          <w:tab w:val="left" w:pos="993"/>
          <w:tab w:val="clear" w:pos="567"/>
        </w:tabs>
        <w:spacing w:line="360" w:lineRule="auto"/>
        <w:ind w:left="0" w:firstLine="420" w:firstLineChars="200"/>
        <w:rPr>
          <w:rFonts w:hint="default" w:ascii="Times New Roman" w:hAnsi="Times New Roman" w:eastAsia="宋体" w:cs="Times New Roman"/>
          <w:color w:val="auto"/>
          <w:sz w:val="21"/>
          <w:szCs w:val="21"/>
        </w:rPr>
      </w:pPr>
      <w:bookmarkStart w:id="1267" w:name="OLE_LINK3"/>
      <w:bookmarkStart w:id="1268" w:name="OLE_LINK2"/>
      <w:r>
        <w:rPr>
          <w:rFonts w:hint="default" w:ascii="Times New Roman" w:hAnsi="Times New Roman" w:eastAsia="宋体" w:cs="Times New Roman"/>
          <w:color w:val="auto"/>
          <w:sz w:val="21"/>
          <w:szCs w:val="21"/>
        </w:rPr>
        <w:t>对投标</w:t>
      </w:r>
      <w:bookmarkEnd w:id="1267"/>
      <w:bookmarkEnd w:id="1268"/>
      <w:r>
        <w:rPr>
          <w:rFonts w:hint="default" w:ascii="Times New Roman" w:hAnsi="Times New Roman" w:eastAsia="宋体" w:cs="Times New Roman"/>
          <w:color w:val="auto"/>
          <w:sz w:val="21"/>
          <w:szCs w:val="21"/>
        </w:rPr>
        <w:t>文件进行符合性检查；</w:t>
      </w:r>
    </w:p>
    <w:p>
      <w:pPr>
        <w:numPr>
          <w:ilvl w:val="1"/>
          <w:numId w:val="15"/>
        </w:numPr>
        <w:tabs>
          <w:tab w:val="left" w:pos="993"/>
          <w:tab w:val="clear" w:pos="567"/>
        </w:tabs>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对通过符合性检查的投标文件进行商务及技术</w:t>
      </w:r>
      <w:r>
        <w:rPr>
          <w:rFonts w:hint="default" w:ascii="Times New Roman" w:hAnsi="Times New Roman" w:eastAsia="宋体" w:cs="Times New Roman"/>
          <w:color w:val="auto"/>
          <w:sz w:val="21"/>
          <w:szCs w:val="21"/>
          <w:lang w:eastAsia="zh-CN"/>
        </w:rPr>
        <w:t>文件</w:t>
      </w:r>
      <w:r>
        <w:rPr>
          <w:rFonts w:hint="default" w:ascii="Times New Roman" w:hAnsi="Times New Roman" w:eastAsia="宋体" w:cs="Times New Roman"/>
          <w:color w:val="auto"/>
          <w:sz w:val="21"/>
          <w:szCs w:val="21"/>
        </w:rPr>
        <w:t>综合评审；</w:t>
      </w:r>
    </w:p>
    <w:p>
      <w:pPr>
        <w:numPr>
          <w:ilvl w:val="1"/>
          <w:numId w:val="15"/>
        </w:numPr>
        <w:tabs>
          <w:tab w:val="left" w:pos="993"/>
          <w:tab w:val="clear" w:pos="567"/>
        </w:tabs>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投标报价客观计分；</w:t>
      </w:r>
    </w:p>
    <w:p>
      <w:pPr>
        <w:numPr>
          <w:ilvl w:val="1"/>
          <w:numId w:val="15"/>
        </w:numPr>
        <w:tabs>
          <w:tab w:val="left" w:pos="993"/>
          <w:tab w:val="clear" w:pos="567"/>
        </w:tabs>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汇总投标人综合得分；</w:t>
      </w:r>
    </w:p>
    <w:p>
      <w:pPr>
        <w:numPr>
          <w:ilvl w:val="1"/>
          <w:numId w:val="15"/>
        </w:numPr>
        <w:tabs>
          <w:tab w:val="left" w:pos="993"/>
          <w:tab w:val="clear" w:pos="567"/>
        </w:tabs>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推荐中标候选人</w:t>
      </w:r>
      <w:r>
        <w:rPr>
          <w:rFonts w:hint="default" w:ascii="Times New Roman" w:hAnsi="Times New Roman" w:eastAsia="宋体" w:cs="Times New Roman"/>
          <w:color w:val="auto"/>
          <w:sz w:val="21"/>
          <w:szCs w:val="21"/>
          <w:lang w:eastAsia="zh-CN"/>
        </w:rPr>
        <w:t>。</w:t>
      </w:r>
    </w:p>
    <w:p>
      <w:pPr>
        <w:pStyle w:val="2"/>
        <w:numPr>
          <w:ilvl w:val="0"/>
          <w:numId w:val="9"/>
        </w:numPr>
        <w:topLinePunct/>
        <w:autoSpaceDE/>
        <w:autoSpaceDN/>
        <w:spacing w:beforeLines="0" w:afterLines="0"/>
        <w:ind w:firstLine="422"/>
        <w:rPr>
          <w:rFonts w:hint="default" w:ascii="Times New Roman" w:hAnsi="Times New Roman" w:eastAsia="宋体" w:cs="Times New Roman"/>
          <w:color w:val="auto"/>
          <w:szCs w:val="24"/>
        </w:rPr>
      </w:pPr>
      <w:bookmarkStart w:id="1269" w:name="_Toc18227"/>
      <w:bookmarkStart w:id="1270" w:name="_Toc30656"/>
      <w:bookmarkStart w:id="1271" w:name="_Toc27109"/>
      <w:bookmarkStart w:id="1272" w:name="_Toc17867"/>
      <w:bookmarkStart w:id="1273" w:name="_Toc28128"/>
      <w:bookmarkStart w:id="1274" w:name="_Toc24644"/>
      <w:bookmarkStart w:id="1275" w:name="_Toc2370"/>
      <w:bookmarkStart w:id="1276" w:name="_Toc945"/>
      <w:bookmarkStart w:id="1277" w:name="_Toc5664"/>
      <w:bookmarkStart w:id="1278" w:name="_Toc29153"/>
      <w:r>
        <w:rPr>
          <w:rFonts w:hint="default" w:ascii="Times New Roman" w:hAnsi="Times New Roman" w:eastAsia="宋体" w:cs="Times New Roman"/>
          <w:color w:val="auto"/>
          <w:szCs w:val="24"/>
        </w:rPr>
        <w:t>评审</w:t>
      </w:r>
      <w:bookmarkEnd w:id="1269"/>
      <w:bookmarkEnd w:id="1270"/>
      <w:bookmarkEnd w:id="1271"/>
      <w:bookmarkEnd w:id="1272"/>
      <w:bookmarkEnd w:id="1273"/>
      <w:bookmarkEnd w:id="1274"/>
      <w:bookmarkEnd w:id="1275"/>
      <w:bookmarkEnd w:id="1276"/>
      <w:bookmarkEnd w:id="1277"/>
      <w:bookmarkEnd w:id="1278"/>
    </w:p>
    <w:p>
      <w:pPr>
        <w:numPr>
          <w:ilvl w:val="0"/>
          <w:numId w:val="16"/>
        </w:numPr>
        <w:topLinePunct/>
        <w:autoSpaceDE/>
        <w:autoSpaceDN/>
        <w:spacing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投标文件符合性审查</w:t>
      </w:r>
    </w:p>
    <w:p>
      <w:pPr>
        <w:tabs>
          <w:tab w:val="left" w:pos="993"/>
        </w:tabs>
        <w:topLinePunct/>
        <w:autoSpaceDE/>
        <w:autoSpaceDN/>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在详细评标之前评标委员会将首先审定每份投标文件是否实质上响应了招标文件的要求，只有符合性审查通过的投标文件才能进入后续评审，符合性审查内容具体详见《符合性审查表》（附表1）。</w:t>
      </w:r>
    </w:p>
    <w:p>
      <w:pPr>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招标人</w:t>
      </w:r>
      <w:r>
        <w:rPr>
          <w:rFonts w:hint="default" w:ascii="Times New Roman" w:hAnsi="Times New Roman" w:eastAsia="宋体" w:cs="Times New Roman"/>
          <w:color w:val="auto"/>
          <w:sz w:val="21"/>
          <w:szCs w:val="21"/>
        </w:rPr>
        <w:t>记录并填写《符合性审查表》（附表1），全体评委签字确认。符合性检查合格的投标为有效投标，进入后续评审，不合格的为无效投标，不进入后续评审。当通过符合性审查的有效投标人不足3家时，招标失败，招标人将依法重新组织招标</w:t>
      </w:r>
      <w:r>
        <w:rPr>
          <w:rFonts w:hint="default" w:ascii="Times New Roman" w:hAnsi="Times New Roman" w:eastAsia="宋体" w:cs="Times New Roman"/>
          <w:color w:val="auto"/>
          <w:sz w:val="21"/>
          <w:szCs w:val="21"/>
          <w:lang w:eastAsia="zh-CN"/>
        </w:rPr>
        <w:t>。</w:t>
      </w:r>
    </w:p>
    <w:p>
      <w:pPr>
        <w:numPr>
          <w:ilvl w:val="0"/>
          <w:numId w:val="16"/>
        </w:numPr>
        <w:topLinePunct/>
        <w:autoSpaceDE/>
        <w:autoSpaceDN/>
        <w:spacing w:line="360" w:lineRule="auto"/>
        <w:ind w:firstLine="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综合评分法</w:t>
      </w:r>
    </w:p>
    <w:p>
      <w:pPr>
        <w:tabs>
          <w:tab w:val="left" w:pos="993"/>
        </w:tabs>
        <w:topLinePunct/>
        <w:spacing w:line="360" w:lineRule="auto"/>
        <w:ind w:firstLine="444"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Cs/>
          <w:color w:val="auto"/>
          <w:spacing w:val="6"/>
          <w:kern w:val="16"/>
          <w:sz w:val="21"/>
          <w:szCs w:val="21"/>
        </w:rPr>
        <w:t>本项目</w:t>
      </w:r>
      <w:r>
        <w:rPr>
          <w:rFonts w:hint="default" w:ascii="Times New Roman" w:hAnsi="Times New Roman" w:eastAsia="宋体" w:cs="Times New Roman"/>
          <w:color w:val="auto"/>
          <w:sz w:val="21"/>
          <w:szCs w:val="21"/>
        </w:rPr>
        <w:t>采用综合评分法，</w:t>
      </w:r>
      <w:r>
        <w:rPr>
          <w:rFonts w:hint="default" w:ascii="Times New Roman" w:hAnsi="Times New Roman" w:eastAsia="宋体" w:cs="Times New Roman"/>
          <w:color w:val="auto"/>
          <w:sz w:val="21"/>
          <w:szCs w:val="21"/>
          <w:lang w:eastAsia="zh-CN"/>
        </w:rPr>
        <w:t>主要从商务</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eastAsia="zh-CN"/>
        </w:rPr>
        <w:t>技术、投标报价</w:t>
      </w:r>
      <w:r>
        <w:rPr>
          <w:rFonts w:hint="default" w:ascii="Times New Roman" w:hAnsi="Times New Roman" w:eastAsia="宋体" w:cs="Times New Roman"/>
          <w:color w:val="auto"/>
          <w:sz w:val="21"/>
          <w:szCs w:val="21"/>
        </w:rPr>
        <w:t>等</w:t>
      </w:r>
      <w:r>
        <w:rPr>
          <w:rFonts w:hint="default" w:ascii="Times New Roman" w:hAnsi="Times New Roman" w:eastAsia="宋体" w:cs="Times New Roman"/>
          <w:color w:val="auto"/>
          <w:sz w:val="21"/>
          <w:szCs w:val="21"/>
          <w:lang w:eastAsia="zh-CN"/>
        </w:rPr>
        <w:t>三</w:t>
      </w:r>
      <w:r>
        <w:rPr>
          <w:rFonts w:hint="default" w:ascii="Times New Roman" w:hAnsi="Times New Roman" w:eastAsia="宋体" w:cs="Times New Roman"/>
          <w:color w:val="auto"/>
          <w:sz w:val="21"/>
          <w:szCs w:val="21"/>
        </w:rPr>
        <w:t>个方面进行评议。</w:t>
      </w:r>
    </w:p>
    <w:p>
      <w:pPr>
        <w:numPr>
          <w:ilvl w:val="0"/>
          <w:numId w:val="17"/>
        </w:numPr>
        <w:topLinePunct/>
        <w:autoSpaceDE/>
        <w:autoSpaceDN/>
        <w:spacing w:line="360" w:lineRule="auto"/>
        <w:ind w:left="400" w:left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eastAsia="zh-CN"/>
        </w:rPr>
        <w:t>商务评审：商务</w:t>
      </w:r>
      <w:r>
        <w:rPr>
          <w:rFonts w:hint="default" w:ascii="Times New Roman" w:hAnsi="Times New Roman" w:eastAsia="宋体" w:cs="Times New Roman"/>
          <w:color w:val="auto"/>
          <w:sz w:val="21"/>
          <w:szCs w:val="21"/>
        </w:rPr>
        <w:t>部分满分</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rPr>
        <w:t>分</w:t>
      </w:r>
      <w:r>
        <w:rPr>
          <w:rFonts w:hint="default" w:ascii="Times New Roman" w:hAnsi="Times New Roman" w:eastAsia="宋体" w:cs="Times New Roman"/>
          <w:color w:val="auto"/>
          <w:sz w:val="21"/>
          <w:szCs w:val="21"/>
          <w:lang w:eastAsia="zh-CN"/>
        </w:rPr>
        <w:t>。</w:t>
      </w:r>
    </w:p>
    <w:p>
      <w:pPr>
        <w:topLinePunct/>
        <w:autoSpaceDE/>
        <w:autoSpaceDN/>
        <w:spacing w:line="360" w:lineRule="auto"/>
        <w:ind w:left="400" w:leftChars="200" w:firstLine="0" w:firstLineChars="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（2）技术评审：</w:t>
      </w:r>
      <w:r>
        <w:rPr>
          <w:rFonts w:hint="default" w:ascii="Times New Roman" w:hAnsi="Times New Roman" w:eastAsia="宋体" w:cs="Times New Roman"/>
          <w:color w:val="auto"/>
          <w:sz w:val="21"/>
          <w:szCs w:val="21"/>
        </w:rPr>
        <w:t>技术部分满分</w:t>
      </w:r>
      <w:r>
        <w:rPr>
          <w:rFonts w:hint="default" w:ascii="Times New Roman" w:hAnsi="Times New Roman" w:eastAsia="宋体" w:cs="Times New Roman"/>
          <w:color w:val="auto"/>
          <w:sz w:val="21"/>
          <w:szCs w:val="21"/>
          <w:lang w:val="en-US" w:eastAsia="zh-CN"/>
        </w:rPr>
        <w:t>50</w:t>
      </w:r>
      <w:r>
        <w:rPr>
          <w:rFonts w:hint="default" w:ascii="Times New Roman" w:hAnsi="Times New Roman" w:eastAsia="宋体" w:cs="Times New Roman"/>
          <w:color w:val="auto"/>
          <w:sz w:val="21"/>
          <w:szCs w:val="21"/>
        </w:rPr>
        <w:t>分</w:t>
      </w:r>
      <w:r>
        <w:rPr>
          <w:rFonts w:hint="default" w:ascii="Times New Roman" w:hAnsi="Times New Roman" w:eastAsia="宋体" w:cs="Times New Roman"/>
          <w:color w:val="auto"/>
          <w:sz w:val="21"/>
          <w:szCs w:val="21"/>
          <w:lang w:eastAsia="zh-CN"/>
        </w:rPr>
        <w:t>。</w:t>
      </w:r>
    </w:p>
    <w:p>
      <w:pPr>
        <w:topLinePunct/>
        <w:autoSpaceDE/>
        <w:autoSpaceDN/>
        <w:spacing w:line="360" w:lineRule="auto"/>
        <w:ind w:left="400" w:leftChars="200" w:firstLine="0" w:firstLineChars="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（3）价格评分：价格分满分为</w:t>
      </w:r>
      <w:r>
        <w:rPr>
          <w:rFonts w:hint="default"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eastAsia="zh-CN"/>
        </w:rPr>
        <w:t>0分。</w:t>
      </w:r>
    </w:p>
    <w:p>
      <w:pPr>
        <w:pStyle w:val="2"/>
        <w:numPr>
          <w:ilvl w:val="0"/>
          <w:numId w:val="9"/>
        </w:numPr>
        <w:autoSpaceDE/>
        <w:autoSpaceDN/>
        <w:spacing w:beforeLines="0" w:afterLines="0" w:line="360" w:lineRule="auto"/>
        <w:rPr>
          <w:rFonts w:hint="default" w:ascii="Times New Roman" w:hAnsi="Times New Roman" w:eastAsia="宋体" w:cs="Times New Roman"/>
          <w:color w:val="auto"/>
        </w:rPr>
      </w:pPr>
      <w:bookmarkStart w:id="1279" w:name="_Toc13512"/>
      <w:bookmarkStart w:id="1280" w:name="_Toc16025"/>
      <w:bookmarkStart w:id="1281" w:name="_Toc17181"/>
      <w:bookmarkStart w:id="1282" w:name="_Toc2915"/>
      <w:bookmarkStart w:id="1283" w:name="_Toc30130"/>
      <w:bookmarkStart w:id="1284" w:name="_Toc11778"/>
      <w:bookmarkStart w:id="1285" w:name="_Toc13201"/>
      <w:bookmarkStart w:id="1286" w:name="_Toc21353"/>
      <w:bookmarkStart w:id="1287" w:name="_Toc18524"/>
      <w:bookmarkStart w:id="1288" w:name="_Toc3048"/>
      <w:bookmarkStart w:id="1289" w:name="_Toc4567"/>
      <w:bookmarkStart w:id="1290" w:name="_Toc30919"/>
      <w:bookmarkStart w:id="1291" w:name="_Toc9358"/>
      <w:bookmarkStart w:id="1292" w:name="_Toc8102"/>
      <w:bookmarkStart w:id="1293" w:name="_Toc8143"/>
      <w:bookmarkStart w:id="1294" w:name="_Toc1642978"/>
      <w:bookmarkStart w:id="1295" w:name="_Toc8210"/>
      <w:bookmarkStart w:id="1296" w:name="_Toc883"/>
      <w:bookmarkStart w:id="1297" w:name="_Toc519599691"/>
      <w:bookmarkStart w:id="1298" w:name="_Toc18990"/>
      <w:bookmarkStart w:id="1299" w:name="_Toc5628"/>
      <w:bookmarkStart w:id="1300" w:name="_Toc19743"/>
      <w:bookmarkStart w:id="1301" w:name="_Toc23494"/>
      <w:bookmarkStart w:id="1302" w:name="_Toc9961"/>
      <w:bookmarkStart w:id="1303" w:name="_Toc24274"/>
      <w:bookmarkStart w:id="1304" w:name="_Toc32535"/>
      <w:bookmarkStart w:id="1305" w:name="_Toc29344"/>
      <w:bookmarkStart w:id="1306" w:name="_Toc27582"/>
      <w:bookmarkStart w:id="1307" w:name="_Toc28800"/>
      <w:bookmarkStart w:id="1308" w:name="_Toc22455"/>
      <w:bookmarkStart w:id="1309" w:name="_Toc20578"/>
      <w:bookmarkStart w:id="1310" w:name="_Toc25679"/>
      <w:bookmarkStart w:id="1311" w:name="_Toc21997"/>
      <w:bookmarkStart w:id="1312" w:name="_Toc29937"/>
      <w:bookmarkStart w:id="1313" w:name="_Toc21952"/>
      <w:r>
        <w:rPr>
          <w:rFonts w:hint="default" w:ascii="Times New Roman" w:hAnsi="Times New Roman" w:eastAsia="宋体" w:cs="Times New Roman"/>
          <w:color w:val="auto"/>
        </w:rPr>
        <w:t>计算总分</w:t>
      </w:r>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p>
    <w:p>
      <w:pPr>
        <w:pStyle w:val="9"/>
        <w:tabs>
          <w:tab w:val="left" w:pos="360"/>
          <w:tab w:val="left" w:pos="540"/>
          <w:tab w:val="left" w:pos="1695"/>
        </w:tabs>
        <w:topLinePunct/>
        <w:spacing w:after="0"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投标人的综合总得分=商务得分+技术得分</w:t>
      </w:r>
      <w:r>
        <w:rPr>
          <w:rFonts w:hint="default" w:ascii="Times New Roman" w:hAnsi="Times New Roman" w:eastAsia="宋体" w:cs="Times New Roman"/>
          <w:color w:val="auto"/>
          <w:sz w:val="21"/>
          <w:szCs w:val="21"/>
          <w:lang w:eastAsia="zh-CN"/>
        </w:rPr>
        <w:t>+价格得分</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部分得分计算以四舍五入的方式精确到小数点后两位</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lang w:eastAsia="zh-CN"/>
        </w:rPr>
        <w:t>，其中商务得分总分为1</w:t>
      </w:r>
      <w:r>
        <w:rPr>
          <w:rFonts w:hint="default"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lang w:eastAsia="zh-CN"/>
        </w:rPr>
        <w:t>分，技术得分总分为</w:t>
      </w:r>
      <w:r>
        <w:rPr>
          <w:rFonts w:hint="default" w:ascii="Times New Roman" w:hAnsi="Times New Roman" w:eastAsia="宋体" w:cs="Times New Roman"/>
          <w:color w:val="auto"/>
          <w:sz w:val="21"/>
          <w:szCs w:val="21"/>
          <w:lang w:val="en-US" w:eastAsia="zh-CN"/>
        </w:rPr>
        <w:t>50</w:t>
      </w:r>
      <w:r>
        <w:rPr>
          <w:rFonts w:hint="default" w:ascii="Times New Roman" w:hAnsi="Times New Roman" w:eastAsia="宋体" w:cs="Times New Roman"/>
          <w:color w:val="auto"/>
          <w:sz w:val="21"/>
          <w:szCs w:val="21"/>
          <w:lang w:eastAsia="zh-CN"/>
        </w:rPr>
        <w:t>分，价格得分总分为</w:t>
      </w:r>
      <w:r>
        <w:rPr>
          <w:rFonts w:hint="default"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eastAsia="zh-CN"/>
        </w:rPr>
        <w:t>0分。</w:t>
      </w:r>
    </w:p>
    <w:p>
      <w:pPr>
        <w:pStyle w:val="9"/>
        <w:numPr>
          <w:ilvl w:val="0"/>
          <w:numId w:val="18"/>
        </w:numPr>
        <w:tabs>
          <w:tab w:val="left" w:pos="360"/>
          <w:tab w:val="left" w:pos="540"/>
          <w:tab w:val="left" w:pos="800"/>
        </w:tabs>
        <w:topLinePunct/>
        <w:spacing w:after="0"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商务得分：在全体评委的商务评分（各商务细项评分总和）中</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取其算术平均值；</w:t>
      </w:r>
    </w:p>
    <w:p>
      <w:pPr>
        <w:pStyle w:val="9"/>
        <w:numPr>
          <w:ilvl w:val="0"/>
          <w:numId w:val="18"/>
        </w:numPr>
        <w:tabs>
          <w:tab w:val="left" w:pos="360"/>
          <w:tab w:val="left" w:pos="540"/>
          <w:tab w:val="left" w:pos="800"/>
        </w:tabs>
        <w:topLinePunct/>
        <w:spacing w:after="0" w:line="360" w:lineRule="auto"/>
        <w:ind w:lef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技术得分：在全体评委的技术评分（各技术细项评分总和）中</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取其算术平均值；</w:t>
      </w:r>
    </w:p>
    <w:p>
      <w:pPr>
        <w:pStyle w:val="9"/>
        <w:numPr>
          <w:ilvl w:val="0"/>
          <w:numId w:val="18"/>
        </w:numPr>
        <w:tabs>
          <w:tab w:val="left" w:pos="360"/>
          <w:tab w:val="left" w:pos="540"/>
          <w:tab w:val="left" w:pos="800"/>
        </w:tabs>
        <w:topLinePunct/>
        <w:spacing w:after="0" w:line="360" w:lineRule="auto"/>
        <w:ind w:left="0" w:firstLine="444"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pacing w:val="6"/>
          <w:kern w:val="16"/>
          <w:sz w:val="21"/>
          <w:szCs w:val="21"/>
          <w:lang w:eastAsia="zh-CN"/>
        </w:rPr>
        <w:t>价格得分：为防止恶性报价，采用投标人有效投标报价的算术平均价作为基准价，当投标单位超过五家时，去掉最低价和最高价，每高于基准价</w:t>
      </w:r>
      <w:r>
        <w:rPr>
          <w:rFonts w:hint="default" w:ascii="Times New Roman" w:hAnsi="Times New Roman" w:eastAsia="宋体" w:cs="Times New Roman"/>
          <w:bCs/>
          <w:color w:val="auto"/>
          <w:spacing w:val="6"/>
          <w:kern w:val="16"/>
          <w:sz w:val="21"/>
          <w:szCs w:val="21"/>
          <w:lang w:val="en-US" w:eastAsia="zh-CN"/>
        </w:rPr>
        <w:t>1％</w:t>
      </w:r>
      <w:r>
        <w:rPr>
          <w:rFonts w:hint="default" w:ascii="Times New Roman" w:hAnsi="Times New Roman" w:eastAsia="宋体" w:cs="Times New Roman"/>
          <w:bCs/>
          <w:color w:val="auto"/>
          <w:spacing w:val="6"/>
          <w:kern w:val="16"/>
          <w:sz w:val="21"/>
          <w:szCs w:val="21"/>
          <w:lang w:eastAsia="zh-CN"/>
        </w:rPr>
        <w:t>的扣</w:t>
      </w:r>
      <w:r>
        <w:rPr>
          <w:rFonts w:hint="default" w:ascii="Times New Roman" w:hAnsi="Times New Roman" w:eastAsia="宋体" w:cs="Times New Roman"/>
          <w:bCs/>
          <w:color w:val="auto"/>
          <w:spacing w:val="6"/>
          <w:kern w:val="16"/>
          <w:sz w:val="21"/>
          <w:szCs w:val="21"/>
          <w:lang w:val="en-US" w:eastAsia="zh-CN"/>
        </w:rPr>
        <w:t>2分，</w:t>
      </w:r>
      <w:r>
        <w:rPr>
          <w:rFonts w:hint="default" w:ascii="Times New Roman" w:hAnsi="Times New Roman" w:eastAsia="宋体" w:cs="Times New Roman"/>
          <w:bCs/>
          <w:color w:val="auto"/>
          <w:spacing w:val="6"/>
          <w:kern w:val="16"/>
          <w:sz w:val="21"/>
          <w:szCs w:val="21"/>
          <w:lang w:eastAsia="zh-CN"/>
        </w:rPr>
        <w:t>每低于基准价</w:t>
      </w:r>
      <w:r>
        <w:rPr>
          <w:rFonts w:hint="default" w:ascii="Times New Roman" w:hAnsi="Times New Roman" w:eastAsia="宋体" w:cs="Times New Roman"/>
          <w:bCs/>
          <w:color w:val="auto"/>
          <w:spacing w:val="6"/>
          <w:kern w:val="16"/>
          <w:sz w:val="21"/>
          <w:szCs w:val="21"/>
          <w:lang w:val="en-US" w:eastAsia="zh-CN"/>
        </w:rPr>
        <w:t>1％</w:t>
      </w:r>
      <w:r>
        <w:rPr>
          <w:rFonts w:hint="default" w:ascii="Times New Roman" w:hAnsi="Times New Roman" w:eastAsia="宋体" w:cs="Times New Roman"/>
          <w:bCs/>
          <w:color w:val="auto"/>
          <w:spacing w:val="6"/>
          <w:kern w:val="16"/>
          <w:sz w:val="21"/>
          <w:szCs w:val="21"/>
          <w:lang w:eastAsia="zh-CN"/>
        </w:rPr>
        <w:t>的扣</w:t>
      </w:r>
      <w:r>
        <w:rPr>
          <w:rFonts w:hint="default" w:ascii="Times New Roman" w:hAnsi="Times New Roman" w:eastAsia="宋体" w:cs="Times New Roman"/>
          <w:bCs/>
          <w:color w:val="auto"/>
          <w:spacing w:val="6"/>
          <w:kern w:val="16"/>
          <w:sz w:val="21"/>
          <w:szCs w:val="21"/>
          <w:lang w:val="en-US" w:eastAsia="zh-CN"/>
        </w:rPr>
        <w:t>1分，最大扣分不超过30分。</w:t>
      </w:r>
      <w:r>
        <w:rPr>
          <w:rFonts w:hint="default" w:ascii="Times New Roman" w:hAnsi="Times New Roman" w:eastAsia="宋体" w:cs="Times New Roman"/>
          <w:bCs/>
          <w:color w:val="auto"/>
          <w:spacing w:val="6"/>
          <w:kern w:val="16"/>
          <w:sz w:val="21"/>
          <w:szCs w:val="21"/>
          <w:lang w:eastAsia="zh-CN"/>
        </w:rPr>
        <w:t>计算各投标人的价格得分，全体评委签名。</w:t>
      </w:r>
    </w:p>
    <w:p>
      <w:pPr>
        <w:pStyle w:val="9"/>
        <w:tabs>
          <w:tab w:val="left" w:pos="360"/>
          <w:tab w:val="left" w:pos="540"/>
          <w:tab w:val="left" w:pos="1695"/>
        </w:tabs>
        <w:topLinePunct/>
        <w:spacing w:after="0"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按综合总得分由高至低排出各有效投标的名次（出现综合总得分并列时，</w:t>
      </w:r>
      <w:r>
        <w:rPr>
          <w:rFonts w:hint="default" w:ascii="Times New Roman" w:hAnsi="Times New Roman" w:eastAsia="宋体" w:cs="Times New Roman"/>
          <w:color w:val="auto"/>
          <w:sz w:val="21"/>
          <w:szCs w:val="21"/>
          <w:lang w:eastAsia="zh-CN"/>
        </w:rPr>
        <w:t>技术得分高</w:t>
      </w:r>
      <w:r>
        <w:rPr>
          <w:rFonts w:hint="default" w:ascii="Times New Roman" w:hAnsi="Times New Roman" w:eastAsia="宋体" w:cs="Times New Roman"/>
          <w:color w:val="auto"/>
          <w:sz w:val="21"/>
          <w:szCs w:val="21"/>
        </w:rPr>
        <w:t>的投标人名次靠前；若综合总得分和</w:t>
      </w:r>
      <w:r>
        <w:rPr>
          <w:rFonts w:hint="default" w:ascii="Times New Roman" w:hAnsi="Times New Roman" w:eastAsia="宋体" w:cs="Times New Roman"/>
          <w:color w:val="auto"/>
          <w:sz w:val="21"/>
          <w:szCs w:val="21"/>
          <w:lang w:eastAsia="zh-CN"/>
        </w:rPr>
        <w:t>技术得分</w:t>
      </w:r>
      <w:r>
        <w:rPr>
          <w:rFonts w:hint="default" w:ascii="Times New Roman" w:hAnsi="Times New Roman" w:eastAsia="宋体" w:cs="Times New Roman"/>
          <w:color w:val="auto"/>
          <w:sz w:val="21"/>
          <w:szCs w:val="21"/>
        </w:rPr>
        <w:t>都相同，通过评委会投票确定其排名顺序）。</w:t>
      </w:r>
    </w:p>
    <w:p>
      <w:pPr>
        <w:pStyle w:val="2"/>
        <w:numPr>
          <w:ilvl w:val="0"/>
          <w:numId w:val="9"/>
        </w:numPr>
        <w:autoSpaceDE/>
        <w:autoSpaceDN/>
        <w:spacing w:beforeLines="0" w:afterLines="0" w:line="360" w:lineRule="auto"/>
        <w:rPr>
          <w:rFonts w:hint="default" w:ascii="Times New Roman" w:hAnsi="Times New Roman" w:eastAsia="宋体" w:cs="Times New Roman"/>
          <w:color w:val="auto"/>
        </w:rPr>
      </w:pPr>
      <w:bookmarkStart w:id="1314" w:name="_Toc2435"/>
      <w:bookmarkStart w:id="1315" w:name="_Toc3265"/>
      <w:bookmarkStart w:id="1316" w:name="_Toc707"/>
      <w:bookmarkStart w:id="1317" w:name="_Toc696"/>
      <w:bookmarkStart w:id="1318" w:name="_Toc13291"/>
      <w:bookmarkStart w:id="1319" w:name="_Toc25733"/>
      <w:bookmarkStart w:id="1320" w:name="_Toc15181"/>
      <w:bookmarkStart w:id="1321" w:name="_Toc1189"/>
      <w:bookmarkStart w:id="1322" w:name="_Toc22889"/>
      <w:bookmarkStart w:id="1323" w:name="_Toc21388"/>
      <w:bookmarkStart w:id="1324" w:name="_Toc25329"/>
      <w:bookmarkStart w:id="1325" w:name="_Toc7098"/>
      <w:bookmarkStart w:id="1326" w:name="_Toc19375"/>
      <w:bookmarkStart w:id="1327" w:name="_Toc22717"/>
      <w:bookmarkStart w:id="1328" w:name="_Toc26307"/>
      <w:bookmarkStart w:id="1329" w:name="_Toc519599692"/>
      <w:bookmarkStart w:id="1330" w:name="_Toc7134"/>
      <w:bookmarkStart w:id="1331" w:name="_Toc12235"/>
      <w:bookmarkStart w:id="1332" w:name="_Toc25056"/>
      <w:bookmarkStart w:id="1333" w:name="_Toc793"/>
      <w:bookmarkStart w:id="1334" w:name="_Toc1642979"/>
      <w:bookmarkStart w:id="1335" w:name="_Toc16030"/>
      <w:bookmarkStart w:id="1336" w:name="_Toc2678"/>
      <w:bookmarkStart w:id="1337" w:name="_Toc9313"/>
      <w:bookmarkStart w:id="1338" w:name="_Toc12389"/>
      <w:bookmarkStart w:id="1339" w:name="_Toc25758"/>
      <w:bookmarkStart w:id="1340" w:name="_Toc29224"/>
      <w:bookmarkStart w:id="1341" w:name="_Toc13041"/>
      <w:bookmarkStart w:id="1342" w:name="_Toc17112"/>
      <w:bookmarkStart w:id="1343" w:name="_Toc2410"/>
      <w:bookmarkStart w:id="1344" w:name="_Toc10201"/>
      <w:bookmarkStart w:id="1345" w:name="_Toc7482"/>
      <w:bookmarkStart w:id="1346" w:name="_Toc24348"/>
      <w:bookmarkStart w:id="1347" w:name="_Toc11053"/>
      <w:bookmarkStart w:id="1348" w:name="_Toc28458"/>
      <w:r>
        <w:rPr>
          <w:rFonts w:hint="default" w:ascii="Times New Roman" w:hAnsi="Times New Roman" w:eastAsia="宋体" w:cs="Times New Roman"/>
          <w:color w:val="auto"/>
        </w:rPr>
        <w:t>推荐中标候选人</w:t>
      </w:r>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p>
    <w:p>
      <w:pPr>
        <w:pStyle w:val="10"/>
        <w:numPr>
          <w:ilvl w:val="0"/>
          <w:numId w:val="19"/>
        </w:numPr>
        <w:topLinePunct/>
        <w:spacing w:after="0" w:line="360" w:lineRule="auto"/>
        <w:ind w:left="0" w:leftChars="0" w:firstLine="420" w:firstLineChars="20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评委会将投标人综合总得分由高至低进行排序，并推荐前三名</w:t>
      </w:r>
      <w:r>
        <w:rPr>
          <w:rFonts w:hint="default" w:ascii="Times New Roman" w:hAnsi="Times New Roman" w:eastAsia="宋体" w:cs="Times New Roman"/>
          <w:color w:val="auto"/>
          <w:szCs w:val="21"/>
          <w:lang w:eastAsia="zh-CN"/>
        </w:rPr>
        <w:t>（有效投标人数</w:t>
      </w:r>
      <w:r>
        <w:rPr>
          <w:rFonts w:hint="default" w:ascii="Times New Roman" w:hAnsi="Times New Roman" w:eastAsia="宋体" w:cs="Times New Roman"/>
          <w:color w:val="auto"/>
          <w:szCs w:val="21"/>
          <w:lang w:val="en-US" w:eastAsia="zh-CN"/>
        </w:rPr>
        <w:t>4家以上，3家只推荐前二名</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rPr>
        <w:t>中标候选人，推荐的原则如下：推荐综合总得分最高者的为第一候选人，综合总得分第二的为第二候选人，综合总得分第三的为第三候选人</w:t>
      </w:r>
      <w:r>
        <w:rPr>
          <w:rFonts w:hint="default" w:ascii="Times New Roman" w:hAnsi="Times New Roman" w:eastAsia="宋体" w:cs="Times New Roman"/>
          <w:color w:val="auto"/>
          <w:szCs w:val="21"/>
          <w:lang w:eastAsia="zh-CN"/>
        </w:rPr>
        <w:t>。</w:t>
      </w:r>
    </w:p>
    <w:p>
      <w:pPr>
        <w:pStyle w:val="10"/>
        <w:numPr>
          <w:ilvl w:val="0"/>
          <w:numId w:val="19"/>
        </w:numPr>
        <w:topLinePunct/>
        <w:spacing w:after="0" w:line="360" w:lineRule="auto"/>
        <w:ind w:left="0" w:leftChars="0" w:firstLine="420" w:firstLineChars="20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评委会将中标候选人名单排序推荐给招标人，由招标人按照有关规定确定中标人。</w:t>
      </w:r>
    </w:p>
    <w:p>
      <w:pPr>
        <w:pStyle w:val="2"/>
        <w:numPr>
          <w:ilvl w:val="0"/>
          <w:numId w:val="9"/>
        </w:numPr>
        <w:autoSpaceDE/>
        <w:autoSpaceDN/>
        <w:spacing w:beforeLines="0" w:afterLines="0" w:line="360" w:lineRule="auto"/>
        <w:rPr>
          <w:rFonts w:hint="default" w:ascii="Times New Roman" w:hAnsi="Times New Roman" w:eastAsia="宋体" w:cs="Times New Roman"/>
          <w:color w:val="auto"/>
        </w:rPr>
      </w:pPr>
      <w:bookmarkStart w:id="1349" w:name="_Toc20114"/>
      <w:bookmarkStart w:id="1350" w:name="_Toc24361"/>
      <w:bookmarkStart w:id="1351" w:name="_Toc17735"/>
      <w:bookmarkStart w:id="1352" w:name="_Toc13818"/>
      <w:bookmarkStart w:id="1353" w:name="_Toc5503"/>
      <w:bookmarkStart w:id="1354" w:name="_Toc29759"/>
      <w:bookmarkStart w:id="1355" w:name="_Toc6816"/>
      <w:bookmarkStart w:id="1356" w:name="_Toc24560"/>
      <w:bookmarkStart w:id="1357" w:name="_Toc4861"/>
      <w:bookmarkStart w:id="1358" w:name="_Toc13708"/>
      <w:bookmarkStart w:id="1359" w:name="_Toc17868"/>
      <w:bookmarkStart w:id="1360" w:name="_Toc29364"/>
      <w:bookmarkStart w:id="1361" w:name="_Toc6619"/>
      <w:bookmarkStart w:id="1362" w:name="_Toc22651"/>
      <w:bookmarkStart w:id="1363" w:name="_Toc9077"/>
      <w:bookmarkStart w:id="1364" w:name="_Toc15658"/>
      <w:bookmarkStart w:id="1365" w:name="_Toc8041"/>
      <w:bookmarkStart w:id="1366" w:name="_Toc21260"/>
      <w:bookmarkStart w:id="1367" w:name="_Toc16831"/>
      <w:bookmarkStart w:id="1368" w:name="_Toc30722"/>
      <w:bookmarkStart w:id="1369" w:name="_Toc14403"/>
      <w:bookmarkStart w:id="1370" w:name="_Toc17159"/>
      <w:bookmarkStart w:id="1371" w:name="_Toc6248"/>
      <w:bookmarkStart w:id="1372" w:name="_Toc13287"/>
      <w:bookmarkStart w:id="1373" w:name="_Toc820"/>
      <w:bookmarkStart w:id="1374" w:name="_Toc705"/>
      <w:bookmarkStart w:id="1375" w:name="_Toc4436"/>
      <w:bookmarkStart w:id="1376" w:name="_Toc12233"/>
      <w:r>
        <w:rPr>
          <w:rFonts w:hint="default" w:ascii="Times New Roman" w:hAnsi="Times New Roman" w:eastAsia="宋体" w:cs="Times New Roman"/>
          <w:color w:val="auto"/>
        </w:rPr>
        <w:t>替补候选人的设定与使用</w:t>
      </w:r>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p>
    <w:p>
      <w:pPr>
        <w:pStyle w:val="10"/>
        <w:topLinePunct/>
        <w:spacing w:after="0" w:line="360" w:lineRule="auto"/>
        <w:ind w:left="0" w:leftChars="0" w:firstLine="420" w:firstLineChars="20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中标人放弃或者中标资格被依法确认无效的，在招标人愿意采纳的前提下，可以按照排序从其他中标候选人中确定中标人；招标人不愿意接纳或没有其他中标候选人的，可重新组织采购活动。</w:t>
      </w:r>
    </w:p>
    <w:p>
      <w:pPr>
        <w:pStyle w:val="2"/>
        <w:numPr>
          <w:ilvl w:val="0"/>
          <w:numId w:val="9"/>
        </w:numPr>
        <w:autoSpaceDE/>
        <w:autoSpaceDN/>
        <w:spacing w:beforeLines="0" w:afterLines="0" w:line="360" w:lineRule="auto"/>
        <w:rPr>
          <w:rFonts w:hint="default" w:ascii="Times New Roman" w:hAnsi="Times New Roman" w:eastAsia="宋体" w:cs="Times New Roman"/>
          <w:color w:val="auto"/>
        </w:rPr>
      </w:pPr>
      <w:bookmarkStart w:id="1377" w:name="_Toc2051"/>
      <w:bookmarkStart w:id="1378" w:name="_Toc10701"/>
      <w:bookmarkStart w:id="1379" w:name="_Toc28132"/>
      <w:bookmarkStart w:id="1380" w:name="_Toc6999"/>
      <w:bookmarkStart w:id="1381" w:name="_Toc20542"/>
      <w:bookmarkStart w:id="1382" w:name="_Toc22166"/>
      <w:bookmarkStart w:id="1383" w:name="_Toc2598"/>
      <w:bookmarkStart w:id="1384" w:name="_Toc2677"/>
      <w:bookmarkStart w:id="1385" w:name="_Toc26831"/>
      <w:bookmarkStart w:id="1386" w:name="_Toc14831"/>
      <w:bookmarkStart w:id="1387" w:name="_Toc18478"/>
      <w:bookmarkStart w:id="1388" w:name="_Toc14606"/>
      <w:bookmarkStart w:id="1389" w:name="_Toc17502"/>
      <w:bookmarkStart w:id="1390" w:name="_Toc8609"/>
      <w:bookmarkStart w:id="1391" w:name="_Toc24508"/>
      <w:bookmarkStart w:id="1392" w:name="_Toc1642980"/>
      <w:bookmarkStart w:id="1393" w:name="_Toc14650"/>
      <w:bookmarkStart w:id="1394" w:name="_Toc19197"/>
      <w:bookmarkStart w:id="1395" w:name="_Toc27538"/>
      <w:bookmarkStart w:id="1396" w:name="_Toc10366"/>
      <w:bookmarkStart w:id="1397" w:name="_Toc3443"/>
      <w:bookmarkStart w:id="1398" w:name="_Toc519599693"/>
      <w:bookmarkStart w:id="1399" w:name="_Toc30872"/>
      <w:bookmarkStart w:id="1400" w:name="_Toc31352"/>
      <w:bookmarkStart w:id="1401" w:name="_Toc16014"/>
      <w:bookmarkStart w:id="1402" w:name="_Toc21361"/>
      <w:bookmarkStart w:id="1403" w:name="_Toc11927"/>
      <w:bookmarkStart w:id="1404" w:name="_Toc13216"/>
      <w:bookmarkStart w:id="1405" w:name="_Toc4174"/>
      <w:bookmarkStart w:id="1406" w:name="_Toc21473"/>
      <w:bookmarkStart w:id="1407" w:name="_Toc10924"/>
      <w:bookmarkStart w:id="1408" w:name="_Toc4915"/>
      <w:bookmarkStart w:id="1409" w:name="_Toc29685"/>
      <w:bookmarkStart w:id="1410" w:name="_Toc10042"/>
      <w:bookmarkStart w:id="1411" w:name="_Toc29572"/>
      <w:r>
        <w:rPr>
          <w:rFonts w:hint="default" w:ascii="Times New Roman" w:hAnsi="Times New Roman" w:eastAsia="宋体" w:cs="Times New Roman"/>
          <w:color w:val="auto"/>
        </w:rPr>
        <w:t>中标通知书</w:t>
      </w:r>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p>
    <w:p>
      <w:pPr>
        <w:pStyle w:val="10"/>
        <w:topLinePunct/>
        <w:spacing w:after="0" w:line="360" w:lineRule="auto"/>
        <w:ind w:left="0" w:leftChars="0" w:firstLine="420" w:firstLineChars="20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中标人确定后，由招标人向中标人发出《中标通知书》。</w:t>
      </w:r>
    </w:p>
    <w:p>
      <w:pPr>
        <w:topLinePunct/>
        <w:autoSpaceDE/>
        <w:autoSpaceDN/>
        <w:spacing w:line="360" w:lineRule="auto"/>
        <w:ind w:firstLine="420" w:firstLineChars="200"/>
        <w:rPr>
          <w:rFonts w:hint="default" w:ascii="Times New Roman" w:hAnsi="Times New Roman" w:eastAsia="宋体" w:cs="Times New Roman"/>
          <w:color w:val="auto"/>
          <w:sz w:val="21"/>
          <w:szCs w:val="20"/>
          <w:lang w:eastAsia="zh-CN"/>
        </w:rPr>
        <w:sectPr>
          <w:footerReference r:id="rId5" w:type="first"/>
          <w:footerReference r:id="rId4" w:type="default"/>
          <w:pgSz w:w="11906" w:h="16838"/>
          <w:pgMar w:top="1440" w:right="1800" w:bottom="1440" w:left="1800" w:header="851" w:footer="907" w:gutter="0"/>
          <w:pgBorders>
            <w:top w:val="none" w:sz="0" w:space="0"/>
            <w:left w:val="none" w:sz="0" w:space="0"/>
            <w:bottom w:val="none" w:sz="0" w:space="0"/>
            <w:right w:val="none" w:sz="0" w:space="0"/>
          </w:pgBorders>
          <w:pgNumType w:fmt="decimal" w:start="1"/>
          <w:cols w:space="720" w:num="1"/>
          <w:titlePg/>
          <w:docGrid w:type="lines" w:linePitch="312" w:charSpace="0"/>
        </w:sectPr>
      </w:pPr>
      <w:bookmarkStart w:id="1412" w:name="_Toc99012603"/>
      <w:bookmarkStart w:id="1413" w:name="_Toc512332686"/>
      <w:bookmarkStart w:id="1414" w:name="_Toc95305931"/>
      <w:bookmarkStart w:id="1415" w:name="_Toc95298716"/>
      <w:bookmarkStart w:id="1416" w:name="_Toc95306153"/>
      <w:bookmarkStart w:id="1417" w:name="_Toc95306105"/>
      <w:bookmarkStart w:id="1418" w:name="_Toc95306013"/>
    </w:p>
    <w:p>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附表</w:t>
      </w:r>
      <w:r>
        <w:rPr>
          <w:rFonts w:hint="default" w:ascii="Times New Roman" w:hAnsi="Times New Roman" w:eastAsia="宋体" w:cs="Times New Roman"/>
          <w:color w:val="auto"/>
          <w:sz w:val="21"/>
          <w:szCs w:val="21"/>
          <w:lang w:eastAsia="zh-CN"/>
        </w:rPr>
        <w:t>1：符合性审查表</w:t>
      </w:r>
    </w:p>
    <w:p>
      <w:pPr>
        <w:jc w:val="center"/>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lang w:eastAsia="zh-CN"/>
        </w:rPr>
        <w:t>符合性</w:t>
      </w:r>
      <w:r>
        <w:rPr>
          <w:rFonts w:hint="default" w:ascii="Times New Roman" w:hAnsi="Times New Roman" w:eastAsia="宋体" w:cs="Times New Roman"/>
          <w:b/>
          <w:color w:val="auto"/>
          <w:sz w:val="28"/>
          <w:szCs w:val="28"/>
        </w:rPr>
        <w:t>审查表</w:t>
      </w:r>
    </w:p>
    <w:p>
      <w:pPr>
        <w:spacing w:line="360" w:lineRule="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工程名称：</w:t>
      </w:r>
      <w:r>
        <w:rPr>
          <w:rFonts w:hint="eastAsia" w:ascii="Times New Roman" w:cs="Times New Roman"/>
          <w:color w:val="auto"/>
          <w:sz w:val="21"/>
          <w:szCs w:val="21"/>
          <w:lang w:eastAsia="zh-CN"/>
        </w:rPr>
        <w:t>广重集团钟村基地厂区消防改造工程（施工图设计部分）</w:t>
      </w:r>
    </w:p>
    <w:p>
      <w:pPr>
        <w:spacing w:line="36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招标编号：</w:t>
      </w:r>
      <w:r>
        <w:rPr>
          <w:rFonts w:hint="default" w:ascii="Times New Roman" w:hAnsi="Times New Roman" w:eastAsia="宋体" w:cs="Times New Roman"/>
          <w:color w:val="auto"/>
          <w:sz w:val="21"/>
          <w:szCs w:val="21"/>
          <w:highlight w:val="none"/>
          <w:lang w:eastAsia="zh-CN"/>
        </w:rPr>
        <w:t>广重工程202</w:t>
      </w: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eastAsia="zh-CN"/>
        </w:rPr>
        <w:t>-</w:t>
      </w:r>
      <w:r>
        <w:rPr>
          <w:rFonts w:hint="eastAsia" w:ascii="Times New Roman"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lang w:eastAsia="zh-CN"/>
        </w:rPr>
        <w:t>号</w:t>
      </w:r>
    </w:p>
    <w:tbl>
      <w:tblPr>
        <w:tblStyle w:val="21"/>
        <w:tblW w:w="9288" w:type="dxa"/>
        <w:jc w:val="center"/>
        <w:tblLayout w:type="fixed"/>
        <w:tblCellMar>
          <w:top w:w="0" w:type="dxa"/>
          <w:left w:w="108" w:type="dxa"/>
          <w:bottom w:w="0" w:type="dxa"/>
          <w:right w:w="108" w:type="dxa"/>
        </w:tblCellMar>
      </w:tblPr>
      <w:tblGrid>
        <w:gridCol w:w="474"/>
        <w:gridCol w:w="3722"/>
        <w:gridCol w:w="1859"/>
        <w:gridCol w:w="1121"/>
        <w:gridCol w:w="1121"/>
        <w:gridCol w:w="991"/>
      </w:tblGrid>
      <w:tr>
        <w:tblPrEx>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序号</w:t>
            </w:r>
          </w:p>
        </w:tc>
        <w:tc>
          <w:tcPr>
            <w:tcW w:w="3722" w:type="dxa"/>
            <w:tcBorders>
              <w:top w:val="single" w:color="auto" w:sz="4" w:space="0"/>
              <w:left w:val="single" w:color="auto" w:sz="4" w:space="0"/>
              <w:bottom w:val="single" w:color="auto" w:sz="4" w:space="0"/>
              <w:right w:val="single" w:color="auto" w:sz="4" w:space="0"/>
              <w:tl2br w:val="single" w:color="auto" w:sz="4" w:space="0"/>
            </w:tcBorders>
          </w:tcPr>
          <w:p>
            <w:pPr>
              <w:spacing w:line="276" w:lineRule="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 xml:space="preserve">                    投标单位 </w:t>
            </w:r>
          </w:p>
          <w:p>
            <w:pPr>
              <w:spacing w:line="276" w:lineRule="auto"/>
              <w:ind w:firstLine="211" w:firstLineChars="1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评审内容</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r>
      <w:tr>
        <w:tblPrEx>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不满足</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招标</w:t>
            </w:r>
            <w:r>
              <w:rPr>
                <w:rFonts w:hint="default" w:ascii="Times New Roman" w:hAnsi="Times New Roman" w:eastAsia="宋体" w:cs="Times New Roman"/>
                <w:color w:val="auto"/>
                <w:sz w:val="21"/>
                <w:szCs w:val="21"/>
                <w:lang w:eastAsia="zh-CN"/>
              </w:rPr>
              <w:t>文件》投标人资质要求</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r>
      <w:tr>
        <w:tblPrEx>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没有法定代表人证明书及法定代表人授权书</w:t>
            </w:r>
            <w:r>
              <w:rPr>
                <w:rFonts w:hint="default" w:ascii="Times New Roman" w:hAnsi="Times New Roman" w:eastAsia="宋体" w:cs="Times New Roman"/>
                <w:color w:val="auto"/>
                <w:sz w:val="21"/>
                <w:szCs w:val="21"/>
                <w:lang w:eastAsia="zh-CN"/>
              </w:rPr>
              <w:t>原件</w:t>
            </w:r>
            <w:r>
              <w:rPr>
                <w:rFonts w:hint="default" w:ascii="Times New Roman" w:hAnsi="Times New Roman" w:eastAsia="宋体" w:cs="Times New Roman"/>
                <w:color w:val="auto"/>
                <w:sz w:val="21"/>
                <w:szCs w:val="21"/>
              </w:rPr>
              <w:t>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r>
      <w:tr>
        <w:tblPrEx>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kern w:val="0"/>
                <w:sz w:val="21"/>
                <w:szCs w:val="21"/>
              </w:rPr>
              <w:t>3</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投标报价高于招标控制价的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r>
      <w:tr>
        <w:tblPrEx>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不能满足完成</w:t>
            </w:r>
            <w:r>
              <w:rPr>
                <w:rFonts w:hint="eastAsia" w:ascii="Times New Roman" w:cs="Times New Roman"/>
                <w:color w:val="auto"/>
                <w:sz w:val="21"/>
                <w:szCs w:val="21"/>
                <w:lang w:eastAsia="zh-CN"/>
              </w:rPr>
              <w:t>招</w:t>
            </w:r>
            <w:r>
              <w:rPr>
                <w:rFonts w:hint="default" w:ascii="Times New Roman" w:hAnsi="Times New Roman" w:eastAsia="宋体" w:cs="Times New Roman"/>
                <w:color w:val="auto"/>
                <w:sz w:val="21"/>
                <w:szCs w:val="21"/>
              </w:rPr>
              <w:t>标项目工期的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r>
      <w:tr>
        <w:tblPrEx>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投标有效期不能满足的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r>
      <w:tr>
        <w:tblPrEx>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6</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投标人未提交投标保证金或金额不足</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r>
      <w:tr>
        <w:tblPrEx>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sz w:val="21"/>
                <w:szCs w:val="21"/>
                <w:lang w:eastAsia="zh-CN"/>
              </w:rPr>
              <w:t>7</w:t>
            </w:r>
          </w:p>
        </w:tc>
        <w:tc>
          <w:tcPr>
            <w:tcW w:w="3722" w:type="dxa"/>
            <w:tcBorders>
              <w:top w:val="single" w:color="auto" w:sz="4" w:space="0"/>
              <w:left w:val="single" w:color="auto" w:sz="4" w:space="0"/>
              <w:bottom w:val="single" w:color="auto" w:sz="4" w:space="0"/>
              <w:right w:val="single" w:color="auto" w:sz="4" w:space="0"/>
            </w:tcBorders>
            <w:vAlign w:val="center"/>
          </w:tcPr>
          <w:p>
            <w:pPr>
              <w:adjustRightInd w:val="0"/>
              <w:rPr>
                <w:rFonts w:hint="default" w:ascii="Times New Roman" w:hAnsi="Times New Roman" w:eastAsia="宋体" w:cs="Times New Roman"/>
                <w:color w:val="auto"/>
                <w:kern w:val="0"/>
                <w:sz w:val="21"/>
                <w:szCs w:val="21"/>
                <w:u w:val="single"/>
                <w:lang w:eastAsia="zh-CN"/>
              </w:rPr>
            </w:pPr>
            <w:r>
              <w:rPr>
                <w:rFonts w:hint="default" w:ascii="Times New Roman" w:hAnsi="Times New Roman" w:eastAsia="宋体" w:cs="Times New Roman"/>
                <w:color w:val="auto"/>
                <w:sz w:val="21"/>
                <w:szCs w:val="21"/>
              </w:rPr>
              <w:t>投标文件的封面没有加盖投标单位</w:t>
            </w:r>
            <w:r>
              <w:rPr>
                <w:rFonts w:hint="default" w:ascii="Times New Roman" w:hAnsi="Times New Roman" w:eastAsia="宋体" w:cs="Times New Roman"/>
                <w:color w:val="auto"/>
                <w:sz w:val="21"/>
                <w:szCs w:val="21"/>
                <w:lang w:eastAsia="zh-CN"/>
              </w:rPr>
              <w:t>公</w:t>
            </w:r>
            <w:r>
              <w:rPr>
                <w:rFonts w:hint="default" w:ascii="Times New Roman" w:hAnsi="Times New Roman" w:eastAsia="宋体" w:cs="Times New Roman"/>
                <w:color w:val="auto"/>
                <w:sz w:val="21"/>
                <w:szCs w:val="21"/>
              </w:rPr>
              <w:t>章并经投标人代表签署的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r>
      <w:tr>
        <w:tblPrEx>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8</w:t>
            </w:r>
          </w:p>
        </w:tc>
        <w:tc>
          <w:tcPr>
            <w:tcW w:w="3722" w:type="dxa"/>
            <w:tcBorders>
              <w:top w:val="single" w:color="auto" w:sz="4" w:space="0"/>
              <w:left w:val="single" w:color="auto" w:sz="4" w:space="0"/>
              <w:bottom w:val="single" w:color="auto" w:sz="4" w:space="0"/>
              <w:right w:val="single" w:color="auto" w:sz="4" w:space="0"/>
            </w:tcBorders>
            <w:vAlign w:val="center"/>
          </w:tcPr>
          <w:p>
            <w:pPr>
              <w:adjustRightInd w:val="0"/>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sz w:val="21"/>
                <w:szCs w:val="21"/>
              </w:rPr>
              <w:t>没有按要求填报投标</w:t>
            </w:r>
            <w:r>
              <w:rPr>
                <w:rFonts w:hint="default" w:ascii="Times New Roman" w:hAnsi="Times New Roman" w:eastAsia="宋体" w:cs="Times New Roman"/>
                <w:color w:val="auto"/>
                <w:sz w:val="21"/>
                <w:szCs w:val="21"/>
                <w:lang w:eastAsia="zh-CN"/>
              </w:rPr>
              <w:t>函</w:t>
            </w:r>
            <w:r>
              <w:rPr>
                <w:rFonts w:hint="default" w:ascii="Times New Roman" w:hAnsi="Times New Roman" w:eastAsia="宋体" w:cs="Times New Roman"/>
                <w:color w:val="auto"/>
                <w:sz w:val="21"/>
                <w:szCs w:val="21"/>
              </w:rPr>
              <w:t>的（按格式1）</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r>
      <w:tr>
        <w:tblPrEx>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9</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sz w:val="21"/>
                <w:szCs w:val="21"/>
              </w:rPr>
              <w:t>没有按要求填报投标承诺书的（按格式</w:t>
            </w:r>
            <w:r>
              <w:rPr>
                <w:rFonts w:hint="default" w:ascii="Times New Roman" w:hAnsi="Times New Roman" w:eastAsia="宋体" w:cs="Times New Roman"/>
                <w:color w:val="auto"/>
                <w:sz w:val="21"/>
                <w:szCs w:val="21"/>
                <w:lang w:val="en-US" w:eastAsia="zh-CN"/>
              </w:rPr>
              <w:t>6</w:t>
            </w:r>
            <w:r>
              <w:rPr>
                <w:rFonts w:hint="default" w:ascii="Times New Roman" w:hAnsi="Times New Roman" w:eastAsia="宋体" w:cs="Times New Roman"/>
                <w:color w:val="auto"/>
                <w:sz w:val="21"/>
                <w:szCs w:val="21"/>
              </w:rPr>
              <w:t>）</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r>
      <w:tr>
        <w:tblPrEx>
          <w:tblCellMar>
            <w:top w:w="0" w:type="dxa"/>
            <w:left w:w="108" w:type="dxa"/>
            <w:bottom w:w="0" w:type="dxa"/>
            <w:right w:w="108" w:type="dxa"/>
          </w:tblCellMar>
        </w:tblPrEx>
        <w:trPr>
          <w:trHeight w:val="567" w:hRule="atLeast"/>
          <w:jc w:val="center"/>
        </w:trPr>
        <w:tc>
          <w:tcPr>
            <w:tcW w:w="4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10</w:t>
            </w:r>
          </w:p>
        </w:tc>
        <w:tc>
          <w:tcPr>
            <w:tcW w:w="372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未按招标文件要求编制投标文件的</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r>
      <w:tr>
        <w:tblPrEx>
          <w:tblCellMar>
            <w:top w:w="0" w:type="dxa"/>
            <w:left w:w="108" w:type="dxa"/>
            <w:bottom w:w="0" w:type="dxa"/>
            <w:right w:w="108" w:type="dxa"/>
          </w:tblCellMar>
        </w:tblPrEx>
        <w:trPr>
          <w:trHeight w:val="567" w:hRule="atLeast"/>
          <w:jc w:val="center"/>
        </w:trPr>
        <w:tc>
          <w:tcPr>
            <w:tcW w:w="4196"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结论（通过/不通过）</w:t>
            </w:r>
          </w:p>
        </w:tc>
        <w:tc>
          <w:tcPr>
            <w:tcW w:w="1859"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112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c>
          <w:tcPr>
            <w:tcW w:w="991" w:type="dxa"/>
            <w:tcBorders>
              <w:top w:val="single" w:color="auto" w:sz="4" w:space="0"/>
              <w:left w:val="single" w:color="auto" w:sz="4" w:space="0"/>
              <w:bottom w:val="single" w:color="auto" w:sz="4" w:space="0"/>
              <w:right w:val="single" w:color="auto" w:sz="4" w:space="0"/>
            </w:tcBorders>
          </w:tcPr>
          <w:p>
            <w:pPr>
              <w:spacing w:line="276" w:lineRule="auto"/>
              <w:rPr>
                <w:rFonts w:hint="default" w:ascii="Times New Roman" w:hAnsi="Times New Roman" w:eastAsia="宋体" w:cs="Times New Roman"/>
                <w:color w:val="auto"/>
                <w:sz w:val="21"/>
                <w:szCs w:val="21"/>
              </w:rPr>
            </w:pPr>
          </w:p>
        </w:tc>
      </w:tr>
    </w:tbl>
    <w:p>
      <w:pPr>
        <w:pStyle w:val="26"/>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注：</w:t>
      </w:r>
      <w:r>
        <w:rPr>
          <w:rFonts w:hint="default" w:ascii="Times New Roman" w:hAnsi="Times New Roman" w:eastAsia="宋体" w:cs="Times New Roman"/>
          <w:color w:val="auto"/>
          <w:sz w:val="21"/>
          <w:szCs w:val="21"/>
          <w:lang w:eastAsia="zh-CN"/>
        </w:rPr>
        <w:t>评委对投标文件的符合性进行审查</w:t>
      </w:r>
    </w:p>
    <w:p>
      <w:pPr>
        <w:numPr>
          <w:ilvl w:val="0"/>
          <w:numId w:val="20"/>
        </w:numPr>
        <w:rPr>
          <w:rFonts w:hint="default" w:ascii="Times New Roman" w:hAnsi="Times New Roman" w:eastAsia="宋体" w:cs="Times New Roman"/>
          <w:color w:val="auto"/>
          <w:sz w:val="21"/>
          <w:szCs w:val="21"/>
        </w:rPr>
      </w:pP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lang w:eastAsia="zh-CN"/>
        </w:rPr>
        <w:t>结论</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一栏应写</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通过</w:t>
      </w:r>
      <w:r>
        <w:rPr>
          <w:rFonts w:hint="eastAsia" w:ascii="Times New Roman" w:cs="Times New Roman"/>
          <w:color w:val="auto"/>
          <w:sz w:val="21"/>
          <w:szCs w:val="21"/>
          <w:lang w:eastAsia="zh-CN"/>
        </w:rPr>
        <w:t>”</w:t>
      </w:r>
      <w:r>
        <w:rPr>
          <w:rFonts w:hint="eastAsia" w:ascii="Times New Roman" w:cs="Times New Roman"/>
          <w:color w:val="auto"/>
          <w:sz w:val="21"/>
          <w:szCs w:val="21"/>
          <w:lang w:val="en-US" w:eastAsia="zh-CN"/>
        </w:rPr>
        <w:t>/</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不通过</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w:t>
      </w:r>
    </w:p>
    <w:p>
      <w:pPr>
        <w:numPr>
          <w:ilvl w:val="0"/>
          <w:numId w:val="20"/>
        </w:num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未出现上述情况的打</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，出现的打</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w:t>
      </w:r>
    </w:p>
    <w:p>
      <w:pPr>
        <w:numPr>
          <w:ilvl w:val="0"/>
          <w:numId w:val="20"/>
        </w:num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经评标委员会审核后，出现一个</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的结论为</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不通过</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，即按废标处理；</w:t>
      </w:r>
    </w:p>
    <w:p>
      <w:pPr>
        <w:numPr>
          <w:ilvl w:val="0"/>
          <w:numId w:val="20"/>
        </w:num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表中全部条件满足为</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通过</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，同意进入下一阶段评审；</w:t>
      </w:r>
    </w:p>
    <w:p>
      <w:pPr>
        <w:numPr>
          <w:ilvl w:val="0"/>
          <w:numId w:val="20"/>
        </w:numP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若评委意见不一致时，则按少数服从多数的原则，决定该投标人是否通过符合性审查，进入下一阶段评审。</w:t>
      </w:r>
    </w:p>
    <w:p>
      <w:pPr>
        <w:pStyle w:val="26"/>
        <w:rPr>
          <w:rFonts w:hint="default" w:ascii="Times New Roman" w:hAnsi="Times New Roman" w:eastAsia="宋体" w:cs="Times New Roman"/>
          <w:color w:val="auto"/>
          <w:sz w:val="21"/>
          <w:szCs w:val="21"/>
        </w:rPr>
      </w:pPr>
    </w:p>
    <w:p>
      <w:pPr>
        <w:rPr>
          <w:rFonts w:hint="default" w:ascii="Times New Roman" w:hAnsi="Times New Roman" w:eastAsia="宋体" w:cs="Times New Roman"/>
          <w:color w:val="auto"/>
          <w:sz w:val="21"/>
          <w:szCs w:val="21"/>
          <w:u w:val="single"/>
        </w:rPr>
      </w:pPr>
    </w:p>
    <w:p>
      <w:pPr>
        <w:spacing w:line="360" w:lineRule="exac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评委签名：                                               日期：</w:t>
      </w:r>
    </w:p>
    <w:p>
      <w:pPr>
        <w:rPr>
          <w:rFonts w:hint="default" w:ascii="Times New Roman" w:hAnsi="Times New Roman" w:eastAsia="宋体" w:cs="Times New Roman"/>
          <w:color w:val="auto"/>
          <w:szCs w:val="21"/>
        </w:rPr>
      </w:pPr>
    </w:p>
    <w:p>
      <w:pPr>
        <w:pStyle w:val="26"/>
        <w:rPr>
          <w:rFonts w:hint="default" w:ascii="Times New Roman" w:hAnsi="Times New Roman" w:eastAsia="宋体" w:cs="Times New Roman"/>
          <w:color w:val="auto"/>
          <w:szCs w:val="21"/>
        </w:rPr>
      </w:pPr>
    </w:p>
    <w:p>
      <w:pPr>
        <w:pStyle w:val="26"/>
        <w:rPr>
          <w:rFonts w:hint="default" w:ascii="Times New Roman" w:hAnsi="Times New Roman" w:eastAsia="宋体" w:cs="Times New Roman"/>
          <w:color w:val="auto"/>
          <w:szCs w:val="21"/>
        </w:rPr>
        <w:sectPr>
          <w:footerReference r:id="rId6" w:type="default"/>
          <w:pgSz w:w="11906" w:h="16838"/>
          <w:pgMar w:top="1247" w:right="1417" w:bottom="1134" w:left="1417" w:header="851" w:footer="907" w:gutter="0"/>
          <w:pgBorders>
            <w:top w:val="none" w:sz="0" w:space="0"/>
            <w:left w:val="none" w:sz="0" w:space="0"/>
            <w:bottom w:val="none" w:sz="0" w:space="0"/>
            <w:right w:val="none" w:sz="0" w:space="0"/>
          </w:pgBorders>
          <w:pgNumType w:fmt="decimal"/>
          <w:cols w:space="0" w:num="1"/>
          <w:rtlGutter w:val="0"/>
          <w:docGrid w:type="lines" w:linePitch="312" w:charSpace="0"/>
        </w:sectPr>
      </w:pPr>
    </w:p>
    <w:bookmarkEnd w:id="1412"/>
    <w:bookmarkEnd w:id="1413"/>
    <w:bookmarkEnd w:id="1414"/>
    <w:bookmarkEnd w:id="1415"/>
    <w:bookmarkEnd w:id="1416"/>
    <w:bookmarkEnd w:id="1417"/>
    <w:bookmarkEnd w:id="1418"/>
    <w:p>
      <w:pPr>
        <w:rPr>
          <w:rFonts w:hint="default" w:ascii="Times New Roman" w:hAnsi="Times New Roman" w:eastAsia="宋体" w:cs="Times New Roman"/>
        </w:rPr>
      </w:pPr>
      <w:bookmarkStart w:id="1419" w:name="_Toc5398"/>
      <w:bookmarkStart w:id="1420" w:name="_Toc7020"/>
      <w:bookmarkStart w:id="1421" w:name="_Toc8190"/>
      <w:bookmarkStart w:id="1422" w:name="_Toc9879"/>
      <w:bookmarkStart w:id="1423" w:name="_Toc32167"/>
      <w:bookmarkStart w:id="1424" w:name="_Toc27693"/>
      <w:bookmarkStart w:id="1425" w:name="_Toc10546"/>
      <w:bookmarkStart w:id="1426" w:name="_Toc9557"/>
      <w:bookmarkStart w:id="1427" w:name="_Toc1164"/>
      <w:bookmarkStart w:id="1428" w:name="_Toc6597"/>
      <w:bookmarkStart w:id="1429" w:name="_Toc19660"/>
      <w:bookmarkStart w:id="1430" w:name="_Toc1160"/>
      <w:bookmarkStart w:id="1431" w:name="_Toc3719"/>
      <w:bookmarkStart w:id="1432" w:name="_Toc8363"/>
      <w:bookmarkStart w:id="1433" w:name="_Toc31139"/>
      <w:bookmarkStart w:id="1434" w:name="_Toc4421"/>
      <w:bookmarkStart w:id="1435" w:name="_Toc3737"/>
      <w:bookmarkStart w:id="1436" w:name="_Toc19074"/>
      <w:bookmarkStart w:id="1437" w:name="_Toc24362"/>
      <w:bookmarkStart w:id="1438" w:name="_Toc10856"/>
    </w:p>
    <w:p>
      <w:pPr>
        <w:pStyle w:val="3"/>
        <w:rPr>
          <w:rFonts w:hint="default" w:ascii="Times New Roman" w:hAnsi="Times New Roman" w:eastAsia="宋体" w:cs="Times New Roman"/>
          <w:color w:val="auto"/>
        </w:rPr>
      </w:pPr>
      <w:bookmarkStart w:id="1439" w:name="_Toc6456"/>
      <w:bookmarkStart w:id="1440" w:name="_Toc6085"/>
      <w:bookmarkStart w:id="1441" w:name="_Toc746"/>
      <w:bookmarkStart w:id="1442" w:name="_Toc11951"/>
      <w:bookmarkStart w:id="1443" w:name="_Toc19619"/>
    </w:p>
    <w:p>
      <w:pPr>
        <w:pStyle w:val="3"/>
        <w:rPr>
          <w:rFonts w:hint="default" w:ascii="Times New Roman" w:hAnsi="Times New Roman" w:eastAsia="宋体" w:cs="Times New Roman"/>
          <w:color w:val="auto"/>
        </w:rPr>
      </w:pPr>
    </w:p>
    <w:p>
      <w:pPr>
        <w:pStyle w:val="3"/>
        <w:jc w:val="center"/>
        <w:rPr>
          <w:rFonts w:hint="default" w:ascii="Times New Roman" w:hAnsi="Times New Roman" w:eastAsia="宋体" w:cs="Times New Roman"/>
          <w:b w:val="0"/>
          <w:bCs w:val="0"/>
          <w:color w:val="auto"/>
          <w:szCs w:val="24"/>
        </w:rPr>
      </w:pPr>
      <w:bookmarkStart w:id="1444" w:name="_Toc9125"/>
      <w:bookmarkStart w:id="1445" w:name="_Toc16480"/>
      <w:bookmarkStart w:id="1446" w:name="_Toc21242"/>
      <w:r>
        <w:rPr>
          <w:rFonts w:hint="default" w:ascii="Times New Roman" w:hAnsi="Times New Roman" w:eastAsia="宋体" w:cs="Times New Roman"/>
          <w:color w:val="auto"/>
        </w:rPr>
        <w:t>第</w:t>
      </w:r>
      <w:r>
        <w:rPr>
          <w:rFonts w:hint="default" w:ascii="Times New Roman" w:hAnsi="Times New Roman" w:eastAsia="宋体" w:cs="Times New Roman"/>
          <w:color w:val="auto"/>
          <w:lang w:eastAsia="zh-CN"/>
        </w:rPr>
        <w:t>四</w:t>
      </w:r>
      <w:r>
        <w:rPr>
          <w:rFonts w:hint="default" w:ascii="Times New Roman" w:hAnsi="Times New Roman" w:eastAsia="宋体" w:cs="Times New Roman"/>
          <w:color w:val="auto"/>
        </w:rPr>
        <w:t>部分</w:t>
      </w:r>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p>
    <w:p>
      <w:pPr>
        <w:pStyle w:val="3"/>
        <w:rPr>
          <w:rFonts w:hint="default" w:ascii="Times New Roman" w:hAnsi="Times New Roman" w:eastAsia="宋体" w:cs="Times New Roman"/>
          <w:color w:val="auto"/>
          <w:lang w:eastAsia="zh-CN"/>
        </w:rPr>
      </w:pPr>
      <w:bookmarkStart w:id="1447" w:name="_Toc6046"/>
      <w:bookmarkStart w:id="1448" w:name="_Toc29546"/>
      <w:bookmarkStart w:id="1449" w:name="_Toc7605"/>
      <w:bookmarkStart w:id="1450" w:name="_Toc3767"/>
      <w:bookmarkStart w:id="1451" w:name="_Toc9676"/>
      <w:bookmarkStart w:id="1452" w:name="_Toc12688"/>
      <w:bookmarkStart w:id="1453" w:name="_Toc25325"/>
      <w:bookmarkStart w:id="1454" w:name="_Toc23025"/>
      <w:bookmarkStart w:id="1455" w:name="_Toc14469"/>
      <w:bookmarkStart w:id="1456" w:name="_Toc8293"/>
      <w:bookmarkStart w:id="1457" w:name="_Toc20151"/>
      <w:bookmarkStart w:id="1458" w:name="_Toc1621"/>
      <w:bookmarkStart w:id="1459" w:name="_Toc19744"/>
      <w:bookmarkStart w:id="1460" w:name="_Toc4299"/>
      <w:bookmarkStart w:id="1461" w:name="_Toc15233"/>
      <w:bookmarkStart w:id="1462" w:name="_Toc9238"/>
      <w:bookmarkStart w:id="1463" w:name="_Toc8186"/>
      <w:bookmarkStart w:id="1464" w:name="_Toc21030"/>
      <w:bookmarkStart w:id="1465" w:name="_Toc13204"/>
      <w:bookmarkStart w:id="1466" w:name="_Toc24657"/>
      <w:bookmarkStart w:id="1467" w:name="_Toc18736"/>
      <w:bookmarkStart w:id="1468" w:name="_Toc28289"/>
      <w:bookmarkStart w:id="1469" w:name="_Toc31386"/>
      <w:bookmarkStart w:id="1470" w:name="_Toc12245"/>
      <w:bookmarkStart w:id="1471" w:name="_Toc6777"/>
      <w:bookmarkStart w:id="1472" w:name="_Toc29790"/>
      <w:bookmarkStart w:id="1473" w:name="_Toc12874"/>
      <w:bookmarkStart w:id="1474" w:name="_Toc10634"/>
      <w:bookmarkStart w:id="1475" w:name="_Toc9392"/>
      <w:bookmarkStart w:id="1476" w:name="_Toc7998"/>
      <w:bookmarkStart w:id="1477" w:name="_Toc16978"/>
      <w:r>
        <w:rPr>
          <w:rFonts w:hint="default" w:ascii="Times New Roman" w:hAnsi="Times New Roman" w:eastAsia="宋体" w:cs="Times New Roman"/>
          <w:color w:val="auto"/>
          <w:lang w:eastAsia="zh-CN"/>
        </w:rPr>
        <w:t>合同条款</w:t>
      </w:r>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p>
    <w:p>
      <w:pPr>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topLinePunct/>
        <w:autoSpaceDE/>
        <w:autoSpaceDN/>
        <w:spacing w:line="360" w:lineRule="auto"/>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color w:val="auto"/>
          <w:sz w:val="21"/>
          <w:szCs w:val="21"/>
        </w:rPr>
        <w:t>说明：本合同以本招标文件要求为基准编制。最终版本合同以本合同为基础，由</w:t>
      </w:r>
      <w:r>
        <w:rPr>
          <w:rFonts w:hint="default" w:ascii="Times New Roman" w:hAnsi="Times New Roman" w:eastAsia="宋体" w:cs="Times New Roman"/>
          <w:color w:val="auto"/>
          <w:sz w:val="21"/>
          <w:szCs w:val="21"/>
          <w:lang w:eastAsia="zh-CN"/>
        </w:rPr>
        <w:t>发包</w:t>
      </w:r>
      <w:r>
        <w:rPr>
          <w:rFonts w:hint="default" w:ascii="Times New Roman" w:hAnsi="Times New Roman" w:eastAsia="宋体" w:cs="Times New Roman"/>
          <w:color w:val="auto"/>
          <w:sz w:val="21"/>
          <w:szCs w:val="21"/>
        </w:rPr>
        <w:t>人和中标人协商签订，其内容不得背离本合同要求、招标文件及中标人的投标文件等内容</w:t>
      </w:r>
      <w:r>
        <w:rPr>
          <w:rFonts w:hint="default" w:ascii="Times New Roman" w:hAnsi="Times New Roman" w:eastAsia="宋体" w:cs="Times New Roman"/>
          <w:color w:val="auto"/>
          <w:sz w:val="21"/>
          <w:szCs w:val="21"/>
          <w:lang w:eastAsia="zh-CN"/>
        </w:rPr>
        <w:t>。</w:t>
      </w:r>
    </w:p>
    <w:p>
      <w:pPr>
        <w:topLinePunct/>
        <w:autoSpaceDE/>
        <w:autoSpaceDN/>
        <w:spacing w:line="360" w:lineRule="auto"/>
        <w:jc w:val="center"/>
        <w:rPr>
          <w:rFonts w:hint="default" w:ascii="Times New Roman" w:hAnsi="Times New Roman" w:eastAsia="宋体" w:cs="Times New Roman"/>
          <w:b/>
          <w:color w:val="auto"/>
          <w:sz w:val="44"/>
          <w:szCs w:val="44"/>
          <w:lang w:eastAsia="zh-CN"/>
        </w:rPr>
      </w:pPr>
    </w:p>
    <w:p>
      <w:pPr>
        <w:topLinePunct/>
        <w:autoSpaceDE/>
        <w:autoSpaceDN/>
        <w:spacing w:line="360" w:lineRule="auto"/>
        <w:jc w:val="center"/>
        <w:rPr>
          <w:rFonts w:hint="default" w:ascii="Times New Roman" w:hAnsi="Times New Roman" w:eastAsia="宋体" w:cs="Times New Roman"/>
          <w:b/>
          <w:color w:val="auto"/>
          <w:sz w:val="44"/>
          <w:szCs w:val="44"/>
          <w:lang w:eastAsia="zh-CN"/>
        </w:rPr>
      </w:pPr>
    </w:p>
    <w:p>
      <w:pPr>
        <w:rPr>
          <w:rFonts w:hint="eastAsia" w:ascii="Times New Roman" w:cs="Times New Roman"/>
          <w:b/>
          <w:color w:val="auto"/>
          <w:sz w:val="44"/>
          <w:szCs w:val="44"/>
          <w:lang w:val="en-US" w:eastAsia="zh-CN"/>
        </w:rPr>
      </w:pPr>
      <w:r>
        <w:rPr>
          <w:rFonts w:hint="eastAsia" w:ascii="Times New Roman" w:cs="Times New Roman"/>
          <w:b/>
          <w:color w:val="auto"/>
          <w:sz w:val="44"/>
          <w:szCs w:val="44"/>
          <w:lang w:val="en-US" w:eastAsia="zh-CN"/>
        </w:rPr>
        <w:br w:type="page"/>
      </w:r>
    </w:p>
    <w:p>
      <w:pPr>
        <w:topLinePunct/>
        <w:autoSpaceDE/>
        <w:autoSpaceDN/>
        <w:spacing w:line="360" w:lineRule="auto"/>
        <w:jc w:val="center"/>
        <w:rPr>
          <w:rFonts w:hint="default" w:ascii="Times New Roman" w:hAnsi="Times New Roman" w:eastAsia="宋体" w:cs="Times New Roman"/>
          <w:b/>
          <w:color w:val="auto"/>
          <w:sz w:val="44"/>
          <w:szCs w:val="44"/>
          <w:lang w:val="en-US" w:eastAsia="zh-CN"/>
        </w:rPr>
      </w:pPr>
      <w:r>
        <w:rPr>
          <w:rFonts w:hint="eastAsia" w:ascii="Times New Roman" w:cs="Times New Roman"/>
          <w:b/>
          <w:color w:val="auto"/>
          <w:sz w:val="44"/>
          <w:szCs w:val="44"/>
          <w:lang w:val="en-US" w:eastAsia="zh-CN"/>
        </w:rPr>
        <w:t>广重集团</w:t>
      </w:r>
      <w:r>
        <w:rPr>
          <w:rFonts w:hint="default" w:ascii="Times New Roman" w:hAnsi="Times New Roman" w:eastAsia="宋体" w:cs="Times New Roman"/>
          <w:b/>
          <w:color w:val="auto"/>
          <w:sz w:val="44"/>
          <w:szCs w:val="44"/>
          <w:lang w:val="en-US" w:eastAsia="zh-CN"/>
        </w:rPr>
        <w:t>钟村基地厂区消防改造工程</w:t>
      </w:r>
    </w:p>
    <w:p>
      <w:pPr>
        <w:topLinePunct/>
        <w:autoSpaceDE/>
        <w:autoSpaceDN/>
        <w:spacing w:line="720" w:lineRule="auto"/>
        <w:jc w:val="center"/>
        <w:rPr>
          <w:rFonts w:hint="default" w:ascii="Times New Roman" w:hAnsi="Times New Roman" w:eastAsia="宋体" w:cs="Times New Roman"/>
          <w:b/>
          <w:color w:val="auto"/>
          <w:sz w:val="44"/>
          <w:szCs w:val="44"/>
          <w:lang w:eastAsia="zh-CN"/>
        </w:rPr>
      </w:pPr>
      <w:r>
        <w:rPr>
          <w:rFonts w:hint="default" w:ascii="Times New Roman" w:hAnsi="Times New Roman" w:eastAsia="宋体" w:cs="Times New Roman"/>
          <w:b/>
          <w:color w:val="auto"/>
          <w:sz w:val="44"/>
          <w:szCs w:val="44"/>
          <w:lang w:val="en-US" w:eastAsia="zh-CN"/>
        </w:rPr>
        <w:t>施工图设计</w:t>
      </w:r>
      <w:r>
        <w:rPr>
          <w:rFonts w:hint="eastAsia" w:ascii="Times New Roman" w:cs="Times New Roman"/>
          <w:b/>
          <w:color w:val="auto"/>
          <w:sz w:val="44"/>
          <w:szCs w:val="44"/>
          <w:lang w:val="en-US" w:eastAsia="zh-CN"/>
        </w:rPr>
        <w:t>部分</w:t>
      </w:r>
      <w:r>
        <w:rPr>
          <w:rFonts w:hint="default" w:ascii="Times New Roman" w:hAnsi="Times New Roman" w:eastAsia="宋体" w:cs="Times New Roman"/>
          <w:b/>
          <w:color w:val="auto"/>
          <w:sz w:val="44"/>
          <w:szCs w:val="44"/>
          <w:lang w:eastAsia="zh-CN"/>
        </w:rPr>
        <w:t>合同</w:t>
      </w:r>
    </w:p>
    <w:p>
      <w:pPr>
        <w:topLinePunct/>
        <w:autoSpaceDE/>
        <w:autoSpaceDN/>
        <w:spacing w:line="360" w:lineRule="auto"/>
        <w:jc w:val="center"/>
        <w:rPr>
          <w:rFonts w:hint="default" w:ascii="Times New Roman" w:hAnsi="Times New Roman" w:eastAsia="宋体" w:cs="Times New Roman"/>
          <w:b/>
          <w:color w:val="auto"/>
          <w:sz w:val="44"/>
          <w:szCs w:val="44"/>
          <w:lang w:eastAsia="zh-CN"/>
        </w:rPr>
      </w:pPr>
    </w:p>
    <w:p>
      <w:pPr>
        <w:spacing w:line="360" w:lineRule="auto"/>
        <w:jc w:val="center"/>
        <w:rPr>
          <w:rFonts w:hint="default" w:ascii="Times New Roman" w:hAnsi="Times New Roman" w:eastAsia="宋体" w:cs="Times New Roman"/>
          <w:b/>
          <w:color w:val="auto"/>
          <w:sz w:val="44"/>
          <w:szCs w:val="44"/>
          <w:lang w:eastAsia="zh-CN"/>
        </w:rPr>
      </w:pPr>
    </w:p>
    <w:p>
      <w:pPr>
        <w:spacing w:line="720" w:lineRule="auto"/>
        <w:ind w:firstLine="643" w:firstLineChars="200"/>
        <w:rPr>
          <w:rFonts w:hint="default" w:ascii="Times New Roman" w:hAnsi="Times New Roman" w:eastAsia="宋体" w:cs="Times New Roman"/>
          <w:b/>
          <w:color w:val="auto"/>
          <w:sz w:val="32"/>
          <w:szCs w:val="32"/>
          <w:lang w:eastAsia="zh-CN"/>
        </w:rPr>
      </w:pPr>
      <w:r>
        <w:rPr>
          <w:rFonts w:hint="default" w:ascii="Times New Roman" w:hAnsi="Times New Roman" w:eastAsia="宋体" w:cs="Times New Roman"/>
          <w:b/>
          <w:color w:val="auto"/>
          <w:sz w:val="32"/>
          <w:szCs w:val="32"/>
        </w:rPr>
        <w:t>合同编号：</w:t>
      </w:r>
    </w:p>
    <w:p>
      <w:pPr>
        <w:spacing w:line="720" w:lineRule="auto"/>
        <w:ind w:firstLine="630" w:firstLineChars="196"/>
        <w:rPr>
          <w:rFonts w:hint="default" w:ascii="Times New Roman" w:hAnsi="Times New Roman" w:eastAsia="宋体" w:cs="Times New Roman"/>
          <w:b/>
          <w:color w:val="auto"/>
          <w:kern w:val="0"/>
          <w:sz w:val="32"/>
          <w:szCs w:val="32"/>
          <w:lang w:eastAsia="zh-CN"/>
        </w:rPr>
      </w:pPr>
      <w:r>
        <w:rPr>
          <w:rFonts w:hint="default" w:ascii="Times New Roman" w:hAnsi="Times New Roman" w:eastAsia="宋体" w:cs="Times New Roman"/>
          <w:b/>
          <w:color w:val="auto"/>
          <w:sz w:val="32"/>
          <w:szCs w:val="32"/>
          <w:lang w:eastAsia="zh-CN"/>
        </w:rPr>
        <w:t>发包</w:t>
      </w:r>
      <w:r>
        <w:rPr>
          <w:rFonts w:hint="default" w:ascii="Times New Roman" w:hAnsi="Times New Roman" w:eastAsia="宋体" w:cs="Times New Roman"/>
          <w:b/>
          <w:color w:val="auto"/>
          <w:kern w:val="0"/>
          <w:sz w:val="32"/>
          <w:szCs w:val="32"/>
        </w:rPr>
        <w:t>方：</w:t>
      </w:r>
      <w:r>
        <w:rPr>
          <w:rFonts w:hint="default" w:ascii="Times New Roman" w:hAnsi="Times New Roman" w:eastAsia="宋体" w:cs="Times New Roman"/>
          <w:b/>
          <w:color w:val="auto"/>
          <w:kern w:val="0"/>
          <w:sz w:val="32"/>
          <w:szCs w:val="32"/>
          <w:lang w:eastAsia="zh-CN"/>
        </w:rPr>
        <w:t>广州广重企业集团有限公司</w:t>
      </w:r>
    </w:p>
    <w:p>
      <w:pPr>
        <w:spacing w:line="720" w:lineRule="auto"/>
        <w:ind w:firstLine="630" w:firstLineChars="196"/>
        <w:rPr>
          <w:rFonts w:hint="default" w:ascii="Times New Roman" w:hAnsi="Times New Roman" w:eastAsia="宋体" w:cs="Times New Roman"/>
          <w:b/>
          <w:color w:val="auto"/>
          <w:sz w:val="32"/>
          <w:szCs w:val="32"/>
          <w:lang w:eastAsia="zh-CN"/>
        </w:rPr>
      </w:pPr>
      <w:r>
        <w:rPr>
          <w:rFonts w:hint="default" w:ascii="Times New Roman" w:hAnsi="Times New Roman" w:eastAsia="宋体" w:cs="Times New Roman"/>
          <w:b/>
          <w:color w:val="auto"/>
          <w:sz w:val="32"/>
          <w:szCs w:val="32"/>
          <w:lang w:eastAsia="zh-CN"/>
        </w:rPr>
        <w:t>承包</w:t>
      </w:r>
      <w:r>
        <w:rPr>
          <w:rFonts w:hint="default" w:ascii="Times New Roman" w:hAnsi="Times New Roman" w:eastAsia="宋体" w:cs="Times New Roman"/>
          <w:b/>
          <w:color w:val="auto"/>
          <w:sz w:val="32"/>
          <w:szCs w:val="32"/>
        </w:rPr>
        <w:t>方：</w:t>
      </w:r>
      <w:r>
        <w:rPr>
          <w:rFonts w:hint="default" w:ascii="Times New Roman" w:hAnsi="Times New Roman" w:eastAsia="宋体" w:cs="Times New Roman"/>
          <w:b/>
          <w:color w:val="auto"/>
          <w:sz w:val="32"/>
          <w:szCs w:val="32"/>
          <w:lang w:eastAsia="zh-CN"/>
        </w:rPr>
        <w:t>（中标人）</w:t>
      </w:r>
    </w:p>
    <w:p>
      <w:pPr>
        <w:tabs>
          <w:tab w:val="left" w:pos="7050"/>
        </w:tabs>
        <w:spacing w:line="720" w:lineRule="auto"/>
        <w:ind w:firstLine="643" w:firstLineChars="200"/>
        <w:rPr>
          <w:rFonts w:hint="default" w:ascii="Times New Roman" w:hAnsi="Times New Roman" w:eastAsia="宋体" w:cs="Times New Roman"/>
          <w:b/>
          <w:color w:val="auto"/>
          <w:sz w:val="32"/>
          <w:szCs w:val="32"/>
          <w:lang w:eastAsia="zh-CN"/>
        </w:rPr>
      </w:pPr>
      <w:r>
        <w:rPr>
          <w:rFonts w:hint="default" w:ascii="Times New Roman" w:hAnsi="Times New Roman" w:eastAsia="宋体" w:cs="Times New Roman"/>
          <w:b/>
          <w:color w:val="auto"/>
          <w:sz w:val="32"/>
          <w:szCs w:val="32"/>
        </w:rPr>
        <w:t>签约地点：</w:t>
      </w:r>
      <w:r>
        <w:rPr>
          <w:rFonts w:hint="default" w:ascii="Times New Roman" w:hAnsi="Times New Roman" w:eastAsia="宋体" w:cs="Times New Roman"/>
          <w:b/>
          <w:color w:val="auto"/>
          <w:sz w:val="32"/>
          <w:szCs w:val="32"/>
          <w:lang w:eastAsia="zh-CN"/>
        </w:rPr>
        <w:t>广州市</w:t>
      </w:r>
      <w:r>
        <w:rPr>
          <w:rFonts w:hint="eastAsia" w:ascii="Times New Roman" w:cs="Times New Roman"/>
          <w:b/>
          <w:color w:val="auto"/>
          <w:sz w:val="32"/>
          <w:szCs w:val="32"/>
          <w:lang w:eastAsia="zh-CN"/>
        </w:rPr>
        <w:t>海珠</w:t>
      </w:r>
      <w:r>
        <w:rPr>
          <w:rFonts w:hint="default" w:ascii="Times New Roman" w:hAnsi="Times New Roman" w:eastAsia="宋体" w:cs="Times New Roman"/>
          <w:b/>
          <w:color w:val="auto"/>
          <w:sz w:val="32"/>
          <w:szCs w:val="32"/>
          <w:lang w:eastAsia="zh-CN"/>
        </w:rPr>
        <w:t>区</w:t>
      </w:r>
      <w:r>
        <w:rPr>
          <w:rFonts w:hint="default" w:ascii="Times New Roman" w:hAnsi="Times New Roman" w:eastAsia="宋体" w:cs="Times New Roman"/>
          <w:b/>
          <w:color w:val="auto"/>
          <w:sz w:val="32"/>
          <w:szCs w:val="32"/>
          <w:lang w:eastAsia="zh-CN"/>
        </w:rPr>
        <w:tab/>
      </w:r>
    </w:p>
    <w:p>
      <w:pPr>
        <w:spacing w:line="720" w:lineRule="auto"/>
        <w:ind w:firstLine="643" w:firstLineChars="200"/>
        <w:rPr>
          <w:rFonts w:hint="default" w:ascii="Times New Roman" w:hAnsi="Times New Roman" w:eastAsia="宋体" w:cs="Times New Roman"/>
          <w:b/>
          <w:color w:val="auto"/>
          <w:sz w:val="32"/>
          <w:szCs w:val="32"/>
          <w:lang w:eastAsia="zh-CN"/>
        </w:rPr>
      </w:pPr>
      <w:r>
        <w:rPr>
          <w:rFonts w:hint="default" w:ascii="Times New Roman" w:hAnsi="Times New Roman" w:eastAsia="宋体" w:cs="Times New Roman"/>
          <w:b/>
          <w:color w:val="auto"/>
          <w:sz w:val="32"/>
          <w:szCs w:val="32"/>
        </w:rPr>
        <w:t>签订</w:t>
      </w:r>
      <w:r>
        <w:rPr>
          <w:rFonts w:hint="default" w:ascii="Times New Roman" w:hAnsi="Times New Roman" w:eastAsia="宋体" w:cs="Times New Roman"/>
          <w:b/>
          <w:color w:val="auto"/>
          <w:sz w:val="32"/>
          <w:szCs w:val="32"/>
          <w:lang w:eastAsia="zh-CN"/>
        </w:rPr>
        <w:t>日期：年  月  日</w:t>
      </w:r>
    </w:p>
    <w:p>
      <w:pPr>
        <w:pStyle w:val="19"/>
        <w:ind w:firstLine="210"/>
        <w:rPr>
          <w:rFonts w:hint="default" w:ascii="Times New Roman" w:hAnsi="Times New Roman" w:eastAsia="宋体" w:cs="Times New Roman"/>
          <w:color w:val="auto"/>
          <w:sz w:val="21"/>
          <w:szCs w:val="20"/>
        </w:rPr>
      </w:pPr>
    </w:p>
    <w:p>
      <w:pPr>
        <w:pStyle w:val="19"/>
        <w:ind w:firstLine="210"/>
        <w:rPr>
          <w:rFonts w:hint="default" w:ascii="Times New Roman" w:hAnsi="Times New Roman" w:eastAsia="宋体" w:cs="Times New Roman"/>
          <w:color w:val="auto"/>
          <w:sz w:val="21"/>
          <w:szCs w:val="20"/>
        </w:rPr>
      </w:pPr>
    </w:p>
    <w:p>
      <w:pPr>
        <w:spacing w:line="360" w:lineRule="auto"/>
        <w:jc w:val="center"/>
        <w:rPr>
          <w:rFonts w:hint="default" w:ascii="Times New Roman" w:hAnsi="Times New Roman" w:eastAsia="宋体" w:cs="Times New Roman"/>
          <w:b/>
          <w:color w:val="auto"/>
          <w:sz w:val="32"/>
          <w:szCs w:val="32"/>
          <w:lang w:eastAsia="zh-CN"/>
        </w:rPr>
      </w:pPr>
      <w:r>
        <w:rPr>
          <w:rFonts w:hint="default" w:ascii="Times New Roman" w:hAnsi="Times New Roman" w:eastAsia="宋体" w:cs="Times New Roman"/>
          <w:b/>
          <w:color w:val="auto"/>
          <w:sz w:val="44"/>
          <w:szCs w:val="44"/>
          <w:lang w:eastAsia="zh-CN"/>
        </w:rPr>
        <w:br w:type="page"/>
      </w:r>
      <w:r>
        <w:rPr>
          <w:rFonts w:hint="eastAsia" w:ascii="Times New Roman" w:cs="Times New Roman"/>
          <w:b/>
          <w:color w:val="auto"/>
          <w:sz w:val="32"/>
          <w:szCs w:val="32"/>
          <w:lang w:val="en-US" w:eastAsia="zh-CN"/>
        </w:rPr>
        <w:t>广重集团钟村基地厂区消防改造工程（施工图设计部分）</w:t>
      </w:r>
      <w:r>
        <w:rPr>
          <w:rFonts w:hint="default" w:ascii="Times New Roman" w:hAnsi="Times New Roman" w:eastAsia="宋体" w:cs="Times New Roman"/>
          <w:b/>
          <w:color w:val="auto"/>
          <w:sz w:val="32"/>
          <w:szCs w:val="32"/>
          <w:lang w:eastAsia="zh-CN"/>
        </w:rPr>
        <w:t>合同</w:t>
      </w:r>
    </w:p>
    <w:p>
      <w:pPr>
        <w:widowControl/>
        <w:wordWrap/>
        <w:jc w:val="center"/>
        <w:rPr>
          <w:rFonts w:hint="default" w:ascii="Times New Roman" w:hAnsi="Times New Roman" w:eastAsia="宋体" w:cs="Times New Roman"/>
          <w:b/>
          <w:color w:val="auto"/>
          <w:szCs w:val="20"/>
          <w:lang w:eastAsia="zh-CN"/>
        </w:rPr>
      </w:pPr>
    </w:p>
    <w:p>
      <w:pPr>
        <w:spacing w:line="360" w:lineRule="auto"/>
        <w:jc w:val="center"/>
        <w:rPr>
          <w:rFonts w:hint="default" w:ascii="Times New Roman" w:hAnsi="Times New Roman" w:eastAsia="宋体" w:cs="Times New Roman"/>
          <w:b/>
          <w:bCs/>
          <w:color w:val="auto"/>
          <w:szCs w:val="20"/>
          <w:lang w:eastAsia="zh-CN"/>
        </w:rPr>
      </w:pPr>
      <w:r>
        <w:rPr>
          <w:rFonts w:hint="default" w:ascii="Times New Roman" w:hAnsi="Times New Roman" w:eastAsia="宋体" w:cs="Times New Roman"/>
          <w:b/>
          <w:bCs/>
          <w:color w:val="auto"/>
          <w:szCs w:val="20"/>
          <w:lang w:eastAsia="zh-CN"/>
        </w:rPr>
        <w:t xml:space="preserve">                             合同编号：</w:t>
      </w:r>
    </w:p>
    <w:p>
      <w:pPr>
        <w:wordWrap/>
        <w:overflowPunct w:val="0"/>
        <w:spacing w:line="360" w:lineRule="auto"/>
        <w:rPr>
          <w:rFonts w:hint="default" w:ascii="Times New Roman" w:hAnsi="Times New Roman" w:eastAsia="宋体" w:cs="Times New Roman"/>
          <w:b/>
          <w:bCs/>
          <w:color w:val="auto"/>
          <w:szCs w:val="20"/>
          <w:lang w:eastAsia="zh-CN"/>
        </w:rPr>
      </w:pPr>
      <w:r>
        <w:rPr>
          <w:rFonts w:hint="default" w:ascii="Times New Roman" w:hAnsi="Times New Roman" w:eastAsia="宋体" w:cs="Times New Roman"/>
          <w:b/>
          <w:bCs/>
          <w:color w:val="auto"/>
          <w:szCs w:val="20"/>
        </w:rPr>
        <w:t>甲方（发包方）：</w:t>
      </w:r>
      <w:r>
        <w:rPr>
          <w:rFonts w:hint="default" w:ascii="Times New Roman" w:hAnsi="Times New Roman" w:eastAsia="宋体" w:cs="Times New Roman"/>
          <w:b/>
          <w:bCs/>
          <w:color w:val="auto"/>
          <w:szCs w:val="20"/>
          <w:lang w:eastAsia="zh-CN"/>
        </w:rPr>
        <w:t>广州广重企业集团有限公司</w:t>
      </w:r>
    </w:p>
    <w:p>
      <w:pPr>
        <w:wordWrap/>
        <w:overflowPunct w:val="0"/>
        <w:spacing w:line="360" w:lineRule="auto"/>
        <w:rPr>
          <w:rFonts w:hint="default" w:ascii="Times New Roman" w:hAnsi="Times New Roman" w:eastAsia="宋体" w:cs="Times New Roman"/>
          <w:b/>
          <w:bCs/>
          <w:color w:val="auto"/>
          <w:szCs w:val="20"/>
        </w:rPr>
      </w:pPr>
      <w:r>
        <w:rPr>
          <w:rFonts w:hint="default" w:ascii="Times New Roman" w:hAnsi="Times New Roman" w:eastAsia="宋体" w:cs="Times New Roman"/>
          <w:b/>
          <w:bCs/>
          <w:color w:val="auto"/>
          <w:szCs w:val="20"/>
        </w:rPr>
        <w:t>乙方（承包方）：</w:t>
      </w:r>
      <w:r>
        <w:rPr>
          <w:rFonts w:hint="default" w:ascii="Times New Roman" w:hAnsi="Times New Roman" w:eastAsia="宋体" w:cs="Times New Roman"/>
          <w:b/>
          <w:bCs/>
          <w:color w:val="auto"/>
          <w:szCs w:val="20"/>
          <w:lang w:eastAsia="zh-CN"/>
        </w:rPr>
        <w:t>（中标人）</w:t>
      </w:r>
    </w:p>
    <w:p>
      <w:pPr>
        <w:wordWrap/>
        <w:overflowPunct w:val="0"/>
        <w:spacing w:line="360" w:lineRule="auto"/>
        <w:ind w:firstLine="400" w:firstLineChars="200"/>
        <w:rPr>
          <w:rFonts w:hint="default" w:ascii="Times New Roman" w:hAnsi="Times New Roman" w:eastAsia="宋体" w:cs="Times New Roman"/>
          <w:color w:val="auto"/>
          <w:szCs w:val="20"/>
          <w:lang w:eastAsia="zh-CN"/>
        </w:rPr>
      </w:pPr>
    </w:p>
    <w:p>
      <w:pPr>
        <w:overflowPunct w:val="0"/>
        <w:topLinePunct/>
        <w:autoSpaceDE/>
        <w:autoSpaceDN/>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依照《中华人民共和国</w:t>
      </w:r>
      <w:r>
        <w:rPr>
          <w:rFonts w:hint="default" w:ascii="Times New Roman" w:hAnsi="Times New Roman" w:eastAsia="宋体" w:cs="Times New Roman"/>
          <w:color w:val="auto"/>
          <w:sz w:val="21"/>
          <w:szCs w:val="21"/>
          <w:lang w:eastAsia="zh-CN"/>
        </w:rPr>
        <w:t>民法典</w:t>
      </w:r>
      <w:r>
        <w:rPr>
          <w:rFonts w:hint="default" w:ascii="Times New Roman" w:hAnsi="Times New Roman" w:eastAsia="宋体" w:cs="Times New Roman"/>
          <w:color w:val="auto"/>
          <w:sz w:val="21"/>
          <w:szCs w:val="21"/>
        </w:rPr>
        <w:t>》、《中华人民共和国建筑法》及其它有关法律、行政法规、遵循平等、自愿、公平和诚实信用的原则，</w:t>
      </w:r>
      <w:r>
        <w:rPr>
          <w:rFonts w:hint="default" w:ascii="Times New Roman" w:hAnsi="Times New Roman" w:eastAsia="宋体" w:cs="Times New Roman"/>
          <w:color w:val="auto"/>
          <w:sz w:val="21"/>
          <w:szCs w:val="21"/>
          <w:lang w:eastAsia="zh-CN"/>
        </w:rPr>
        <w:t>甲乙</w:t>
      </w:r>
      <w:r>
        <w:rPr>
          <w:rFonts w:hint="default" w:ascii="Times New Roman" w:hAnsi="Times New Roman" w:eastAsia="宋体" w:cs="Times New Roman"/>
          <w:color w:val="auto"/>
          <w:sz w:val="21"/>
          <w:szCs w:val="21"/>
        </w:rPr>
        <w:t>双方就本建设工程施工协商一致，订立本合同。</w:t>
      </w:r>
    </w:p>
    <w:p>
      <w:pPr>
        <w:pStyle w:val="2"/>
        <w:numPr>
          <w:ilvl w:val="0"/>
          <w:numId w:val="21"/>
        </w:numPr>
        <w:spacing w:beforeLines="0" w:afterLines="0" w:line="360" w:lineRule="auto"/>
        <w:ind w:firstLine="422" w:firstLineChars="200"/>
        <w:rPr>
          <w:rFonts w:hint="default" w:ascii="Times New Roman" w:hAnsi="Times New Roman" w:eastAsia="宋体" w:cs="Times New Roman"/>
          <w:color w:val="auto"/>
        </w:rPr>
      </w:pPr>
      <w:bookmarkStart w:id="1478" w:name="_Toc25458"/>
      <w:bookmarkStart w:id="1479" w:name="_Toc7377"/>
      <w:bookmarkStart w:id="1480" w:name="_Toc7912"/>
      <w:bookmarkStart w:id="1481" w:name="_Toc25829"/>
      <w:bookmarkStart w:id="1482" w:name="_Toc5607"/>
      <w:bookmarkStart w:id="1483" w:name="_Toc7750"/>
      <w:bookmarkStart w:id="1484" w:name="_Toc5923"/>
      <w:bookmarkStart w:id="1485" w:name="_Toc26601"/>
      <w:bookmarkStart w:id="1486" w:name="_Toc14193"/>
      <w:bookmarkStart w:id="1487" w:name="_Toc25104"/>
      <w:r>
        <w:rPr>
          <w:rFonts w:hint="default" w:ascii="Times New Roman" w:hAnsi="Times New Roman" w:eastAsia="宋体" w:cs="Times New Roman"/>
          <w:color w:val="auto"/>
        </w:rPr>
        <w:t>工程概况</w:t>
      </w:r>
      <w:bookmarkEnd w:id="1478"/>
      <w:bookmarkEnd w:id="1479"/>
      <w:bookmarkEnd w:id="1480"/>
      <w:bookmarkEnd w:id="1481"/>
      <w:bookmarkEnd w:id="1482"/>
      <w:bookmarkEnd w:id="1483"/>
      <w:bookmarkEnd w:id="1484"/>
      <w:bookmarkEnd w:id="1485"/>
      <w:bookmarkEnd w:id="1486"/>
      <w:bookmarkEnd w:id="1487"/>
    </w:p>
    <w:p>
      <w:pPr>
        <w:overflowPunct w:val="0"/>
        <w:topLinePunct/>
        <w:autoSpaceDE/>
        <w:autoSpaceDN/>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工程名称：</w:t>
      </w:r>
      <w:r>
        <w:rPr>
          <w:rFonts w:hint="eastAsia" w:ascii="Times New Roman" w:cs="Times New Roman"/>
          <w:color w:val="auto"/>
          <w:sz w:val="21"/>
          <w:szCs w:val="21"/>
          <w:lang w:eastAsia="zh-CN"/>
        </w:rPr>
        <w:t>广重集团钟村基地厂区消防改造工程（施工图设计部分）</w:t>
      </w:r>
    </w:p>
    <w:p>
      <w:pPr>
        <w:overflowPunct w:val="0"/>
        <w:topLinePunct/>
        <w:autoSpaceDE/>
        <w:autoSpaceDN/>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地点：</w:t>
      </w:r>
      <w:r>
        <w:rPr>
          <w:rFonts w:hint="default" w:ascii="Times New Roman" w:hAnsi="Times New Roman" w:eastAsia="宋体" w:cs="Times New Roman"/>
          <w:color w:val="auto"/>
          <w:sz w:val="21"/>
          <w:szCs w:val="21"/>
          <w:lang w:eastAsia="zh-CN"/>
        </w:rPr>
        <w:t>广州广重企业集团有限公司内</w:t>
      </w:r>
    </w:p>
    <w:p>
      <w:pPr>
        <w:pStyle w:val="2"/>
        <w:numPr>
          <w:ilvl w:val="0"/>
          <w:numId w:val="21"/>
        </w:numPr>
        <w:spacing w:beforeLines="0" w:afterLines="0" w:line="360" w:lineRule="auto"/>
        <w:rPr>
          <w:rFonts w:hint="default" w:ascii="Times New Roman" w:hAnsi="Times New Roman" w:eastAsia="宋体" w:cs="Times New Roman"/>
          <w:color w:val="auto"/>
        </w:rPr>
      </w:pPr>
      <w:bookmarkStart w:id="1488" w:name="_Toc13553"/>
      <w:bookmarkStart w:id="1489" w:name="_Toc11222"/>
      <w:bookmarkStart w:id="1490" w:name="_Toc13495"/>
      <w:r>
        <w:rPr>
          <w:rFonts w:hint="default" w:ascii="Times New Roman" w:hAnsi="Times New Roman" w:eastAsia="宋体" w:cs="Times New Roman"/>
          <w:color w:val="auto"/>
          <w:sz w:val="21"/>
          <w:szCs w:val="21"/>
        </w:rPr>
        <w:t>工程内容：</w:t>
      </w:r>
      <w:bookmarkEnd w:id="1488"/>
      <w:bookmarkEnd w:id="1489"/>
      <w:bookmarkEnd w:id="1490"/>
      <w:bookmarkStart w:id="1491" w:name="_Toc25732"/>
      <w:bookmarkStart w:id="1492" w:name="_Toc14350"/>
      <w:bookmarkStart w:id="1493" w:name="_Toc15429"/>
      <w:bookmarkStart w:id="1494" w:name="_Toc30671"/>
      <w:bookmarkStart w:id="1495" w:name="_Toc19522"/>
      <w:bookmarkStart w:id="1496" w:name="_Toc25666"/>
      <w:bookmarkStart w:id="1497" w:name="_Toc22652"/>
    </w:p>
    <w:p>
      <w:pPr>
        <w:pStyle w:val="26"/>
        <w:keepNext w:val="0"/>
        <w:keepLines w:val="0"/>
        <w:pageBreakBefore w:val="0"/>
        <w:kinsoku/>
        <w:bidi w:val="0"/>
        <w:snapToGrid/>
        <w:spacing w:line="460" w:lineRule="exact"/>
        <w:ind w:firstLine="420" w:firstLineChars="200"/>
        <w:textAlignment w:val="auto"/>
        <w:outlineLvl w:val="9"/>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建设规模：面积约 22万m</w:t>
      </w:r>
      <w:r>
        <w:rPr>
          <w:rFonts w:hint="default" w:ascii="Times New Roman" w:hAnsi="Times New Roman" w:eastAsia="宋体" w:cs="Times New Roman"/>
          <w:b w:val="0"/>
          <w:bCs w:val="0"/>
          <w:sz w:val="21"/>
          <w:szCs w:val="21"/>
          <w:highlight w:val="none"/>
          <w:vertAlign w:val="superscript"/>
          <w:lang w:val="en-US" w:eastAsia="zh-CN"/>
        </w:rPr>
        <w:t>2</w:t>
      </w:r>
      <w:r>
        <w:rPr>
          <w:rFonts w:hint="default" w:ascii="Times New Roman" w:hAnsi="Times New Roman" w:eastAsia="宋体" w:cs="Times New Roman"/>
          <w:b w:val="0"/>
          <w:bCs w:val="0"/>
          <w:sz w:val="21"/>
          <w:szCs w:val="21"/>
          <w:highlight w:val="none"/>
          <w:lang w:val="en-US" w:eastAsia="zh-CN"/>
        </w:rPr>
        <w:t>。</w:t>
      </w:r>
    </w:p>
    <w:p>
      <w:pPr>
        <w:pStyle w:val="26"/>
        <w:keepNext w:val="0"/>
        <w:keepLines w:val="0"/>
        <w:pageBreakBefore w:val="0"/>
        <w:numPr>
          <w:ilvl w:val="0"/>
          <w:numId w:val="0"/>
        </w:numPr>
        <w:kinsoku/>
        <w:bidi w:val="0"/>
        <w:snapToGrid/>
        <w:spacing w:line="460" w:lineRule="exact"/>
        <w:ind w:firstLine="420" w:firstLineChars="200"/>
        <w:textAlignment w:val="auto"/>
        <w:outlineLvl w:val="9"/>
        <w:rPr>
          <w:rFonts w:hint="default" w:ascii="Times New Roman" w:hAnsi="Times New Roman" w:eastAsia="宋体" w:cs="Times New Roman"/>
          <w:b w:val="0"/>
          <w:color w:val="auto"/>
          <w:kern w:val="0"/>
          <w:sz w:val="21"/>
          <w:szCs w:val="21"/>
          <w:lang w:val="en-US" w:eastAsia="zh-CN" w:bidi="ar-SA"/>
        </w:rPr>
      </w:pPr>
      <w:r>
        <w:rPr>
          <w:rFonts w:hint="default" w:ascii="Times New Roman" w:hAnsi="Times New Roman" w:eastAsia="宋体" w:cs="Times New Roman"/>
          <w:b w:val="0"/>
          <w:color w:val="auto"/>
          <w:kern w:val="0"/>
          <w:sz w:val="21"/>
          <w:szCs w:val="21"/>
          <w:lang w:val="en-US" w:eastAsia="zh-CN" w:bidi="ar-SA"/>
        </w:rPr>
        <w:t>本次招标内容主要为广重钟村基地园区内消防管网及报警系统施工图设计服务，包括但不限于以下内容：</w:t>
      </w:r>
    </w:p>
    <w:p>
      <w:pPr>
        <w:pStyle w:val="41"/>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default" w:ascii="Times New Roman" w:hAnsi="Times New Roman" w:eastAsia="宋体" w:cs="Times New Roman"/>
          <w:b w:val="0"/>
          <w:color w:val="auto"/>
          <w:kern w:val="0"/>
          <w:sz w:val="21"/>
          <w:szCs w:val="21"/>
          <w:lang w:val="en-US" w:eastAsia="zh-CN" w:bidi="ar-SA"/>
        </w:rPr>
      </w:pPr>
      <w:r>
        <w:rPr>
          <w:rFonts w:hint="default" w:ascii="Times New Roman" w:hAnsi="Times New Roman" w:eastAsia="宋体" w:cs="Times New Roman"/>
          <w:b w:val="0"/>
          <w:color w:val="auto"/>
          <w:kern w:val="0"/>
          <w:sz w:val="21"/>
          <w:szCs w:val="21"/>
          <w:lang w:val="en-US" w:eastAsia="zh-CN" w:bidi="ar-SA"/>
        </w:rPr>
        <w:t>1、</w:t>
      </w:r>
      <w:r>
        <w:rPr>
          <w:rFonts w:hint="eastAsia" w:ascii="Times New Roman" w:hAnsi="Times New Roman" w:eastAsia="宋体" w:cs="Times New Roman"/>
          <w:b w:val="0"/>
          <w:color w:val="auto"/>
          <w:kern w:val="0"/>
          <w:sz w:val="21"/>
          <w:szCs w:val="21"/>
          <w:lang w:val="en-US" w:eastAsia="zh-CN" w:bidi="ar-SA"/>
        </w:rPr>
        <w:t>施工图设计（需提供正版CAD版）、施工图预算编制（需提供正版造价软件版）、工程量清单编制、材料清单编制、全过程的技术把关及跟踪服务、</w:t>
      </w:r>
      <w:r>
        <w:rPr>
          <w:rFonts w:hint="default" w:ascii="Times New Roman" w:hAnsi="Times New Roman" w:eastAsia="宋体" w:cs="Times New Roman"/>
          <w:b w:val="0"/>
          <w:color w:val="auto"/>
          <w:kern w:val="0"/>
          <w:sz w:val="21"/>
          <w:szCs w:val="21"/>
          <w:lang w:val="en-US" w:eastAsia="zh-CN" w:bidi="ar-SA"/>
        </w:rPr>
        <w:t>设计变更、编制竣工图等直至满足招标人或招标人所需的所有的设计任务。</w:t>
      </w:r>
    </w:p>
    <w:p>
      <w:pPr>
        <w:pStyle w:val="41"/>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default" w:ascii="Times New Roman" w:hAnsi="Times New Roman" w:eastAsia="宋体" w:cs="Times New Roman"/>
          <w:b w:val="0"/>
          <w:color w:val="auto"/>
          <w:kern w:val="0"/>
          <w:sz w:val="21"/>
          <w:szCs w:val="21"/>
          <w:lang w:val="en-US" w:eastAsia="zh-CN" w:bidi="ar-SA"/>
        </w:rPr>
      </w:pPr>
      <w:r>
        <w:rPr>
          <w:rFonts w:hint="default" w:ascii="Times New Roman" w:hAnsi="Times New Roman" w:eastAsia="宋体" w:cs="Times New Roman"/>
          <w:b w:val="0"/>
          <w:color w:val="auto"/>
          <w:kern w:val="0"/>
          <w:sz w:val="21"/>
          <w:szCs w:val="21"/>
          <w:lang w:val="en-US" w:eastAsia="zh-CN" w:bidi="ar-SA"/>
        </w:rPr>
        <w:t>注：①施工图预算需采用清单计价方式编制；②需在设计方案中增加保护树木、文物建筑专章。</w:t>
      </w:r>
    </w:p>
    <w:p>
      <w:pPr>
        <w:pStyle w:val="26"/>
        <w:keepNext w:val="0"/>
        <w:keepLines w:val="0"/>
        <w:pageBreakBefore w:val="0"/>
        <w:numPr>
          <w:ilvl w:val="0"/>
          <w:numId w:val="0"/>
        </w:numPr>
        <w:kinsoku/>
        <w:bidi w:val="0"/>
        <w:snapToGrid/>
        <w:spacing w:line="460" w:lineRule="exact"/>
        <w:ind w:firstLine="420" w:firstLineChars="200"/>
        <w:textAlignment w:val="auto"/>
        <w:outlineLvl w:val="9"/>
        <w:rPr>
          <w:rFonts w:hint="default" w:ascii="Times New Roman" w:hAnsi="Times New Roman" w:eastAsia="宋体" w:cs="Times New Roman"/>
          <w:b w:val="0"/>
          <w:color w:val="auto"/>
          <w:kern w:val="0"/>
          <w:sz w:val="21"/>
          <w:szCs w:val="21"/>
          <w:lang w:val="en-US" w:eastAsia="zh-CN" w:bidi="ar-SA"/>
        </w:rPr>
      </w:pPr>
      <w:r>
        <w:rPr>
          <w:rFonts w:hint="default" w:ascii="Times New Roman" w:hAnsi="Times New Roman" w:eastAsia="宋体" w:cs="Times New Roman"/>
          <w:b w:val="0"/>
          <w:color w:val="auto"/>
          <w:kern w:val="0"/>
          <w:sz w:val="21"/>
          <w:szCs w:val="21"/>
          <w:lang w:val="en-US" w:eastAsia="zh-CN" w:bidi="ar-SA"/>
        </w:rPr>
        <w:t>2、设计其他服务</w:t>
      </w:r>
    </w:p>
    <w:p>
      <w:pPr>
        <w:pStyle w:val="26"/>
        <w:keepNext w:val="0"/>
        <w:keepLines w:val="0"/>
        <w:pageBreakBefore w:val="0"/>
        <w:numPr>
          <w:ilvl w:val="0"/>
          <w:numId w:val="0"/>
        </w:numPr>
        <w:kinsoku/>
        <w:bidi w:val="0"/>
        <w:snapToGrid/>
        <w:spacing w:line="500" w:lineRule="exact"/>
        <w:ind w:firstLine="420" w:firstLineChars="200"/>
        <w:textAlignment w:val="auto"/>
        <w:outlineLvl w:val="9"/>
        <w:rPr>
          <w:rFonts w:hint="eastAsia" w:ascii="Times New Roman" w:hAnsi="Times New Roman" w:eastAsia="宋体" w:cs="Times New Roman"/>
          <w:b w:val="0"/>
          <w:color w:val="auto"/>
          <w:kern w:val="0"/>
          <w:sz w:val="21"/>
          <w:szCs w:val="21"/>
          <w:lang w:val="en-US" w:eastAsia="zh-CN" w:bidi="ar-SA"/>
        </w:rPr>
      </w:pPr>
      <w:r>
        <w:rPr>
          <w:rFonts w:hint="eastAsia" w:ascii="Times New Roman" w:hAnsi="Times New Roman" w:eastAsia="宋体" w:cs="Times New Roman"/>
          <w:b w:val="0"/>
          <w:color w:val="auto"/>
          <w:kern w:val="0"/>
          <w:sz w:val="21"/>
          <w:szCs w:val="21"/>
          <w:lang w:val="en-US" w:eastAsia="zh-CN" w:bidi="ar-SA"/>
        </w:rPr>
        <w:t>（1）全过程设计服务及协调工作；</w:t>
      </w:r>
    </w:p>
    <w:p>
      <w:pPr>
        <w:pStyle w:val="26"/>
        <w:keepNext w:val="0"/>
        <w:keepLines w:val="0"/>
        <w:pageBreakBefore w:val="0"/>
        <w:numPr>
          <w:ilvl w:val="0"/>
          <w:numId w:val="0"/>
        </w:numPr>
        <w:kinsoku/>
        <w:bidi w:val="0"/>
        <w:snapToGrid/>
        <w:spacing w:line="500" w:lineRule="exact"/>
        <w:ind w:firstLine="420" w:firstLineChars="200"/>
        <w:textAlignment w:val="auto"/>
        <w:outlineLvl w:val="9"/>
        <w:rPr>
          <w:rFonts w:hint="eastAsia" w:ascii="Times New Roman" w:hAnsi="Times New Roman" w:eastAsia="宋体" w:cs="Times New Roman"/>
          <w:b w:val="0"/>
          <w:color w:val="auto"/>
          <w:kern w:val="0"/>
          <w:sz w:val="21"/>
          <w:szCs w:val="21"/>
          <w:lang w:val="en-US" w:eastAsia="zh-CN" w:bidi="ar-SA"/>
        </w:rPr>
      </w:pPr>
      <w:r>
        <w:rPr>
          <w:rFonts w:hint="eastAsia" w:ascii="Times New Roman" w:hAnsi="Times New Roman" w:eastAsia="宋体" w:cs="Times New Roman"/>
          <w:b w:val="0"/>
          <w:color w:val="auto"/>
          <w:kern w:val="0"/>
          <w:sz w:val="21"/>
          <w:szCs w:val="21"/>
          <w:lang w:val="en-US" w:eastAsia="zh-CN" w:bidi="ar-SA"/>
        </w:rPr>
        <w:t>（2）协助招标人办理各专业报建及施工图审查等报建报批工作。</w:t>
      </w:r>
    </w:p>
    <w:p>
      <w:pPr>
        <w:pStyle w:val="26"/>
        <w:keepNext w:val="0"/>
        <w:keepLines w:val="0"/>
        <w:pageBreakBefore w:val="0"/>
        <w:numPr>
          <w:ilvl w:val="0"/>
          <w:numId w:val="0"/>
        </w:numPr>
        <w:kinsoku/>
        <w:bidi w:val="0"/>
        <w:snapToGrid/>
        <w:spacing w:line="500" w:lineRule="exact"/>
        <w:ind w:firstLine="420" w:firstLineChars="200"/>
        <w:textAlignment w:val="auto"/>
        <w:outlineLvl w:val="9"/>
        <w:rPr>
          <w:rFonts w:hint="eastAsia" w:ascii="Times New Roman" w:hAnsi="Times New Roman" w:eastAsia="宋体" w:cs="Times New Roman"/>
          <w:b w:val="0"/>
          <w:color w:val="auto"/>
          <w:kern w:val="0"/>
          <w:sz w:val="21"/>
          <w:szCs w:val="21"/>
          <w:lang w:val="en-US" w:eastAsia="zh-CN" w:bidi="ar-SA"/>
        </w:rPr>
      </w:pPr>
      <w:r>
        <w:rPr>
          <w:rFonts w:hint="eastAsia" w:ascii="Times New Roman" w:hAnsi="Times New Roman" w:eastAsia="宋体" w:cs="Times New Roman"/>
          <w:b w:val="0"/>
          <w:color w:val="auto"/>
          <w:kern w:val="0"/>
          <w:sz w:val="21"/>
          <w:szCs w:val="21"/>
          <w:lang w:val="en-US" w:eastAsia="zh-CN" w:bidi="ar-SA"/>
        </w:rPr>
        <w:t>（3）按照招标人图档管理办法负责图档资料核对、整理和建档工作。</w:t>
      </w:r>
    </w:p>
    <w:p>
      <w:pPr>
        <w:pStyle w:val="26"/>
        <w:numPr>
          <w:ilvl w:val="0"/>
          <w:numId w:val="0"/>
        </w:numPr>
        <w:spacing w:line="460" w:lineRule="exact"/>
        <w:ind w:firstLine="420" w:firstLineChars="200"/>
        <w:outlineLvl w:val="9"/>
        <w:rPr>
          <w:rFonts w:hint="default" w:ascii="Times New Roman" w:hAnsi="Times New Roman" w:eastAsia="宋体" w:cs="Times New Roman"/>
          <w:b w:val="0"/>
          <w:color w:val="auto"/>
          <w:kern w:val="0"/>
          <w:sz w:val="21"/>
          <w:szCs w:val="21"/>
          <w:lang w:val="en-US" w:eastAsia="zh-CN" w:bidi="ar-SA"/>
        </w:rPr>
      </w:pPr>
      <w:r>
        <w:rPr>
          <w:rFonts w:hint="default" w:ascii="Times New Roman" w:hAnsi="Times New Roman" w:eastAsia="宋体" w:cs="Times New Roman"/>
          <w:b w:val="0"/>
          <w:color w:val="auto"/>
          <w:kern w:val="0"/>
          <w:sz w:val="21"/>
          <w:szCs w:val="21"/>
          <w:lang w:val="en-US" w:eastAsia="zh-CN" w:bidi="ar-SA"/>
        </w:rPr>
        <w:t>（具体工程内容详见《设计任务书》）</w:t>
      </w:r>
    </w:p>
    <w:bookmarkEnd w:id="1491"/>
    <w:bookmarkEnd w:id="1492"/>
    <w:bookmarkEnd w:id="1493"/>
    <w:bookmarkEnd w:id="1494"/>
    <w:bookmarkEnd w:id="1495"/>
    <w:bookmarkEnd w:id="1496"/>
    <w:bookmarkEnd w:id="1497"/>
    <w:p>
      <w:pPr>
        <w:pStyle w:val="2"/>
        <w:numPr>
          <w:ilvl w:val="0"/>
          <w:numId w:val="21"/>
        </w:numPr>
        <w:spacing w:beforeLines="0" w:afterLines="0" w:line="360" w:lineRule="auto"/>
        <w:rPr>
          <w:rFonts w:hint="default" w:ascii="Times New Roman" w:hAnsi="Times New Roman" w:eastAsia="宋体" w:cs="Times New Roman"/>
          <w:color w:val="auto"/>
        </w:rPr>
      </w:pPr>
      <w:bookmarkStart w:id="1498" w:name="_Toc8476"/>
      <w:bookmarkStart w:id="1499" w:name="_Toc23095"/>
      <w:bookmarkStart w:id="1500" w:name="_Toc14786"/>
      <w:bookmarkStart w:id="1501" w:name="_Toc21983"/>
      <w:bookmarkStart w:id="1502" w:name="_Toc7502"/>
      <w:bookmarkStart w:id="1503" w:name="_Toc7787"/>
      <w:bookmarkStart w:id="1504" w:name="_Toc26110"/>
      <w:bookmarkStart w:id="1505" w:name="_Toc25281"/>
      <w:bookmarkStart w:id="1506" w:name="_Toc695"/>
      <w:bookmarkStart w:id="1507" w:name="_Toc30095"/>
      <w:r>
        <w:rPr>
          <w:rFonts w:hint="default" w:ascii="Times New Roman" w:hAnsi="Times New Roman" w:eastAsia="宋体" w:cs="Times New Roman"/>
          <w:color w:val="auto"/>
        </w:rPr>
        <w:t>合同工期</w:t>
      </w:r>
      <w:bookmarkEnd w:id="1498"/>
      <w:bookmarkEnd w:id="1499"/>
      <w:bookmarkEnd w:id="1500"/>
      <w:bookmarkEnd w:id="1501"/>
      <w:bookmarkEnd w:id="1502"/>
      <w:bookmarkEnd w:id="1503"/>
      <w:bookmarkEnd w:id="1504"/>
      <w:bookmarkEnd w:id="1505"/>
      <w:bookmarkEnd w:id="1506"/>
      <w:bookmarkEnd w:id="1507"/>
    </w:p>
    <w:p>
      <w:pPr>
        <w:pageBreakBefore w:val="0"/>
        <w:kinsoku/>
        <w:bidi w:val="0"/>
        <w:snapToGrid/>
        <w:spacing w:line="500" w:lineRule="exact"/>
        <w:ind w:firstLine="420" w:firstLineChars="200"/>
        <w:jc w:val="left"/>
        <w:rPr>
          <w:rFonts w:hint="eastAsia" w:ascii="Times New Roman" w:hAnsi="Times New Roman" w:eastAsia="宋体" w:cs="Times New Roman"/>
          <w:b w:val="0"/>
          <w:color w:val="auto"/>
          <w:kern w:val="0"/>
          <w:sz w:val="21"/>
          <w:szCs w:val="21"/>
          <w:lang w:val="en-US" w:eastAsia="zh-CN" w:bidi="ar-SA"/>
        </w:rPr>
      </w:pPr>
      <w:bookmarkStart w:id="1508" w:name="_Toc24077"/>
      <w:bookmarkStart w:id="1509" w:name="_Toc8723"/>
      <w:bookmarkStart w:id="1510" w:name="_Toc8925"/>
      <w:bookmarkStart w:id="1511" w:name="_Toc29340"/>
      <w:bookmarkStart w:id="1512" w:name="_Toc30074"/>
      <w:bookmarkStart w:id="1513" w:name="_Toc20574"/>
      <w:bookmarkStart w:id="1514" w:name="_Toc6771"/>
      <w:bookmarkStart w:id="1515" w:name="_Toc436"/>
      <w:r>
        <w:rPr>
          <w:rFonts w:hint="eastAsia" w:ascii="Times New Roman" w:hAnsi="Times New Roman" w:eastAsia="宋体" w:cs="Times New Roman"/>
          <w:b w:val="0"/>
          <w:color w:val="auto"/>
          <w:kern w:val="0"/>
          <w:sz w:val="21"/>
          <w:szCs w:val="21"/>
          <w:lang w:val="en-US" w:eastAsia="zh-CN" w:bidi="ar-SA"/>
        </w:rPr>
        <w:t>合同签订生效之日起</w:t>
      </w:r>
      <w:r>
        <w:rPr>
          <w:rFonts w:hint="eastAsia" w:ascii="Times New Roman" w:cs="Times New Roman"/>
          <w:b w:val="0"/>
          <w:color w:val="auto"/>
          <w:kern w:val="0"/>
          <w:sz w:val="21"/>
          <w:szCs w:val="21"/>
          <w:u w:val="single"/>
          <w:lang w:val="en-US" w:eastAsia="zh-CN" w:bidi="ar-SA"/>
        </w:rPr>
        <w:t xml:space="preserve">   </w:t>
      </w:r>
      <w:r>
        <w:rPr>
          <w:rFonts w:hint="default" w:ascii="Times New Roman" w:hAnsi="Times New Roman" w:eastAsia="宋体" w:cs="Times New Roman"/>
          <w:b w:val="0"/>
          <w:color w:val="auto"/>
          <w:kern w:val="0"/>
          <w:sz w:val="21"/>
          <w:szCs w:val="21"/>
          <w:lang w:val="en-US" w:eastAsia="zh-CN" w:bidi="ar-SA"/>
        </w:rPr>
        <w:t>天（其中：方案设计</w:t>
      </w:r>
      <w:r>
        <w:rPr>
          <w:rFonts w:hint="eastAsia" w:ascii="Times New Roman" w:cs="Times New Roman"/>
          <w:b w:val="0"/>
          <w:color w:val="auto"/>
          <w:kern w:val="0"/>
          <w:sz w:val="21"/>
          <w:szCs w:val="21"/>
          <w:u w:val="single"/>
          <w:lang w:val="en-US" w:eastAsia="zh-CN" w:bidi="ar-SA"/>
        </w:rPr>
        <w:t xml:space="preserve">   </w:t>
      </w:r>
      <w:r>
        <w:rPr>
          <w:rFonts w:hint="default" w:ascii="Times New Roman" w:hAnsi="Times New Roman" w:eastAsia="宋体" w:cs="Times New Roman"/>
          <w:b w:val="0"/>
          <w:color w:val="auto"/>
          <w:kern w:val="0"/>
          <w:sz w:val="21"/>
          <w:szCs w:val="21"/>
          <w:lang w:val="en-US" w:eastAsia="zh-CN" w:bidi="ar-SA"/>
        </w:rPr>
        <w:t>天；初步设计：</w:t>
      </w:r>
      <w:r>
        <w:rPr>
          <w:rFonts w:hint="eastAsia" w:ascii="Times New Roman" w:cs="Times New Roman"/>
          <w:b w:val="0"/>
          <w:color w:val="auto"/>
          <w:kern w:val="0"/>
          <w:sz w:val="21"/>
          <w:szCs w:val="21"/>
          <w:u w:val="single"/>
          <w:lang w:val="en-US" w:eastAsia="zh-CN" w:bidi="ar-SA"/>
        </w:rPr>
        <w:t xml:space="preserve">   </w:t>
      </w:r>
      <w:r>
        <w:rPr>
          <w:rFonts w:hint="default" w:ascii="Times New Roman" w:hAnsi="Times New Roman" w:eastAsia="宋体" w:cs="Times New Roman"/>
          <w:b w:val="0"/>
          <w:color w:val="auto"/>
          <w:kern w:val="0"/>
          <w:sz w:val="21"/>
          <w:szCs w:val="21"/>
          <w:lang w:val="en-US" w:eastAsia="zh-CN" w:bidi="ar-SA"/>
        </w:rPr>
        <w:t>天；施工图设计：</w:t>
      </w:r>
      <w:r>
        <w:rPr>
          <w:rFonts w:hint="eastAsia" w:ascii="Times New Roman" w:cs="Times New Roman"/>
          <w:b w:val="0"/>
          <w:color w:val="auto"/>
          <w:kern w:val="0"/>
          <w:sz w:val="21"/>
          <w:szCs w:val="21"/>
          <w:u w:val="single"/>
          <w:lang w:val="en-US" w:eastAsia="zh-CN" w:bidi="ar-SA"/>
        </w:rPr>
        <w:t xml:space="preserve">    </w:t>
      </w:r>
      <w:r>
        <w:rPr>
          <w:rFonts w:hint="default" w:ascii="Times New Roman" w:hAnsi="Times New Roman" w:eastAsia="宋体" w:cs="Times New Roman"/>
          <w:b w:val="0"/>
          <w:color w:val="auto"/>
          <w:kern w:val="0"/>
          <w:sz w:val="21"/>
          <w:szCs w:val="21"/>
          <w:lang w:val="en-US" w:eastAsia="zh-CN" w:bidi="ar-SA"/>
        </w:rPr>
        <w:t>天），</w:t>
      </w:r>
      <w:r>
        <w:rPr>
          <w:rFonts w:hint="eastAsia" w:ascii="Times New Roman" w:hAnsi="Times New Roman" w:eastAsia="宋体" w:cs="Times New Roman"/>
          <w:b w:val="0"/>
          <w:color w:val="auto"/>
          <w:kern w:val="0"/>
          <w:sz w:val="21"/>
          <w:szCs w:val="21"/>
          <w:lang w:val="en-US" w:eastAsia="zh-CN" w:bidi="ar-SA"/>
        </w:rPr>
        <w:t>提交符合发包人要求的成果文件。提供报建、施工、验收全过程设计服务。</w:t>
      </w:r>
    </w:p>
    <w:p>
      <w:pPr>
        <w:pStyle w:val="2"/>
        <w:numPr>
          <w:ilvl w:val="0"/>
          <w:numId w:val="21"/>
        </w:numPr>
        <w:spacing w:beforeLines="0" w:afterLines="0" w:line="360" w:lineRule="auto"/>
        <w:rPr>
          <w:rFonts w:hint="default" w:ascii="Times New Roman" w:hAnsi="Times New Roman" w:eastAsia="宋体" w:cs="Times New Roman"/>
          <w:color w:val="auto"/>
        </w:rPr>
      </w:pPr>
      <w:bookmarkStart w:id="1516" w:name="_Toc15572"/>
      <w:bookmarkStart w:id="1517" w:name="_Toc23887"/>
      <w:r>
        <w:rPr>
          <w:rFonts w:hint="default" w:ascii="Times New Roman" w:hAnsi="Times New Roman" w:eastAsia="宋体" w:cs="Times New Roman"/>
          <w:color w:val="auto"/>
        </w:rPr>
        <w:t>质量标准及要求</w:t>
      </w:r>
      <w:bookmarkEnd w:id="1508"/>
      <w:bookmarkEnd w:id="1509"/>
      <w:bookmarkEnd w:id="1510"/>
      <w:bookmarkEnd w:id="1511"/>
      <w:bookmarkEnd w:id="1512"/>
      <w:bookmarkEnd w:id="1513"/>
      <w:bookmarkEnd w:id="1514"/>
      <w:bookmarkEnd w:id="1515"/>
      <w:bookmarkEnd w:id="1516"/>
      <w:bookmarkEnd w:id="1517"/>
    </w:p>
    <w:p>
      <w:pPr>
        <w:numPr>
          <w:ilvl w:val="0"/>
          <w:numId w:val="22"/>
        </w:numPr>
        <w:topLinePunct/>
        <w:autoSpaceDE/>
        <w:autoSpaceDN/>
        <w:spacing w:line="360" w:lineRule="auto"/>
        <w:ind w:left="0"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项目执行标准</w:t>
      </w:r>
    </w:p>
    <w:p>
      <w:pPr>
        <w:topLinePunct/>
        <w:autoSpaceDE/>
        <w:autoSpaceDN/>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执行标准包括</w:t>
      </w:r>
      <w:r>
        <w:rPr>
          <w:rFonts w:hint="default" w:ascii="Times New Roman" w:hAnsi="Times New Roman" w:eastAsia="宋体" w:cs="Times New Roman"/>
          <w:color w:val="auto"/>
          <w:sz w:val="21"/>
          <w:szCs w:val="21"/>
        </w:rPr>
        <w:t>但不限于</w:t>
      </w:r>
      <w:r>
        <w:rPr>
          <w:rFonts w:hint="default" w:ascii="Times New Roman" w:hAnsi="Times New Roman" w:eastAsia="宋体" w:cs="Times New Roman"/>
          <w:color w:val="auto"/>
          <w:sz w:val="21"/>
          <w:szCs w:val="21"/>
          <w:lang w:eastAsia="zh-CN"/>
        </w:rPr>
        <w:t>下述标准</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eastAsia="zh-CN"/>
        </w:rPr>
        <w:t>若施工时期建设主管部门颁布新的规范、标准，则按照新的规范、标准执行</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eastAsia="zh-CN"/>
        </w:rPr>
        <w:t>此外</w:t>
      </w:r>
      <w:r>
        <w:rPr>
          <w:rFonts w:hint="default" w:ascii="Times New Roman" w:hAnsi="Times New Roman" w:eastAsia="宋体" w:cs="Times New Roman"/>
          <w:color w:val="auto"/>
          <w:sz w:val="21"/>
          <w:szCs w:val="21"/>
        </w:rPr>
        <w:t>还必须满足有关安全、环保及其它方面最新版的国家强制性标准和规程(规定)的要求。</w:t>
      </w:r>
    </w:p>
    <w:p>
      <w:pPr>
        <w:spacing w:line="360" w:lineRule="auto"/>
        <w:ind w:firstLine="420" w:firstLineChars="200"/>
        <w:rPr>
          <w:rFonts w:hint="default" w:ascii="Times New Roman" w:hAnsi="Times New Roman" w:eastAsia="宋体" w:cs="Times New Roman"/>
          <w:bCs/>
          <w:sz w:val="21"/>
          <w:szCs w:val="21"/>
          <w:lang w:eastAsia="zh-CN"/>
        </w:rPr>
      </w:pPr>
      <w:r>
        <w:rPr>
          <w:rFonts w:hint="default" w:ascii="Times New Roman" w:hAnsi="Times New Roman" w:eastAsia="宋体" w:cs="Times New Roman"/>
          <w:bCs/>
          <w:sz w:val="21"/>
          <w:szCs w:val="21"/>
          <w:lang w:eastAsia="zh-CN"/>
        </w:rPr>
        <w:t>《中华人民共和国建筑法》（最新修正版201</w:t>
      </w:r>
      <w:r>
        <w:rPr>
          <w:rFonts w:hint="default" w:ascii="Times New Roman" w:hAnsi="Times New Roman" w:eastAsia="宋体" w:cs="Times New Roman"/>
          <w:bCs/>
          <w:sz w:val="21"/>
          <w:szCs w:val="21"/>
          <w:lang w:val="en-US" w:eastAsia="zh-CN"/>
        </w:rPr>
        <w:t>9</w:t>
      </w:r>
      <w:r>
        <w:rPr>
          <w:rFonts w:hint="default" w:ascii="Times New Roman" w:hAnsi="Times New Roman" w:eastAsia="宋体" w:cs="Times New Roman"/>
          <w:bCs/>
          <w:sz w:val="21"/>
          <w:szCs w:val="21"/>
          <w:lang w:eastAsia="zh-CN"/>
        </w:rPr>
        <w:t>）</w:t>
      </w:r>
    </w:p>
    <w:p>
      <w:pPr>
        <w:spacing w:line="360" w:lineRule="auto"/>
        <w:ind w:firstLine="420" w:firstLineChars="200"/>
        <w:rPr>
          <w:rFonts w:hint="default" w:ascii="Times New Roman" w:hAnsi="Times New Roman" w:eastAsia="宋体" w:cs="Times New Roman"/>
          <w:lang w:eastAsia="zh-CN"/>
        </w:rPr>
      </w:pPr>
      <w:r>
        <w:rPr>
          <w:rFonts w:hint="default" w:ascii="Times New Roman" w:hAnsi="Times New Roman" w:eastAsia="宋体" w:cs="Times New Roman"/>
          <w:bCs/>
          <w:sz w:val="21"/>
          <w:szCs w:val="21"/>
          <w:lang w:eastAsia="zh-CN"/>
        </w:rPr>
        <w:t>《中华人民共和国消防法》（</w:t>
      </w:r>
      <w:r>
        <w:rPr>
          <w:rFonts w:hint="default" w:ascii="Times New Roman" w:hAnsi="Times New Roman" w:eastAsia="宋体" w:cs="Times New Roman"/>
          <w:bCs/>
          <w:sz w:val="21"/>
          <w:szCs w:val="21"/>
          <w:lang w:val="en-US" w:eastAsia="zh-CN"/>
        </w:rPr>
        <w:t>9787519733971</w:t>
      </w:r>
      <w:r>
        <w:rPr>
          <w:rFonts w:hint="default" w:ascii="Times New Roman" w:hAnsi="Times New Roman" w:eastAsia="宋体" w:cs="Times New Roman"/>
          <w:bCs/>
          <w:sz w:val="21"/>
          <w:szCs w:val="21"/>
          <w:lang w:eastAsia="zh-CN"/>
        </w:rPr>
        <w:t>）</w:t>
      </w:r>
    </w:p>
    <w:p>
      <w:pPr>
        <w:spacing w:line="360" w:lineRule="auto"/>
        <w:ind w:firstLine="420" w:firstLineChars="200"/>
        <w:rPr>
          <w:rFonts w:hint="default" w:ascii="Times New Roman" w:hAnsi="Times New Roman" w:eastAsia="宋体" w:cs="Times New Roman"/>
          <w:bCs/>
          <w:sz w:val="21"/>
          <w:szCs w:val="21"/>
          <w:lang w:eastAsia="zh-CN"/>
        </w:rPr>
      </w:pPr>
      <w:r>
        <w:rPr>
          <w:rFonts w:hint="default" w:ascii="Times New Roman" w:hAnsi="Times New Roman" w:eastAsia="宋体" w:cs="Times New Roman"/>
          <w:bCs/>
          <w:sz w:val="21"/>
          <w:szCs w:val="21"/>
          <w:lang w:eastAsia="zh-CN"/>
        </w:rPr>
        <w:t>《建筑工程质量管理条例》（中华人民共和国国务院令第279号）</w:t>
      </w:r>
    </w:p>
    <w:p>
      <w:pPr>
        <w:spacing w:line="360" w:lineRule="auto"/>
        <w:ind w:firstLine="420" w:firstLineChars="200"/>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eastAsia="zh-CN"/>
        </w:rPr>
        <w:t>《中华人民共和国安全生产法》（最新修正版</w:t>
      </w:r>
      <w:r>
        <w:rPr>
          <w:rFonts w:hint="default" w:ascii="Times New Roman" w:hAnsi="Times New Roman" w:eastAsia="宋体" w:cs="Times New Roman"/>
          <w:bCs/>
          <w:sz w:val="21"/>
          <w:szCs w:val="21"/>
          <w:lang w:val="en-US" w:eastAsia="zh-CN"/>
        </w:rPr>
        <w:t>2021年9月1日实施）</w:t>
      </w:r>
    </w:p>
    <w:p>
      <w:pPr>
        <w:spacing w:line="360" w:lineRule="auto"/>
        <w:ind w:firstLine="420" w:firstLineChars="200"/>
        <w:rPr>
          <w:rFonts w:hint="default" w:ascii="Times New Roman" w:hAnsi="Times New Roman" w:eastAsia="宋体" w:cs="Times New Roman"/>
          <w:bCs/>
          <w:sz w:val="21"/>
          <w:szCs w:val="21"/>
          <w:lang w:eastAsia="zh-CN"/>
        </w:rPr>
      </w:pPr>
      <w:r>
        <w:rPr>
          <w:rFonts w:hint="default" w:ascii="Times New Roman" w:hAnsi="Times New Roman" w:eastAsia="宋体" w:cs="Times New Roman"/>
          <w:bCs/>
          <w:sz w:val="21"/>
          <w:szCs w:val="21"/>
          <w:lang w:eastAsia="zh-CN"/>
        </w:rPr>
        <w:t>《建筑工程施工质量验收统一标准》（GB</w:t>
      </w:r>
      <w:r>
        <w:rPr>
          <w:rFonts w:hint="default" w:ascii="Times New Roman" w:hAnsi="Times New Roman" w:eastAsia="宋体" w:cs="Times New Roman"/>
          <w:bCs/>
          <w:sz w:val="21"/>
          <w:szCs w:val="21"/>
          <w:lang w:val="en-US" w:eastAsia="zh-CN"/>
        </w:rPr>
        <w:t xml:space="preserve"> </w:t>
      </w:r>
      <w:r>
        <w:rPr>
          <w:rFonts w:hint="default" w:ascii="Times New Roman" w:hAnsi="Times New Roman" w:eastAsia="宋体" w:cs="Times New Roman"/>
          <w:bCs/>
          <w:sz w:val="21"/>
          <w:szCs w:val="21"/>
          <w:lang w:eastAsia="zh-CN"/>
        </w:rPr>
        <w:t>50300—2013）</w:t>
      </w:r>
    </w:p>
    <w:p>
      <w:pPr>
        <w:spacing w:line="360" w:lineRule="auto"/>
        <w:ind w:firstLine="420" w:firstLineChars="200"/>
        <w:rPr>
          <w:rFonts w:hint="default" w:ascii="Times New Roman" w:hAnsi="Times New Roman" w:eastAsia="宋体" w:cs="Times New Roman"/>
          <w:bCs/>
          <w:sz w:val="21"/>
          <w:szCs w:val="21"/>
          <w:lang w:eastAsia="zh-CN"/>
        </w:rPr>
      </w:pPr>
      <w:r>
        <w:rPr>
          <w:rFonts w:hint="default" w:ascii="Times New Roman" w:hAnsi="Times New Roman" w:eastAsia="宋体" w:cs="Times New Roman"/>
          <w:bCs/>
          <w:sz w:val="21"/>
          <w:szCs w:val="21"/>
          <w:lang w:eastAsia="zh-CN"/>
        </w:rPr>
        <w:t>《</w:t>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"http://www.law110.com/lawserve/guihua/1800062.htm" \t "_blank"</w:instrText>
      </w:r>
      <w:r>
        <w:rPr>
          <w:rFonts w:hint="default" w:ascii="Times New Roman" w:hAnsi="Times New Roman" w:eastAsia="宋体" w:cs="Times New Roman"/>
        </w:rPr>
        <w:fldChar w:fldCharType="separate"/>
      </w:r>
      <w:r>
        <w:rPr>
          <w:rFonts w:hint="default" w:ascii="Times New Roman" w:hAnsi="Times New Roman" w:eastAsia="宋体" w:cs="Times New Roman"/>
          <w:bCs/>
          <w:sz w:val="21"/>
          <w:szCs w:val="21"/>
          <w:lang w:eastAsia="zh-CN"/>
        </w:rPr>
        <w:t>工程建设标准强制性条文（房屋建筑部分</w:t>
      </w:r>
      <w:r>
        <w:rPr>
          <w:rFonts w:hint="default" w:ascii="Times New Roman" w:hAnsi="Times New Roman" w:eastAsia="宋体" w:cs="Times New Roman"/>
          <w:bCs/>
          <w:sz w:val="21"/>
          <w:szCs w:val="21"/>
          <w:lang w:eastAsia="zh-CN"/>
        </w:rPr>
        <w:fldChar w:fldCharType="end"/>
      </w:r>
      <w:r>
        <w:rPr>
          <w:rFonts w:hint="default" w:ascii="Times New Roman" w:hAnsi="Times New Roman" w:eastAsia="宋体" w:cs="Times New Roman"/>
          <w:bCs/>
          <w:sz w:val="21"/>
          <w:szCs w:val="21"/>
          <w:lang w:eastAsia="zh-CN"/>
        </w:rPr>
        <w:t>）》（2013版）</w:t>
      </w:r>
    </w:p>
    <w:p>
      <w:pPr>
        <w:spacing w:line="360" w:lineRule="auto"/>
        <w:ind w:left="400" w:leftChars="200" w:firstLine="18" w:firstLineChars="9"/>
        <w:rPr>
          <w:rFonts w:hint="default" w:ascii="Times New Roman" w:hAnsi="Times New Roman" w:eastAsia="宋体" w:cs="Times New Roman"/>
          <w:bCs/>
          <w:sz w:val="21"/>
          <w:szCs w:val="21"/>
          <w:lang w:eastAsia="zh-CN"/>
        </w:rPr>
      </w:pPr>
      <w:r>
        <w:rPr>
          <w:rFonts w:hint="default" w:ascii="Times New Roman" w:hAnsi="Times New Roman" w:eastAsia="宋体" w:cs="Times New Roman"/>
          <w:bCs/>
          <w:sz w:val="21"/>
          <w:szCs w:val="21"/>
          <w:lang w:eastAsia="zh-CN"/>
        </w:rPr>
        <w:t>《建筑施工安全检查标准》（JGJ</w:t>
      </w:r>
      <w:r>
        <w:rPr>
          <w:rFonts w:hint="default" w:ascii="Times New Roman" w:hAnsi="Times New Roman" w:eastAsia="宋体" w:cs="Times New Roman"/>
          <w:bCs/>
          <w:sz w:val="21"/>
          <w:szCs w:val="21"/>
          <w:lang w:val="en-US" w:eastAsia="zh-CN"/>
        </w:rPr>
        <w:t xml:space="preserve"> </w:t>
      </w:r>
      <w:r>
        <w:rPr>
          <w:rFonts w:hint="default" w:ascii="Times New Roman" w:hAnsi="Times New Roman" w:eastAsia="宋体" w:cs="Times New Roman"/>
          <w:bCs/>
          <w:sz w:val="21"/>
          <w:szCs w:val="21"/>
          <w:lang w:eastAsia="zh-CN"/>
        </w:rPr>
        <w:t>59-2011）</w:t>
      </w:r>
    </w:p>
    <w:p>
      <w:pPr>
        <w:pStyle w:val="20"/>
        <w:ind w:left="0" w:leftChars="0" w:firstLineChars="200"/>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eastAsia="zh-CN"/>
        </w:rPr>
        <w:t>《火灾报警及消防控制》（</w:t>
      </w:r>
      <w:r>
        <w:rPr>
          <w:rFonts w:hint="default" w:ascii="Times New Roman" w:hAnsi="Times New Roman" w:eastAsia="宋体" w:cs="Times New Roman"/>
          <w:bCs/>
          <w:sz w:val="21"/>
          <w:szCs w:val="21"/>
          <w:lang w:val="en-US" w:eastAsia="zh-CN"/>
        </w:rPr>
        <w:t>04X501）</w:t>
      </w:r>
    </w:p>
    <w:p>
      <w:pPr>
        <w:pStyle w:val="20"/>
        <w:ind w:left="0" w:leftChars="0" w:firstLineChars="200"/>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《消防给水及消火栓系统技术规范》图示 （15S909）</w:t>
      </w:r>
    </w:p>
    <w:p>
      <w:pPr>
        <w:pStyle w:val="20"/>
        <w:ind w:left="0" w:leftChars="0" w:firstLineChars="200"/>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《建筑设计防火规范》（GB 50016-2014）（2018年版）</w:t>
      </w:r>
    </w:p>
    <w:p>
      <w:pPr>
        <w:pStyle w:val="20"/>
        <w:ind w:left="0" w:leftChars="0" w:firstLineChars="200"/>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《建筑火灾自动报警系统设计规范》（GB 50116-2013）</w:t>
      </w:r>
    </w:p>
    <w:p>
      <w:pPr>
        <w:numPr>
          <w:ilvl w:val="0"/>
          <w:numId w:val="22"/>
        </w:numPr>
        <w:topLinePunct/>
        <w:autoSpaceDE/>
        <w:autoSpaceDN/>
        <w:spacing w:line="360" w:lineRule="auto"/>
        <w:ind w:left="0"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设计工程</w:t>
      </w:r>
      <w:r>
        <w:rPr>
          <w:rFonts w:hint="default" w:ascii="Times New Roman" w:hAnsi="Times New Roman" w:eastAsia="宋体" w:cs="Times New Roman"/>
          <w:color w:val="auto"/>
          <w:sz w:val="21"/>
          <w:szCs w:val="21"/>
        </w:rPr>
        <w:t>要求</w:t>
      </w:r>
    </w:p>
    <w:p>
      <w:pPr>
        <w:numPr>
          <w:ilvl w:val="255"/>
          <w:numId w:val="0"/>
        </w:numPr>
        <w:topLinePunct/>
        <w:autoSpaceDE/>
        <w:autoSpaceDN/>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sz w:val="21"/>
          <w:szCs w:val="21"/>
          <w:highlight w:val="none"/>
          <w:lang w:eastAsia="zh-CN"/>
        </w:rPr>
        <w:t>满足国家相关建设设计标准、规范及本项目施工图纸的要求。按国家相关标准、规范</w:t>
      </w:r>
      <w:r>
        <w:rPr>
          <w:rFonts w:hint="default" w:ascii="Times New Roman" w:hAnsi="Times New Roman" w:eastAsia="宋体" w:cs="Times New Roman"/>
          <w:sz w:val="21"/>
          <w:szCs w:val="21"/>
          <w:highlight w:val="none"/>
          <w:u w:val="none"/>
          <w:lang w:eastAsia="zh-CN"/>
        </w:rPr>
        <w:t>《建筑工程施工质量验收统一标准》的标准和经甲方确认的施工图</w:t>
      </w:r>
      <w:r>
        <w:rPr>
          <w:rFonts w:hint="default" w:ascii="Times New Roman" w:hAnsi="Times New Roman" w:eastAsia="宋体" w:cs="Times New Roman"/>
          <w:b w:val="0"/>
          <w:bCs/>
          <w:sz w:val="21"/>
          <w:szCs w:val="21"/>
          <w:lang w:eastAsia="zh-CN"/>
        </w:rPr>
        <w:t>（含</w:t>
      </w:r>
      <w:r>
        <w:rPr>
          <w:rFonts w:hint="eastAsia" w:ascii="Times New Roman" w:cs="Times New Roman"/>
          <w:b w:val="0"/>
          <w:bCs/>
          <w:sz w:val="21"/>
          <w:szCs w:val="21"/>
          <w:lang w:eastAsia="zh-CN"/>
        </w:rPr>
        <w:t>施工设计图</w:t>
      </w:r>
      <w:r>
        <w:rPr>
          <w:rFonts w:hint="default" w:ascii="Times New Roman" w:hAnsi="Times New Roman" w:eastAsia="宋体" w:cs="Times New Roman"/>
          <w:b w:val="0"/>
          <w:bCs/>
          <w:color w:val="auto"/>
          <w:w w:val="100"/>
          <w:kern w:val="2"/>
          <w:sz w:val="21"/>
          <w:szCs w:val="21"/>
          <w:highlight w:val="none"/>
          <w:u w:val="none"/>
          <w:lang w:val="en-US" w:eastAsia="zh-CN" w:bidi="ar-SA"/>
        </w:rPr>
        <w:t>正版CAD版</w:t>
      </w:r>
      <w:r>
        <w:rPr>
          <w:rFonts w:hint="default" w:ascii="Times New Roman" w:hAnsi="Times New Roman" w:eastAsia="宋体" w:cs="Times New Roman"/>
          <w:b w:val="0"/>
          <w:bCs/>
          <w:sz w:val="21"/>
          <w:szCs w:val="21"/>
          <w:lang w:eastAsia="zh-CN"/>
        </w:rPr>
        <w:t>、设备材料手册编制、工程量清单</w:t>
      </w:r>
      <w:r>
        <w:rPr>
          <w:rFonts w:hint="eastAsia" w:ascii="Times New Roman" w:cs="Times New Roman"/>
          <w:b w:val="0"/>
          <w:bCs/>
          <w:sz w:val="21"/>
          <w:szCs w:val="21"/>
          <w:lang w:eastAsia="zh-CN"/>
        </w:rPr>
        <w:t>、正版造价软件版施工图预算</w:t>
      </w:r>
      <w:r>
        <w:rPr>
          <w:rFonts w:hint="default" w:ascii="Times New Roman" w:hAnsi="Times New Roman" w:eastAsia="宋体" w:cs="Times New Roman"/>
          <w:b w:val="0"/>
          <w:bCs/>
          <w:sz w:val="21"/>
          <w:szCs w:val="21"/>
          <w:lang w:eastAsia="zh-CN"/>
        </w:rPr>
        <w:t>）</w:t>
      </w:r>
      <w:r>
        <w:rPr>
          <w:rFonts w:hint="default" w:ascii="Times New Roman" w:hAnsi="Times New Roman" w:eastAsia="宋体" w:cs="Times New Roman"/>
          <w:sz w:val="21"/>
          <w:szCs w:val="21"/>
          <w:highlight w:val="none"/>
          <w:u w:val="none"/>
          <w:lang w:eastAsia="zh-CN"/>
        </w:rPr>
        <w:t>等</w:t>
      </w:r>
      <w:r>
        <w:rPr>
          <w:rFonts w:hint="default" w:ascii="Times New Roman" w:hAnsi="Times New Roman" w:eastAsia="宋体" w:cs="Times New Roman"/>
          <w:sz w:val="21"/>
          <w:szCs w:val="21"/>
          <w:highlight w:val="none"/>
          <w:lang w:eastAsia="zh-CN"/>
        </w:rPr>
        <w:t>要求。</w:t>
      </w:r>
    </w:p>
    <w:p>
      <w:pPr>
        <w:keepNext w:val="0"/>
        <w:keepLines w:val="0"/>
        <w:pageBreakBefore w:val="0"/>
        <w:widowControl w:val="0"/>
        <w:numPr>
          <w:ilvl w:val="0"/>
          <w:numId w:val="22"/>
        </w:numPr>
        <w:kinsoku/>
        <w:wordWrap/>
        <w:overflowPunct w:val="0"/>
        <w:bidi w:val="0"/>
        <w:adjustRightInd/>
        <w:snapToGrid/>
        <w:spacing w:line="360" w:lineRule="auto"/>
        <w:ind w:left="0" w:firstLine="420" w:firstLineChars="200"/>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技术要求</w:t>
      </w:r>
    </w:p>
    <w:p>
      <w:pPr>
        <w:keepNext w:val="0"/>
        <w:keepLines w:val="0"/>
        <w:pageBreakBefore w:val="0"/>
        <w:widowControl w:val="0"/>
        <w:numPr>
          <w:ilvl w:val="0"/>
          <w:numId w:val="0"/>
        </w:numPr>
        <w:kinsoku/>
        <w:wordWrap w:val="0"/>
        <w:overflowPunct/>
        <w:topLinePunct/>
        <w:autoSpaceDE/>
        <w:autoSpaceDN/>
        <w:bidi w:val="0"/>
        <w:adjustRightInd/>
        <w:snapToGrid/>
        <w:spacing w:line="360" w:lineRule="auto"/>
        <w:ind w:leftChars="0" w:firstLine="420" w:firstLineChars="200"/>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施工图设计质量必须达到国家相关专业设计深度的要求并通过有关部门的审查。</w:t>
      </w:r>
    </w:p>
    <w:p>
      <w:pPr>
        <w:keepNext w:val="0"/>
        <w:keepLines w:val="0"/>
        <w:pageBreakBefore w:val="0"/>
        <w:widowControl w:val="0"/>
        <w:numPr>
          <w:ilvl w:val="0"/>
          <w:numId w:val="0"/>
        </w:numPr>
        <w:kinsoku/>
        <w:wordWrap w:val="0"/>
        <w:overflowPunct/>
        <w:topLinePunct/>
        <w:autoSpaceDE/>
        <w:autoSpaceDN/>
        <w:bidi w:val="0"/>
        <w:adjustRightInd/>
        <w:snapToGrid/>
        <w:spacing w:line="360" w:lineRule="auto"/>
        <w:ind w:leftChars="0" w:firstLine="420" w:firstLineChars="200"/>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lang w:eastAsia="zh-CN"/>
        </w:rPr>
        <w:t>施工图设计质量必须达到</w:t>
      </w:r>
      <w:r>
        <w:rPr>
          <w:rFonts w:hint="eastAsia" w:ascii="Times New Roman" w:cs="Times New Roman"/>
          <w:color w:val="auto"/>
          <w:sz w:val="21"/>
          <w:szCs w:val="21"/>
          <w:lang w:eastAsia="zh-CN"/>
        </w:rPr>
        <w:t>消防改造施工深度设计要求。</w:t>
      </w:r>
    </w:p>
    <w:p>
      <w:pPr>
        <w:keepNext w:val="0"/>
        <w:keepLines w:val="0"/>
        <w:pageBreakBefore w:val="0"/>
        <w:widowControl w:val="0"/>
        <w:numPr>
          <w:ilvl w:val="0"/>
          <w:numId w:val="0"/>
        </w:numPr>
        <w:kinsoku/>
        <w:wordWrap w:val="0"/>
        <w:overflowPunct/>
        <w:topLinePunct/>
        <w:autoSpaceDE/>
        <w:autoSpaceDN/>
        <w:bidi w:val="0"/>
        <w:adjustRightInd/>
        <w:snapToGrid/>
        <w:spacing w:line="360" w:lineRule="auto"/>
        <w:ind w:leftChars="0" w:firstLine="420" w:firstLineChars="200"/>
        <w:textAlignment w:val="auto"/>
        <w:rPr>
          <w:rFonts w:hint="default" w:ascii="Times New Roman" w:hAnsi="Times New Roman" w:eastAsia="宋体" w:cs="Times New Roman"/>
          <w:color w:val="auto"/>
          <w:sz w:val="21"/>
          <w:szCs w:val="21"/>
          <w:lang w:eastAsia="zh-CN"/>
        </w:rPr>
      </w:pPr>
      <w:r>
        <w:rPr>
          <w:rFonts w:hint="eastAsia" w:ascii="Times New Roman" w:cs="Times New Roman"/>
          <w:color w:val="auto"/>
          <w:sz w:val="21"/>
          <w:szCs w:val="21"/>
          <w:lang w:eastAsia="zh-CN"/>
        </w:rPr>
        <w:t>（</w:t>
      </w:r>
      <w:r>
        <w:rPr>
          <w:rFonts w:hint="eastAsia" w:ascii="Times New Roman" w:cs="Times New Roman"/>
          <w:color w:val="auto"/>
          <w:sz w:val="21"/>
          <w:szCs w:val="21"/>
          <w:lang w:val="en-US" w:eastAsia="zh-CN"/>
        </w:rPr>
        <w:t>3）</w:t>
      </w:r>
      <w:r>
        <w:rPr>
          <w:rFonts w:hint="default" w:ascii="Times New Roman" w:hAnsi="Times New Roman" w:eastAsia="宋体" w:cs="Times New Roman"/>
          <w:color w:val="auto"/>
          <w:sz w:val="21"/>
          <w:szCs w:val="21"/>
          <w:lang w:eastAsia="zh-CN"/>
        </w:rPr>
        <w:t>需无条件配合后期开展消防管网系统施工、调试、验收、报建等相关工作。</w:t>
      </w:r>
    </w:p>
    <w:p>
      <w:pPr>
        <w:pStyle w:val="31"/>
        <w:keepNext w:val="0"/>
        <w:keepLines w:val="0"/>
        <w:pageBreakBefore w:val="0"/>
        <w:widowControl w:val="0"/>
        <w:numPr>
          <w:ilvl w:val="-1"/>
          <w:numId w:val="0"/>
        </w:numPr>
        <w:tabs>
          <w:tab w:val="left" w:pos="709"/>
          <w:tab w:val="left" w:pos="960"/>
        </w:tabs>
        <w:kinsoku/>
        <w:wordWrap w:val="0"/>
        <w:overflowPunct/>
        <w:bidi w:val="0"/>
        <w:adjustRightInd/>
        <w:snapToGrid/>
        <w:spacing w:line="360" w:lineRule="auto"/>
        <w:ind w:firstLine="420" w:firstLineChars="200"/>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w:t>
      </w:r>
      <w:r>
        <w:rPr>
          <w:rFonts w:hint="eastAsia" w:ascii="Times New Roman" w:cs="Times New Roman"/>
          <w:color w:val="auto"/>
          <w:sz w:val="21"/>
          <w:szCs w:val="21"/>
          <w:lang w:val="en-US" w:eastAsia="zh-CN"/>
        </w:rPr>
        <w:t>4</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eastAsia="zh-CN"/>
        </w:rPr>
        <w:t>若报建时施工图需修改，则无条件按要求进行修改以达到报建标准。</w:t>
      </w:r>
    </w:p>
    <w:p>
      <w:pPr>
        <w:keepNext w:val="0"/>
        <w:keepLines w:val="0"/>
        <w:pageBreakBefore w:val="0"/>
        <w:widowControl w:val="0"/>
        <w:tabs>
          <w:tab w:val="left" w:pos="7740"/>
        </w:tabs>
        <w:kinsoku/>
        <w:wordWrap w:val="0"/>
        <w:overflowPunct/>
        <w:topLinePunct/>
        <w:autoSpaceDE/>
        <w:autoSpaceDN/>
        <w:bidi w:val="0"/>
        <w:adjustRightInd/>
        <w:snapToGrid/>
        <w:spacing w:line="360" w:lineRule="auto"/>
        <w:ind w:left="0" w:leftChars="0" w:firstLine="420" w:firstLineChars="200"/>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eastAsia="zh-CN"/>
        </w:rPr>
        <w:t>主要工程材料要求</w:t>
      </w:r>
    </w:p>
    <w:p>
      <w:pPr>
        <w:numPr>
          <w:ilvl w:val="0"/>
          <w:numId w:val="0"/>
        </w:numPr>
        <w:topLinePunct/>
        <w:autoSpaceDE/>
        <w:autoSpaceDN/>
        <w:spacing w:line="360" w:lineRule="auto"/>
        <w:ind w:leftChars="20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z w:val="21"/>
          <w:szCs w:val="21"/>
          <w:lang w:val="en-US" w:eastAsia="zh-CN"/>
        </w:rPr>
        <w:t>严格按照相关</w:t>
      </w:r>
      <w:r>
        <w:rPr>
          <w:rFonts w:hint="eastAsia" w:ascii="Times New Roman" w:cs="Times New Roman"/>
          <w:color w:val="auto"/>
          <w:sz w:val="21"/>
          <w:szCs w:val="21"/>
          <w:lang w:val="en-US" w:eastAsia="zh-CN"/>
        </w:rPr>
        <w:t>国家、</w:t>
      </w:r>
      <w:r>
        <w:rPr>
          <w:rFonts w:hint="default" w:ascii="Times New Roman" w:hAnsi="Times New Roman" w:eastAsia="宋体" w:cs="Times New Roman"/>
          <w:color w:val="auto"/>
          <w:sz w:val="21"/>
          <w:szCs w:val="21"/>
          <w:lang w:val="en-US" w:eastAsia="zh-CN"/>
        </w:rPr>
        <w:t>行业合格标准</w:t>
      </w:r>
      <w:r>
        <w:rPr>
          <w:rFonts w:hint="default" w:ascii="Times New Roman" w:hAnsi="Times New Roman" w:eastAsia="宋体" w:cs="Times New Roman"/>
          <w:color w:val="auto"/>
          <w:sz w:val="21"/>
          <w:szCs w:val="21"/>
          <w:lang w:eastAsia="zh-CN"/>
        </w:rPr>
        <w:t>。</w:t>
      </w:r>
    </w:p>
    <w:p>
      <w:pPr>
        <w:pStyle w:val="2"/>
        <w:numPr>
          <w:ilvl w:val="0"/>
          <w:numId w:val="21"/>
        </w:numPr>
        <w:spacing w:beforeLines="0" w:afterLines="0" w:line="360" w:lineRule="auto"/>
        <w:rPr>
          <w:rFonts w:hint="default" w:ascii="Times New Roman" w:hAnsi="Times New Roman" w:eastAsia="宋体" w:cs="Times New Roman"/>
          <w:color w:val="auto"/>
        </w:rPr>
      </w:pPr>
      <w:bookmarkStart w:id="1518" w:name="_Toc2633"/>
      <w:bookmarkStart w:id="1519" w:name="_Toc31400"/>
      <w:bookmarkStart w:id="1520" w:name="_Toc11140"/>
      <w:bookmarkStart w:id="1521" w:name="_Toc1759"/>
      <w:bookmarkStart w:id="1522" w:name="_Toc29805"/>
      <w:bookmarkStart w:id="1523" w:name="_Toc21389"/>
      <w:bookmarkStart w:id="1524" w:name="_Toc21655"/>
      <w:bookmarkStart w:id="1525" w:name="_Toc11156"/>
      <w:bookmarkStart w:id="1526" w:name="_Toc23026"/>
      <w:bookmarkStart w:id="1527" w:name="_Toc26921"/>
      <w:r>
        <w:rPr>
          <w:rFonts w:hint="default" w:ascii="Times New Roman" w:hAnsi="Times New Roman" w:eastAsia="宋体" w:cs="Times New Roman"/>
          <w:color w:val="auto"/>
        </w:rPr>
        <w:t>本项目工程造价及结算</w:t>
      </w:r>
      <w:bookmarkEnd w:id="1518"/>
      <w:bookmarkEnd w:id="1519"/>
      <w:bookmarkEnd w:id="1520"/>
      <w:bookmarkEnd w:id="1521"/>
      <w:bookmarkEnd w:id="1522"/>
      <w:bookmarkEnd w:id="1523"/>
      <w:bookmarkEnd w:id="1524"/>
      <w:bookmarkEnd w:id="1525"/>
      <w:bookmarkEnd w:id="1526"/>
      <w:bookmarkEnd w:id="1527"/>
    </w:p>
    <w:p>
      <w:pPr>
        <w:numPr>
          <w:ilvl w:val="0"/>
          <w:numId w:val="23"/>
        </w:numPr>
        <w:wordWrap/>
        <w:spacing w:line="360" w:lineRule="auto"/>
        <w:ind w:left="0"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本项目工程造价</w:t>
      </w:r>
    </w:p>
    <w:p>
      <w:pPr>
        <w:wordWrap/>
        <w:spacing w:line="360" w:lineRule="auto"/>
        <w:ind w:firstLine="420" w:firstLineChars="200"/>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本项目工程的合同</w:t>
      </w:r>
      <w:r>
        <w:rPr>
          <w:rFonts w:hint="default" w:ascii="Times New Roman" w:hAnsi="Times New Roman" w:eastAsia="宋体" w:cs="Times New Roman"/>
          <w:color w:val="auto"/>
          <w:sz w:val="21"/>
          <w:szCs w:val="21"/>
          <w:lang w:eastAsia="zh-CN"/>
        </w:rPr>
        <w:t>总价：</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【】万</w:t>
      </w:r>
      <w:r>
        <w:rPr>
          <w:rFonts w:hint="default" w:ascii="Times New Roman" w:hAnsi="Times New Roman" w:eastAsia="宋体" w:cs="Times New Roman"/>
          <w:color w:val="000000" w:themeColor="text1"/>
          <w:sz w:val="21"/>
          <w:szCs w:val="21"/>
          <w:highlight w:val="none"/>
          <w14:textFill>
            <w14:solidFill>
              <w14:schemeClr w14:val="tx1"/>
            </w14:solidFill>
          </w14:textFill>
        </w:rPr>
        <w:t>元（人民币大写：</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sz w:val="21"/>
          <w:szCs w:val="21"/>
          <w:highlight w:val="none"/>
          <w14:textFill>
            <w14:solidFill>
              <w14:schemeClr w14:val="tx1"/>
            </w14:solidFill>
          </w14:textFill>
        </w:rPr>
        <w:t>元</w:t>
      </w:r>
      <w:r>
        <w:rPr>
          <w:rFonts w:hint="default" w:ascii="Times New Roman" w:hAnsi="Times New Roman" w:eastAsia="宋体" w:cs="Times New Roman"/>
          <w:color w:val="000000" w:themeColor="text1"/>
          <w:sz w:val="21"/>
          <w:szCs w:val="21"/>
          <w:highlight w:val="none"/>
          <w14:textFill>
            <w14:solidFill>
              <w14:schemeClr w14:val="tx1"/>
            </w14:solidFill>
          </w14:textFill>
        </w:rPr>
        <w:t>整）</w:t>
      </w:r>
      <w:r>
        <w:rPr>
          <w:rFonts w:hint="default" w:ascii="Times New Roman" w:hAnsi="Times New Roman" w:eastAsia="宋体" w:cs="Times New Roman"/>
          <w:color w:val="auto"/>
          <w:sz w:val="21"/>
          <w:szCs w:val="21"/>
          <w:lang w:eastAsia="zh-CN"/>
        </w:rPr>
        <w:t>，含专用增值税发票，税率按国家规定</w:t>
      </w:r>
      <w:r>
        <w:rPr>
          <w:rFonts w:hint="default" w:ascii="Times New Roman" w:hAnsi="Times New Roman" w:eastAsia="宋体" w:cs="Times New Roman"/>
          <w:color w:val="auto"/>
          <w:sz w:val="21"/>
          <w:szCs w:val="21"/>
        </w:rPr>
        <w:t>。</w:t>
      </w:r>
    </w:p>
    <w:p>
      <w:pPr>
        <w:pStyle w:val="26"/>
        <w:wordWrap/>
        <w:spacing w:line="460" w:lineRule="exact"/>
        <w:ind w:firstLine="420" w:firstLineChars="200"/>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本合同价</w:t>
      </w:r>
      <w:r>
        <w:rPr>
          <w:rFonts w:hint="default" w:ascii="Times New Roman" w:hAnsi="Times New Roman" w:eastAsia="宋体" w:cs="Times New Roman"/>
          <w:color w:val="auto"/>
          <w:sz w:val="21"/>
          <w:szCs w:val="21"/>
          <w:highlight w:val="none"/>
        </w:rPr>
        <w:t>为完成本标段工程所有设计工作及履行合同的成本、利润、税金</w:t>
      </w:r>
      <w:r>
        <w:rPr>
          <w:rFonts w:hint="default" w:ascii="Times New Roman" w:hAnsi="Times New Roman" w:eastAsia="宋体" w:cs="Times New Roman"/>
          <w:color w:val="auto"/>
          <w:sz w:val="21"/>
          <w:szCs w:val="21"/>
          <w:lang w:eastAsia="zh-CN"/>
        </w:rPr>
        <w:t>、风险</w:t>
      </w:r>
      <w:r>
        <w:rPr>
          <w:rFonts w:hint="default" w:ascii="Times New Roman" w:hAnsi="Times New Roman" w:eastAsia="宋体" w:cs="Times New Roman"/>
          <w:kern w:val="2"/>
          <w:sz w:val="21"/>
          <w:szCs w:val="21"/>
          <w:highlight w:val="none"/>
          <w:lang w:val="en-US" w:eastAsia="zh-CN" w:bidi="ar"/>
        </w:rPr>
        <w:t>及软件著作、版权等其他一切费用</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sz w:val="21"/>
          <w:szCs w:val="21"/>
          <w:highlight w:val="none"/>
          <w:shd w:val="clear" w:color="auto" w:fill="auto"/>
          <w:lang w:val="zh-CN" w:eastAsia="zh-CN"/>
        </w:rPr>
        <w:t>合同价在招标文件及合同约定的风险范围之内不可调整，</w:t>
      </w:r>
      <w:r>
        <w:rPr>
          <w:rFonts w:hint="default" w:ascii="Times New Roman" w:hAnsi="Times New Roman" w:eastAsia="宋体" w:cs="Times New Roman"/>
          <w:color w:val="auto"/>
          <w:sz w:val="21"/>
          <w:szCs w:val="21"/>
          <w:lang w:eastAsia="zh-CN"/>
        </w:rPr>
        <w:t>除双方另有协商外，甲方不再支付其他任何费用</w:t>
      </w:r>
      <w:r>
        <w:rPr>
          <w:rFonts w:hint="default" w:ascii="Times New Roman" w:hAnsi="Times New Roman" w:eastAsia="宋体" w:cs="Times New Roman"/>
          <w:color w:val="auto"/>
          <w:sz w:val="21"/>
          <w:szCs w:val="21"/>
        </w:rPr>
        <w:t>。</w:t>
      </w:r>
    </w:p>
    <w:p>
      <w:pPr>
        <w:numPr>
          <w:ilvl w:val="0"/>
          <w:numId w:val="23"/>
        </w:numPr>
        <w:wordWrap/>
        <w:spacing w:line="360" w:lineRule="auto"/>
        <w:ind w:firstLine="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工程造价结算</w:t>
      </w:r>
    </w:p>
    <w:p>
      <w:pPr>
        <w:numPr>
          <w:ilvl w:val="0"/>
          <w:numId w:val="24"/>
        </w:numPr>
        <w:tabs>
          <w:tab w:val="left" w:pos="1134"/>
        </w:tabs>
        <w:topLinePunct/>
        <w:spacing w:line="360" w:lineRule="auto"/>
        <w:ind w:firstLine="420" w:firstLineChars="200"/>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lang w:eastAsia="zh-CN"/>
        </w:rPr>
        <w:t>本项目</w:t>
      </w:r>
      <w:r>
        <w:rPr>
          <w:rFonts w:hint="eastAsia" w:ascii="Times New Roman" w:cs="Times New Roman"/>
          <w:sz w:val="21"/>
          <w:szCs w:val="21"/>
          <w:highlight w:val="none"/>
          <w:lang w:eastAsia="zh-CN"/>
        </w:rPr>
        <w:t>采用设计总价包干，</w:t>
      </w:r>
      <w:r>
        <w:rPr>
          <w:rFonts w:hint="default" w:ascii="Times New Roman" w:hAnsi="Times New Roman" w:eastAsia="宋体" w:cs="Times New Roman"/>
          <w:sz w:val="21"/>
          <w:szCs w:val="21"/>
          <w:lang w:eastAsia="zh-CN"/>
        </w:rPr>
        <w:t>甲方发生变更或增加了本项目工程招标内容之外的项目</w:t>
      </w:r>
      <w:r>
        <w:rPr>
          <w:rFonts w:hint="eastAsia" w:ascii="Times New Roman" w:cs="Times New Roman"/>
          <w:sz w:val="21"/>
          <w:szCs w:val="21"/>
          <w:lang w:eastAsia="zh-CN"/>
        </w:rPr>
        <w:t>均不调整结算价</w:t>
      </w:r>
      <w:r>
        <w:rPr>
          <w:rFonts w:hint="default" w:ascii="Times New Roman" w:hAnsi="Times New Roman" w:eastAsia="宋体" w:cs="Times New Roman"/>
          <w:sz w:val="21"/>
          <w:szCs w:val="21"/>
          <w:highlight w:val="none"/>
          <w:lang w:eastAsia="zh-CN"/>
        </w:rPr>
        <w:t>。</w:t>
      </w:r>
    </w:p>
    <w:p>
      <w:pPr>
        <w:pStyle w:val="2"/>
        <w:numPr>
          <w:ilvl w:val="0"/>
          <w:numId w:val="21"/>
        </w:numPr>
        <w:spacing w:beforeLines="0" w:afterLines="0" w:line="360" w:lineRule="auto"/>
        <w:rPr>
          <w:rFonts w:hint="default" w:ascii="Times New Roman" w:hAnsi="Times New Roman" w:eastAsia="宋体" w:cs="Times New Roman"/>
          <w:color w:val="auto"/>
        </w:rPr>
      </w:pPr>
      <w:bookmarkStart w:id="1528" w:name="_Toc9920"/>
      <w:bookmarkStart w:id="1529" w:name="_Toc29875"/>
      <w:bookmarkStart w:id="1530" w:name="_Toc4398"/>
      <w:bookmarkStart w:id="1531" w:name="_Toc32062"/>
      <w:bookmarkStart w:id="1532" w:name="_Toc8334"/>
      <w:bookmarkStart w:id="1533" w:name="_Toc20436"/>
      <w:bookmarkStart w:id="1534" w:name="_Toc8337"/>
      <w:bookmarkStart w:id="1535" w:name="_Toc831"/>
      <w:bookmarkStart w:id="1536" w:name="_Toc18727"/>
      <w:bookmarkStart w:id="1537" w:name="_Toc30335"/>
      <w:r>
        <w:rPr>
          <w:rFonts w:hint="default" w:ascii="Times New Roman" w:hAnsi="Times New Roman" w:eastAsia="宋体" w:cs="Times New Roman"/>
          <w:color w:val="auto"/>
        </w:rPr>
        <w:t>付款方式</w:t>
      </w:r>
      <w:bookmarkEnd w:id="1528"/>
      <w:bookmarkEnd w:id="1529"/>
      <w:bookmarkEnd w:id="1530"/>
      <w:bookmarkEnd w:id="1531"/>
      <w:bookmarkEnd w:id="1532"/>
      <w:bookmarkEnd w:id="1533"/>
      <w:bookmarkEnd w:id="1534"/>
      <w:bookmarkEnd w:id="1535"/>
      <w:bookmarkEnd w:id="1536"/>
      <w:bookmarkEnd w:id="1537"/>
    </w:p>
    <w:p>
      <w:pPr>
        <w:numPr>
          <w:ilvl w:val="0"/>
          <w:numId w:val="25"/>
        </w:numPr>
        <w:topLinePunct/>
        <w:autoSpaceDE/>
        <w:autoSpaceDN/>
        <w:spacing w:line="360" w:lineRule="auto"/>
        <w:ind w:left="0" w:firstLine="420" w:firstLineChars="200"/>
        <w:rPr>
          <w:rFonts w:hint="default" w:ascii="Times New Roman" w:hAnsi="Times New Roman" w:eastAsia="宋体" w:cs="Times New Roman"/>
          <w:color w:val="auto"/>
          <w:sz w:val="21"/>
          <w:szCs w:val="21"/>
          <w:highlight w:val="none"/>
          <w:lang w:eastAsia="zh-CN"/>
        </w:rPr>
      </w:pPr>
      <w:bookmarkStart w:id="1538" w:name="_Toc9041"/>
      <w:bookmarkStart w:id="1539" w:name="_Toc17915"/>
      <w:bookmarkStart w:id="1540" w:name="_Toc27255"/>
      <w:bookmarkStart w:id="1541" w:name="_Toc30896"/>
      <w:bookmarkStart w:id="1542" w:name="_Toc21561"/>
      <w:bookmarkStart w:id="1543" w:name="_Toc27530"/>
      <w:bookmarkStart w:id="1544" w:name="_Toc18355"/>
      <w:bookmarkStart w:id="1545" w:name="_Toc7983"/>
      <w:r>
        <w:rPr>
          <w:rFonts w:hint="default" w:ascii="Times New Roman" w:hAnsi="Times New Roman" w:eastAsia="宋体" w:cs="Times New Roman"/>
          <w:color w:val="auto"/>
          <w:sz w:val="21"/>
          <w:szCs w:val="21"/>
          <w:highlight w:val="none"/>
          <w:lang w:eastAsia="zh-CN"/>
        </w:rPr>
        <w:t>本合同生效后，承包方提供合同总价</w:t>
      </w:r>
      <w:r>
        <w:rPr>
          <w:rFonts w:hint="default" w:ascii="Times New Roman" w:hAnsi="Times New Roman" w:eastAsia="宋体" w:cs="Times New Roman"/>
          <w:color w:val="auto"/>
          <w:sz w:val="21"/>
          <w:szCs w:val="21"/>
          <w:highlight w:val="none"/>
          <w:lang w:val="en-US" w:eastAsia="zh-CN"/>
        </w:rPr>
        <w:t>40</w:t>
      </w:r>
      <w:r>
        <w:rPr>
          <w:rFonts w:hint="default" w:ascii="Times New Roman" w:hAnsi="Times New Roman" w:eastAsia="宋体" w:cs="Times New Roman"/>
          <w:color w:val="auto"/>
          <w:sz w:val="21"/>
          <w:szCs w:val="21"/>
          <w:highlight w:val="none"/>
          <w:lang w:eastAsia="zh-CN"/>
        </w:rPr>
        <w:t>%的增值税专用发票，发包人收到发票并经检验无误后5个工作日内，按合同总价的</w:t>
      </w:r>
      <w:r>
        <w:rPr>
          <w:rFonts w:hint="default" w:ascii="Times New Roman" w:hAnsi="Times New Roman" w:eastAsia="宋体" w:cs="Times New Roman"/>
          <w:color w:val="auto"/>
          <w:sz w:val="21"/>
          <w:szCs w:val="21"/>
          <w:highlight w:val="none"/>
          <w:lang w:val="en-US" w:eastAsia="zh-CN"/>
        </w:rPr>
        <w:t>40</w:t>
      </w:r>
      <w:r>
        <w:rPr>
          <w:rFonts w:hint="default" w:ascii="Times New Roman" w:hAnsi="Times New Roman" w:eastAsia="宋体" w:cs="Times New Roman"/>
          <w:color w:val="auto"/>
          <w:sz w:val="21"/>
          <w:szCs w:val="21"/>
          <w:highlight w:val="none"/>
          <w:lang w:eastAsia="zh-CN"/>
        </w:rPr>
        <w:t>%支付预付款。</w:t>
      </w:r>
    </w:p>
    <w:p>
      <w:pPr>
        <w:numPr>
          <w:ilvl w:val="0"/>
          <w:numId w:val="25"/>
        </w:numPr>
        <w:topLinePunct/>
        <w:autoSpaceDE/>
        <w:autoSpaceDN/>
        <w:spacing w:line="360" w:lineRule="auto"/>
        <w:ind w:left="0" w:firstLine="420" w:firstLineChars="20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承包方工程完成</w:t>
      </w:r>
      <w:r>
        <w:rPr>
          <w:rFonts w:hint="default" w:ascii="Times New Roman" w:hAnsi="Times New Roman" w:eastAsia="宋体" w:cs="Times New Roman"/>
          <w:b w:val="0"/>
          <w:bCs/>
          <w:sz w:val="21"/>
          <w:szCs w:val="21"/>
          <w:lang w:eastAsia="zh-CN"/>
        </w:rPr>
        <w:t>最终施工图设计（含</w:t>
      </w:r>
      <w:r>
        <w:rPr>
          <w:rFonts w:hint="eastAsia" w:ascii="Times New Roman" w:cs="Times New Roman"/>
          <w:b w:val="0"/>
          <w:bCs/>
          <w:sz w:val="21"/>
          <w:szCs w:val="21"/>
          <w:lang w:eastAsia="zh-CN"/>
        </w:rPr>
        <w:t>施工设计图</w:t>
      </w:r>
      <w:r>
        <w:rPr>
          <w:rFonts w:hint="default" w:ascii="Times New Roman" w:hAnsi="Times New Roman" w:eastAsia="宋体" w:cs="Times New Roman"/>
          <w:b w:val="0"/>
          <w:bCs/>
          <w:color w:val="auto"/>
          <w:w w:val="100"/>
          <w:kern w:val="2"/>
          <w:sz w:val="21"/>
          <w:szCs w:val="21"/>
          <w:highlight w:val="none"/>
          <w:u w:val="none"/>
          <w:lang w:val="en-US" w:eastAsia="zh-CN" w:bidi="ar-SA"/>
        </w:rPr>
        <w:t>正版CAD版</w:t>
      </w:r>
      <w:r>
        <w:rPr>
          <w:rFonts w:hint="default" w:ascii="Times New Roman" w:hAnsi="Times New Roman" w:eastAsia="宋体" w:cs="Times New Roman"/>
          <w:b w:val="0"/>
          <w:bCs/>
          <w:sz w:val="21"/>
          <w:szCs w:val="21"/>
          <w:lang w:eastAsia="zh-CN"/>
        </w:rPr>
        <w:t>、设备材料手册编制、工程量清单</w:t>
      </w:r>
      <w:r>
        <w:rPr>
          <w:rFonts w:hint="eastAsia" w:ascii="Times New Roman" w:cs="Times New Roman"/>
          <w:b w:val="0"/>
          <w:bCs/>
          <w:sz w:val="21"/>
          <w:szCs w:val="21"/>
          <w:lang w:eastAsia="zh-CN"/>
        </w:rPr>
        <w:t>、正版造价软件版施工图预算</w:t>
      </w:r>
      <w:r>
        <w:rPr>
          <w:rFonts w:hint="default" w:ascii="Times New Roman" w:hAnsi="Times New Roman" w:eastAsia="宋体" w:cs="Times New Roman"/>
          <w:b w:val="0"/>
          <w:bCs/>
          <w:sz w:val="21"/>
          <w:szCs w:val="21"/>
          <w:lang w:eastAsia="zh-CN"/>
        </w:rPr>
        <w:t>）</w:t>
      </w:r>
      <w:r>
        <w:rPr>
          <w:rFonts w:hint="default" w:ascii="Times New Roman" w:hAnsi="Times New Roman" w:eastAsia="宋体" w:cs="Times New Roman"/>
          <w:color w:val="auto"/>
          <w:sz w:val="21"/>
          <w:szCs w:val="21"/>
          <w:highlight w:val="none"/>
          <w:lang w:eastAsia="zh-CN"/>
        </w:rPr>
        <w:t>后，承包方提出支付申请及开具合同总价</w:t>
      </w:r>
      <w:r>
        <w:rPr>
          <w:rFonts w:hint="default" w:ascii="Times New Roman" w:hAnsi="Times New Roman" w:eastAsia="宋体" w:cs="Times New Roman"/>
          <w:color w:val="auto"/>
          <w:sz w:val="21"/>
          <w:szCs w:val="21"/>
          <w:highlight w:val="none"/>
          <w:lang w:val="en-US" w:eastAsia="zh-CN"/>
        </w:rPr>
        <w:t>40</w:t>
      </w:r>
      <w:r>
        <w:rPr>
          <w:rFonts w:hint="default" w:ascii="Times New Roman" w:hAnsi="Times New Roman" w:eastAsia="宋体" w:cs="Times New Roman"/>
          <w:color w:val="auto"/>
          <w:sz w:val="21"/>
          <w:szCs w:val="21"/>
          <w:highlight w:val="none"/>
          <w:lang w:eastAsia="zh-CN"/>
        </w:rPr>
        <w:t>%的增值税专用发票，甲方经检验无误后5个工作日内按合同总价款的</w:t>
      </w:r>
      <w:r>
        <w:rPr>
          <w:rFonts w:hint="default" w:ascii="Times New Roman" w:hAnsi="Times New Roman" w:eastAsia="宋体" w:cs="Times New Roman"/>
          <w:color w:val="auto"/>
          <w:sz w:val="21"/>
          <w:szCs w:val="21"/>
          <w:highlight w:val="none"/>
          <w:lang w:val="en-US" w:eastAsia="zh-CN"/>
        </w:rPr>
        <w:t>40</w:t>
      </w:r>
      <w:r>
        <w:rPr>
          <w:rFonts w:hint="default" w:ascii="Times New Roman" w:hAnsi="Times New Roman" w:eastAsia="宋体" w:cs="Times New Roman"/>
          <w:color w:val="auto"/>
          <w:sz w:val="21"/>
          <w:szCs w:val="21"/>
          <w:highlight w:val="none"/>
          <w:lang w:eastAsia="zh-CN"/>
        </w:rPr>
        <w:t>%支付二期进度款。</w:t>
      </w:r>
    </w:p>
    <w:p>
      <w:pPr>
        <w:numPr>
          <w:ilvl w:val="0"/>
          <w:numId w:val="25"/>
        </w:numPr>
        <w:topLinePunct/>
        <w:autoSpaceDE/>
        <w:autoSpaceDN/>
        <w:spacing w:line="360" w:lineRule="auto"/>
        <w:ind w:left="0" w:firstLine="420" w:firstLineChars="20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消防改造工程施工过程中承包方需提供设计技术服务、设计变更等服务，消防改造工程竣工验收合格和</w:t>
      </w:r>
      <w:r>
        <w:rPr>
          <w:rFonts w:hint="default" w:ascii="Times New Roman" w:hAnsi="Times New Roman" w:eastAsia="宋体" w:cs="Times New Roman"/>
          <w:b w:val="0"/>
          <w:bCs/>
          <w:sz w:val="21"/>
          <w:szCs w:val="21"/>
          <w:lang w:eastAsia="zh-CN"/>
        </w:rPr>
        <w:t>最终施工图设计之日起</w:t>
      </w:r>
      <w:r>
        <w:rPr>
          <w:rFonts w:hint="default" w:ascii="Times New Roman" w:hAnsi="Times New Roman" w:eastAsia="宋体" w:cs="Times New Roman"/>
          <w:b w:val="0"/>
          <w:bCs/>
          <w:sz w:val="21"/>
          <w:szCs w:val="21"/>
          <w:lang w:val="en-US" w:eastAsia="zh-CN"/>
        </w:rPr>
        <w:t>1</w:t>
      </w:r>
      <w:r>
        <w:rPr>
          <w:rFonts w:hint="eastAsia" w:ascii="Times New Roman" w:cs="Times New Roman"/>
          <w:b w:val="0"/>
          <w:bCs/>
          <w:sz w:val="21"/>
          <w:szCs w:val="21"/>
          <w:lang w:val="en-US" w:eastAsia="zh-CN"/>
        </w:rPr>
        <w:t>8</w:t>
      </w:r>
      <w:r>
        <w:rPr>
          <w:rFonts w:hint="default" w:ascii="Times New Roman" w:hAnsi="Times New Roman" w:eastAsia="宋体" w:cs="Times New Roman"/>
          <w:b w:val="0"/>
          <w:bCs/>
          <w:sz w:val="21"/>
          <w:szCs w:val="21"/>
          <w:lang w:eastAsia="zh-CN"/>
        </w:rPr>
        <w:t>个月内，以上两个条件先到为主，</w:t>
      </w:r>
      <w:r>
        <w:rPr>
          <w:rFonts w:hint="default" w:ascii="Times New Roman" w:hAnsi="Times New Roman" w:eastAsia="宋体" w:cs="Times New Roman"/>
          <w:color w:val="auto"/>
          <w:sz w:val="21"/>
          <w:szCs w:val="21"/>
          <w:highlight w:val="none"/>
          <w:lang w:eastAsia="zh-CN"/>
        </w:rPr>
        <w:t>承包方提出支付申请及开具合同总价</w:t>
      </w:r>
      <w:r>
        <w:rPr>
          <w:rFonts w:hint="default" w:ascii="Times New Roman" w:hAnsi="Times New Roman" w:eastAsia="宋体"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lang w:eastAsia="zh-CN"/>
        </w:rPr>
        <w:t>%的增值税专用发票，</w:t>
      </w:r>
      <w:r>
        <w:rPr>
          <w:rFonts w:hint="default" w:ascii="Times New Roman" w:hAnsi="Times New Roman" w:eastAsia="宋体" w:cs="Times New Roman"/>
          <w:b w:val="0"/>
          <w:bCs/>
          <w:sz w:val="21"/>
          <w:szCs w:val="21"/>
          <w:lang w:eastAsia="zh-CN"/>
        </w:rPr>
        <w:t>发包人收到文件并经检验无误后7个工作日内，按合同总价（中标价）的</w:t>
      </w:r>
      <w:r>
        <w:rPr>
          <w:rFonts w:hint="default" w:ascii="Times New Roman" w:hAnsi="Times New Roman" w:eastAsia="宋体" w:cs="Times New Roman"/>
          <w:b w:val="0"/>
          <w:bCs/>
          <w:sz w:val="21"/>
          <w:szCs w:val="21"/>
          <w:lang w:val="en-US" w:eastAsia="zh-CN"/>
        </w:rPr>
        <w:t>2</w:t>
      </w:r>
      <w:r>
        <w:rPr>
          <w:rFonts w:hint="default" w:ascii="Times New Roman" w:hAnsi="Times New Roman" w:eastAsia="宋体" w:cs="Times New Roman"/>
          <w:b w:val="0"/>
          <w:bCs/>
          <w:sz w:val="21"/>
          <w:szCs w:val="21"/>
          <w:lang w:eastAsia="zh-CN"/>
        </w:rPr>
        <w:t>0%支付结算款</w:t>
      </w:r>
      <w:r>
        <w:rPr>
          <w:rFonts w:hint="default" w:ascii="Times New Roman" w:hAnsi="Times New Roman" w:eastAsia="宋体" w:cs="Times New Roman"/>
          <w:color w:val="auto"/>
          <w:sz w:val="21"/>
          <w:szCs w:val="21"/>
          <w:highlight w:val="none"/>
          <w:lang w:eastAsia="zh-CN"/>
        </w:rPr>
        <w:t>。</w:t>
      </w:r>
    </w:p>
    <w:p>
      <w:pPr>
        <w:pStyle w:val="2"/>
        <w:numPr>
          <w:ilvl w:val="0"/>
          <w:numId w:val="21"/>
        </w:numPr>
        <w:spacing w:beforeLines="0" w:afterLines="0" w:line="360" w:lineRule="auto"/>
        <w:ind w:firstLine="0"/>
        <w:rPr>
          <w:rFonts w:hint="default" w:ascii="Times New Roman" w:hAnsi="Times New Roman" w:eastAsia="宋体" w:cs="Times New Roman"/>
          <w:color w:val="auto"/>
        </w:rPr>
      </w:pPr>
      <w:bookmarkStart w:id="1546" w:name="_Toc27915"/>
      <w:bookmarkStart w:id="1547" w:name="_Toc3387"/>
      <w:r>
        <w:rPr>
          <w:rFonts w:hint="default" w:ascii="Times New Roman" w:hAnsi="Times New Roman" w:eastAsia="宋体" w:cs="Times New Roman"/>
          <w:color w:val="auto"/>
        </w:rPr>
        <w:t>双方责任和义务</w:t>
      </w:r>
      <w:bookmarkEnd w:id="1538"/>
      <w:bookmarkEnd w:id="1539"/>
      <w:bookmarkEnd w:id="1540"/>
      <w:bookmarkEnd w:id="1541"/>
      <w:bookmarkEnd w:id="1542"/>
      <w:bookmarkEnd w:id="1543"/>
      <w:bookmarkEnd w:id="1544"/>
      <w:bookmarkEnd w:id="1545"/>
      <w:bookmarkEnd w:id="1546"/>
      <w:bookmarkEnd w:id="1547"/>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1．工程师 </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甲方派驻的工程师。 </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姓名：</w:t>
      </w:r>
      <w:r>
        <w:rPr>
          <w:rFonts w:hint="default" w:ascii="Times New Roman" w:hAnsi="Times New Roman" w:eastAsia="宋体" w:cs="Times New Roman"/>
          <w:color w:val="auto"/>
          <w:sz w:val="21"/>
          <w:szCs w:val="21"/>
          <w:u w:val="single"/>
          <w:lang w:eastAsia="zh-CN"/>
        </w:rPr>
        <w:t xml:space="preserve"> </w:t>
      </w:r>
      <w:r>
        <w:rPr>
          <w:rFonts w:hint="default" w:ascii="Times New Roman" w:hAnsi="Times New Roman" w:eastAsia="宋体" w:cs="Times New Roman"/>
          <w:color w:val="auto"/>
          <w:sz w:val="21"/>
          <w:szCs w:val="21"/>
          <w:u w:val="single"/>
          <w:lang w:val="en-US" w:eastAsia="zh-CN"/>
        </w:rPr>
        <w:t xml:space="preserve">             </w:t>
      </w:r>
      <w:r>
        <w:rPr>
          <w:rFonts w:hint="default" w:ascii="Times New Roman" w:hAnsi="Times New Roman" w:eastAsia="宋体" w:cs="Times New Roman"/>
          <w:color w:val="auto"/>
          <w:sz w:val="21"/>
          <w:szCs w:val="21"/>
          <w:u w:val="none"/>
          <w:lang w:val="en-US" w:eastAsia="zh-CN"/>
        </w:rPr>
        <w:t xml:space="preserve">   </w:t>
      </w:r>
      <w:r>
        <w:rPr>
          <w:rFonts w:hint="default" w:ascii="Times New Roman" w:hAnsi="Times New Roman" w:eastAsia="宋体" w:cs="Times New Roman"/>
          <w:color w:val="auto"/>
          <w:sz w:val="21"/>
          <w:szCs w:val="21"/>
        </w:rPr>
        <w:t>职务：</w:t>
      </w:r>
      <w:r>
        <w:rPr>
          <w:rFonts w:hint="default" w:ascii="Times New Roman" w:hAnsi="Times New Roman" w:eastAsia="宋体" w:cs="Times New Roman"/>
          <w:color w:val="auto"/>
          <w:sz w:val="21"/>
          <w:szCs w:val="21"/>
          <w:u w:val="single"/>
        </w:rPr>
        <w:t>甲方派驻现场代表。</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职权：行使甲方权力，监督检查工程施工的进度及质量，负责</w:t>
      </w:r>
      <w:r>
        <w:rPr>
          <w:rFonts w:hint="default" w:ascii="Times New Roman" w:hAnsi="Times New Roman" w:eastAsia="宋体" w:cs="Times New Roman"/>
          <w:color w:val="auto"/>
          <w:sz w:val="21"/>
          <w:szCs w:val="21"/>
          <w:lang w:eastAsia="zh-CN"/>
        </w:rPr>
        <w:t>办理</w:t>
      </w:r>
      <w:r>
        <w:rPr>
          <w:rFonts w:hint="default" w:ascii="Times New Roman" w:hAnsi="Times New Roman" w:eastAsia="宋体" w:cs="Times New Roman"/>
          <w:color w:val="auto"/>
          <w:sz w:val="21"/>
          <w:szCs w:val="21"/>
        </w:rPr>
        <w:t>现场签证。</w:t>
      </w:r>
      <w:r>
        <w:rPr>
          <w:rFonts w:hint="default" w:ascii="Times New Roman" w:hAnsi="Times New Roman" w:eastAsia="宋体" w:cs="Times New Roman"/>
          <w:b/>
          <w:bCs/>
          <w:color w:val="auto"/>
          <w:sz w:val="21"/>
          <w:szCs w:val="21"/>
          <w:lang w:eastAsia="zh-CN"/>
        </w:rPr>
        <w:t>凡</w:t>
      </w:r>
      <w:r>
        <w:rPr>
          <w:rFonts w:hint="default" w:ascii="Times New Roman" w:hAnsi="Times New Roman" w:eastAsia="宋体" w:cs="Times New Roman"/>
          <w:b/>
          <w:bCs/>
          <w:color w:val="auto"/>
          <w:sz w:val="21"/>
          <w:szCs w:val="21"/>
        </w:rPr>
        <w:t>与本工程相关的文件、资料</w:t>
      </w:r>
      <w:r>
        <w:rPr>
          <w:rFonts w:hint="default" w:ascii="Times New Roman" w:hAnsi="Times New Roman" w:eastAsia="宋体" w:cs="Times New Roman"/>
          <w:b/>
          <w:bCs/>
          <w:color w:val="auto"/>
          <w:sz w:val="21"/>
          <w:szCs w:val="21"/>
          <w:lang w:eastAsia="zh-CN"/>
        </w:rPr>
        <w:t>、工程签证等</w:t>
      </w:r>
      <w:r>
        <w:rPr>
          <w:rFonts w:hint="default" w:ascii="Times New Roman" w:hAnsi="Times New Roman" w:eastAsia="宋体" w:cs="Times New Roman"/>
          <w:b/>
          <w:bCs/>
          <w:color w:val="auto"/>
          <w:sz w:val="21"/>
          <w:szCs w:val="21"/>
        </w:rPr>
        <w:t>须由甲方盖章确认后方可生效。</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2．项目经理 </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姓名：</w:t>
      </w:r>
      <w:r>
        <w:rPr>
          <w:rFonts w:hint="default" w:ascii="Times New Roman" w:hAnsi="Times New Roman" w:eastAsia="宋体" w:cs="Times New Roman"/>
          <w:color w:val="auto"/>
          <w:sz w:val="21"/>
          <w:szCs w:val="21"/>
          <w:u w:val="single"/>
          <w:lang w:eastAsia="zh-CN"/>
        </w:rPr>
        <w:t xml:space="preserve"> </w:t>
      </w:r>
      <w:r>
        <w:rPr>
          <w:rFonts w:hint="default" w:ascii="Times New Roman" w:hAnsi="Times New Roman" w:eastAsia="宋体" w:cs="Times New Roman"/>
          <w:color w:val="auto"/>
          <w:sz w:val="21"/>
          <w:szCs w:val="21"/>
          <w:u w:val="single"/>
          <w:lang w:val="en-US" w:eastAsia="zh-CN"/>
        </w:rPr>
        <w:t xml:space="preserve">             </w:t>
      </w:r>
      <w:r>
        <w:rPr>
          <w:rFonts w:hint="default" w:ascii="Times New Roman" w:hAnsi="Times New Roman" w:eastAsia="宋体" w:cs="Times New Roman"/>
          <w:color w:val="auto"/>
          <w:sz w:val="21"/>
          <w:szCs w:val="21"/>
          <w:u w:val="none"/>
          <w:lang w:val="en-US" w:eastAsia="zh-CN"/>
        </w:rPr>
        <w:t xml:space="preserve">   </w:t>
      </w:r>
      <w:r>
        <w:rPr>
          <w:rFonts w:hint="default" w:ascii="Times New Roman" w:hAnsi="Times New Roman" w:eastAsia="宋体" w:cs="Times New Roman"/>
          <w:color w:val="auto"/>
          <w:sz w:val="21"/>
          <w:szCs w:val="21"/>
        </w:rPr>
        <w:t>职务：</w:t>
      </w:r>
      <w:r>
        <w:rPr>
          <w:rFonts w:hint="default" w:ascii="Times New Roman" w:hAnsi="Times New Roman" w:eastAsia="宋体" w:cs="Times New Roman"/>
          <w:color w:val="auto"/>
          <w:sz w:val="21"/>
          <w:szCs w:val="21"/>
          <w:u w:val="single"/>
        </w:rPr>
        <w:t>项目经理。</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职权：</w:t>
      </w:r>
      <w:r>
        <w:rPr>
          <w:rFonts w:hint="default" w:ascii="Times New Roman" w:hAnsi="Times New Roman" w:eastAsia="宋体" w:cs="Times New Roman"/>
          <w:color w:val="auto"/>
          <w:sz w:val="21"/>
          <w:szCs w:val="21"/>
          <w:u w:val="single"/>
        </w:rPr>
        <w:t>乙方现场总负责人，按相关规定履行项目经理职责。</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3．甲方责任和义务：</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（1）按本合同规定支付款项，组织工程验收。</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）必要时，提供工程地质和地下管线资料。</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）对工程进度、质量进行监督</w:t>
      </w:r>
      <w:r>
        <w:rPr>
          <w:rFonts w:hint="default" w:ascii="Times New Roman" w:hAnsi="Times New Roman" w:eastAsia="宋体" w:cs="Times New Roman"/>
          <w:color w:val="auto"/>
          <w:sz w:val="21"/>
          <w:szCs w:val="21"/>
          <w:lang w:eastAsia="zh-CN"/>
        </w:rPr>
        <w:t>。</w:t>
      </w:r>
    </w:p>
    <w:p>
      <w:pPr>
        <w:topLinePunct/>
        <w:autoSpaceDE/>
        <w:autoSpaceDN/>
        <w:spacing w:line="360" w:lineRule="auto"/>
        <w:ind w:firstLine="630" w:firstLineChars="3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rPr>
        <w:t>）协调处理施工场地周围地下管线和邻近建筑物、构筑物（含文物保护建筑）、古树名木的保护工作，及时与有关方面联系，协调处理。</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4</w:t>
      </w:r>
      <w:r>
        <w:rPr>
          <w:rFonts w:hint="default" w:ascii="Times New Roman" w:hAnsi="Times New Roman" w:eastAsia="宋体" w:cs="Times New Roman"/>
          <w:color w:val="auto"/>
          <w:sz w:val="21"/>
          <w:szCs w:val="21"/>
        </w:rPr>
        <w:t>．乙方责任和义务：</w:t>
      </w:r>
    </w:p>
    <w:p>
      <w:pPr>
        <w:spacing w:line="360" w:lineRule="auto"/>
        <w:ind w:firstLine="420" w:firstLineChars="20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r>
        <w:rPr>
          <w:rFonts w:hint="default" w:ascii="Times New Roman" w:hAnsi="Times New Roman" w:eastAsia="宋体" w:cs="Times New Roman"/>
          <w:sz w:val="21"/>
          <w:szCs w:val="21"/>
        </w:rPr>
        <w:t>严格按</w:t>
      </w:r>
      <w:r>
        <w:rPr>
          <w:rFonts w:hint="default" w:ascii="Times New Roman" w:hAnsi="Times New Roman" w:eastAsia="宋体" w:cs="Times New Roman"/>
          <w:sz w:val="21"/>
          <w:szCs w:val="21"/>
          <w:lang w:eastAsia="zh-CN"/>
        </w:rPr>
        <w:t>本合同工程范围及工期要求完成本工程的设计。</w:t>
      </w:r>
      <w:r>
        <w:rPr>
          <w:rFonts w:hint="default" w:ascii="Times New Roman" w:hAnsi="Times New Roman" w:eastAsia="宋体" w:cs="Times New Roman"/>
          <w:sz w:val="21"/>
          <w:szCs w:val="21"/>
        </w:rPr>
        <w:t>施工图</w:t>
      </w:r>
      <w:r>
        <w:rPr>
          <w:rFonts w:hint="default" w:ascii="Times New Roman" w:hAnsi="Times New Roman" w:eastAsia="宋体" w:cs="Times New Roman"/>
          <w:sz w:val="21"/>
          <w:szCs w:val="21"/>
          <w:lang w:eastAsia="zh-CN"/>
        </w:rPr>
        <w:t>设计</w:t>
      </w:r>
      <w:r>
        <w:rPr>
          <w:rFonts w:hint="default" w:ascii="Times New Roman" w:hAnsi="Times New Roman" w:eastAsia="宋体" w:cs="Times New Roman"/>
          <w:sz w:val="21"/>
          <w:szCs w:val="21"/>
        </w:rPr>
        <w:t>及技术要求</w:t>
      </w:r>
      <w:r>
        <w:rPr>
          <w:rFonts w:hint="default" w:ascii="Times New Roman" w:hAnsi="Times New Roman" w:eastAsia="宋体" w:cs="Times New Roman"/>
          <w:sz w:val="21"/>
          <w:szCs w:val="21"/>
          <w:lang w:eastAsia="zh-CN"/>
        </w:rPr>
        <w:t>需满足</w:t>
      </w:r>
      <w:r>
        <w:rPr>
          <w:rFonts w:hint="default" w:ascii="Times New Roman" w:hAnsi="Times New Roman" w:eastAsia="宋体" w:cs="Times New Roman"/>
          <w:sz w:val="21"/>
          <w:szCs w:val="21"/>
        </w:rPr>
        <w:t>国家及上级主管部门有关标准、规范和</w:t>
      </w:r>
      <w:r>
        <w:rPr>
          <w:rFonts w:hint="default" w:ascii="Times New Roman" w:hAnsi="Times New Roman" w:eastAsia="宋体" w:cs="Times New Roman"/>
          <w:sz w:val="21"/>
          <w:szCs w:val="21"/>
          <w:lang w:eastAsia="zh-CN"/>
        </w:rPr>
        <w:t>本合同</w:t>
      </w:r>
      <w:r>
        <w:rPr>
          <w:rFonts w:hint="default" w:ascii="Times New Roman" w:hAnsi="Times New Roman" w:eastAsia="宋体" w:cs="Times New Roman"/>
          <w:sz w:val="21"/>
          <w:szCs w:val="21"/>
        </w:rPr>
        <w:t>合同规定。</w:t>
      </w:r>
    </w:p>
    <w:p>
      <w:pPr>
        <w:spacing w:line="360"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（2）及时向甲方提供</w:t>
      </w:r>
      <w:r>
        <w:rPr>
          <w:rFonts w:hint="default" w:ascii="Times New Roman" w:hAnsi="Times New Roman" w:eastAsia="宋体" w:cs="Times New Roman"/>
          <w:sz w:val="21"/>
          <w:szCs w:val="21"/>
          <w:lang w:eastAsia="zh-CN"/>
        </w:rPr>
        <w:t>设计</w:t>
      </w:r>
      <w:r>
        <w:rPr>
          <w:rFonts w:hint="default" w:ascii="Times New Roman" w:hAnsi="Times New Roman" w:eastAsia="宋体" w:cs="Times New Roman"/>
          <w:sz w:val="21"/>
          <w:szCs w:val="21"/>
        </w:rPr>
        <w:t>方案、进度计划表</w:t>
      </w:r>
      <w:r>
        <w:rPr>
          <w:rFonts w:hint="default" w:ascii="Times New Roman" w:hAnsi="Times New Roman" w:eastAsia="宋体" w:cs="Times New Roman"/>
          <w:sz w:val="21"/>
          <w:szCs w:val="21"/>
          <w:lang w:eastAsia="zh-CN"/>
        </w:rPr>
        <w:t>等合同规定提供文件资料</w:t>
      </w:r>
      <w:r>
        <w:rPr>
          <w:rFonts w:hint="default" w:ascii="Times New Roman" w:hAnsi="Times New Roman" w:eastAsia="宋体" w:cs="Times New Roman"/>
          <w:sz w:val="21"/>
          <w:szCs w:val="21"/>
        </w:rPr>
        <w:t>。</w:t>
      </w:r>
    </w:p>
    <w:p>
      <w:pPr>
        <w:spacing w:line="360"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）乙方必须制订切实可行的施工</w:t>
      </w:r>
      <w:r>
        <w:rPr>
          <w:rFonts w:hint="eastAsia" w:ascii="Times New Roman" w:cs="Times New Roman"/>
          <w:sz w:val="21"/>
          <w:szCs w:val="21"/>
          <w:lang w:eastAsia="zh-CN"/>
        </w:rPr>
        <w:t>设计</w:t>
      </w:r>
      <w:r>
        <w:rPr>
          <w:rFonts w:hint="default" w:ascii="Times New Roman" w:hAnsi="Times New Roman" w:eastAsia="宋体" w:cs="Times New Roman"/>
          <w:sz w:val="21"/>
          <w:szCs w:val="21"/>
          <w:lang w:eastAsia="zh-CN"/>
        </w:rPr>
        <w:t>图</w:t>
      </w:r>
      <w:r>
        <w:rPr>
          <w:rFonts w:hint="default" w:ascii="Times New Roman" w:hAnsi="Times New Roman" w:eastAsia="宋体" w:cs="Times New Roman"/>
          <w:sz w:val="21"/>
          <w:szCs w:val="21"/>
        </w:rPr>
        <w:t>。</w:t>
      </w:r>
    </w:p>
    <w:p>
      <w:pPr>
        <w:spacing w:line="360" w:lineRule="auto"/>
        <w:ind w:firstLine="420" w:firstLineChars="20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eastAsia="zh-CN"/>
        </w:rPr>
        <w:t>）乙方应对后续施工提供必要的技术服务支持，对施工图纸负责。</w:t>
      </w:r>
    </w:p>
    <w:p>
      <w:pPr>
        <w:spacing w:line="360"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）非经甲方书面同意，乙方不得将本工程分包及转包。</w:t>
      </w:r>
    </w:p>
    <w:p>
      <w:pPr>
        <w:pStyle w:val="26"/>
        <w:spacing w:line="400" w:lineRule="exact"/>
        <w:ind w:firstLine="420" w:firstLineChars="200"/>
        <w:rPr>
          <w:rFonts w:hint="default" w:ascii="Times New Roman" w:hAnsi="Times New Roman" w:eastAsia="宋体" w:cs="Times New Roman"/>
          <w:color w:val="auto"/>
          <w:kern w:val="2"/>
          <w:sz w:val="21"/>
          <w:szCs w:val="21"/>
          <w:lang w:eastAsia="ko-KR"/>
        </w:rPr>
      </w:pPr>
      <w:r>
        <w:rPr>
          <w:rFonts w:hint="default" w:ascii="Times New Roman" w:hAnsi="Times New Roman" w:eastAsia="宋体" w:cs="Times New Roman"/>
          <w:color w:val="auto"/>
          <w:kern w:val="2"/>
          <w:sz w:val="21"/>
          <w:szCs w:val="21"/>
          <w:lang w:eastAsia="ko-KR"/>
        </w:rPr>
        <w:t>（</w:t>
      </w:r>
      <w:r>
        <w:rPr>
          <w:rFonts w:hint="default" w:ascii="Times New Roman" w:hAnsi="Times New Roman" w:eastAsia="宋体" w:cs="Times New Roman"/>
          <w:color w:val="auto"/>
          <w:kern w:val="2"/>
          <w:sz w:val="21"/>
          <w:szCs w:val="21"/>
          <w:lang w:val="en-US" w:eastAsia="ko-KR"/>
        </w:rPr>
        <w:t>6</w:t>
      </w:r>
      <w:r>
        <w:rPr>
          <w:rFonts w:hint="default" w:ascii="Times New Roman" w:hAnsi="Times New Roman" w:eastAsia="宋体" w:cs="Times New Roman"/>
          <w:color w:val="auto"/>
          <w:kern w:val="2"/>
          <w:sz w:val="21"/>
          <w:szCs w:val="21"/>
          <w:lang w:eastAsia="ko-KR"/>
        </w:rPr>
        <w:t>）乙方不可随意更换投标文件中所报的项目负责人，如确须更换，则事前须征得甲方同意，如有违反，一经发现取消成交资格，并赔偿由此造成的一切损失</w:t>
      </w:r>
      <w:r>
        <w:rPr>
          <w:rFonts w:hint="eastAsia" w:ascii="Times New Roman" w:hAnsi="Times New Roman" w:eastAsia="宋体" w:cs="Times New Roman"/>
          <w:color w:val="auto"/>
          <w:kern w:val="2"/>
          <w:sz w:val="21"/>
          <w:szCs w:val="21"/>
          <w:lang w:eastAsia="zh-CN"/>
        </w:rPr>
        <w:t>（</w:t>
      </w:r>
      <w:r>
        <w:rPr>
          <w:rFonts w:hint="default" w:ascii="Times New Roman" w:hAnsi="Times New Roman" w:eastAsia="宋体" w:cs="Times New Roman"/>
          <w:color w:val="auto"/>
          <w:kern w:val="2"/>
          <w:sz w:val="21"/>
          <w:szCs w:val="21"/>
          <w:lang w:eastAsia="ko-KR"/>
        </w:rPr>
        <w:t>包含拖延工期、增加投资等损失</w:t>
      </w:r>
      <w:r>
        <w:rPr>
          <w:rFonts w:hint="eastAsia" w:ascii="Times New Roman" w:hAnsi="Times New Roman" w:eastAsia="宋体" w:cs="Times New Roman"/>
          <w:color w:val="auto"/>
          <w:kern w:val="2"/>
          <w:sz w:val="21"/>
          <w:szCs w:val="21"/>
          <w:lang w:eastAsia="zh-CN"/>
        </w:rPr>
        <w:t>）</w:t>
      </w:r>
      <w:r>
        <w:rPr>
          <w:rFonts w:hint="default" w:ascii="Times New Roman" w:hAnsi="Times New Roman" w:eastAsia="宋体" w:cs="Times New Roman"/>
          <w:color w:val="auto"/>
          <w:kern w:val="2"/>
          <w:sz w:val="21"/>
          <w:szCs w:val="21"/>
          <w:lang w:eastAsia="ko-KR"/>
        </w:rPr>
        <w:t>。</w:t>
      </w:r>
    </w:p>
    <w:p>
      <w:pPr>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7</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施工期间</w:t>
      </w:r>
      <w:r>
        <w:rPr>
          <w:rFonts w:hint="default" w:ascii="Times New Roman" w:hAnsi="Times New Roman" w:eastAsia="宋体" w:cs="Times New Roman"/>
          <w:color w:val="auto"/>
          <w:sz w:val="21"/>
          <w:szCs w:val="21"/>
          <w:lang w:eastAsia="zh-CN"/>
        </w:rPr>
        <w:t>乙方</w:t>
      </w:r>
      <w:r>
        <w:rPr>
          <w:rFonts w:hint="default" w:ascii="Times New Roman" w:hAnsi="Times New Roman" w:eastAsia="宋体" w:cs="Times New Roman"/>
          <w:color w:val="auto"/>
          <w:sz w:val="21"/>
          <w:szCs w:val="21"/>
        </w:rPr>
        <w:t>应严格遵守《中华人民共和国安全生产法》（国家主席70号令）、《建设工程安全生产管理条例》（中华人民共和国国务院令第393号）以及文明施工、深夜施工、环卫和城管、计划生育等规定，建立规章制度和防护措施。若违反以上规定，由此造成的经济和法律责任，均由</w:t>
      </w:r>
      <w:r>
        <w:rPr>
          <w:rFonts w:hint="default" w:ascii="Times New Roman" w:hAnsi="Times New Roman" w:eastAsia="宋体" w:cs="Times New Roman"/>
          <w:color w:val="auto"/>
          <w:sz w:val="21"/>
          <w:szCs w:val="21"/>
          <w:lang w:eastAsia="zh-CN"/>
        </w:rPr>
        <w:t>乙方</w:t>
      </w:r>
      <w:r>
        <w:rPr>
          <w:rFonts w:hint="default" w:ascii="Times New Roman" w:hAnsi="Times New Roman" w:eastAsia="宋体" w:cs="Times New Roman"/>
          <w:color w:val="auto"/>
          <w:sz w:val="21"/>
          <w:szCs w:val="21"/>
        </w:rPr>
        <w:t>负责。</w:t>
      </w:r>
      <w:r>
        <w:rPr>
          <w:rFonts w:hint="default" w:ascii="Times New Roman" w:hAnsi="Times New Roman" w:eastAsia="宋体" w:cs="Times New Roman"/>
          <w:color w:val="auto"/>
          <w:sz w:val="21"/>
          <w:szCs w:val="21"/>
          <w:lang w:eastAsia="zh-CN"/>
        </w:rPr>
        <w:t>乙方必须服从甲方的安全监督</w:t>
      </w:r>
      <w:r>
        <w:rPr>
          <w:rFonts w:hint="default" w:ascii="Times New Roman" w:hAnsi="Times New Roman" w:eastAsia="宋体" w:cs="Times New Roman"/>
          <w:color w:val="auto"/>
          <w:sz w:val="21"/>
          <w:szCs w:val="21"/>
        </w:rPr>
        <w:t>。</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8</w:t>
      </w:r>
      <w:r>
        <w:rPr>
          <w:rFonts w:hint="default" w:ascii="Times New Roman" w:hAnsi="Times New Roman" w:eastAsia="宋体" w:cs="Times New Roman"/>
          <w:color w:val="auto"/>
          <w:sz w:val="21"/>
          <w:szCs w:val="21"/>
        </w:rPr>
        <w:t>）如属乙方原因发生工程问题，由乙方负责处理，费用自负。如给甲方造成其他损失的，乙方应予赔偿。</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r>
        <w:rPr>
          <w:rFonts w:hint="eastAsia" w:ascii="Times New Roman" w:cs="Times New Roman"/>
          <w:color w:val="auto"/>
          <w:sz w:val="21"/>
          <w:szCs w:val="21"/>
          <w:lang w:val="en-US" w:eastAsia="zh-CN"/>
        </w:rPr>
        <w:t>9</w:t>
      </w:r>
      <w:r>
        <w:rPr>
          <w:rFonts w:hint="default" w:ascii="Times New Roman" w:hAnsi="Times New Roman" w:eastAsia="宋体" w:cs="Times New Roman"/>
          <w:color w:val="auto"/>
          <w:sz w:val="21"/>
          <w:szCs w:val="21"/>
        </w:rPr>
        <w:t>）非经甲方书面同意，乙方不得将本工程分包及转包。</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r>
        <w:rPr>
          <w:rFonts w:hint="eastAsia" w:ascii="Times New Roman" w:cs="Times New Roman"/>
          <w:color w:val="auto"/>
          <w:sz w:val="21"/>
          <w:szCs w:val="21"/>
          <w:lang w:val="en-US" w:eastAsia="zh-CN"/>
        </w:rPr>
        <w:t>10</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eastAsia="zh-CN"/>
        </w:rPr>
        <w:t>乙方需在设计方案中增加保护树木、文物建筑专章</w:t>
      </w:r>
      <w:r>
        <w:rPr>
          <w:rFonts w:hint="default" w:ascii="Times New Roman" w:hAnsi="Times New Roman" w:eastAsia="宋体" w:cs="Times New Roman"/>
          <w:color w:val="auto"/>
          <w:sz w:val="21"/>
          <w:szCs w:val="21"/>
        </w:rPr>
        <w:t>。</w:t>
      </w:r>
    </w:p>
    <w:p>
      <w:pPr>
        <w:pStyle w:val="11"/>
        <w:keepNext w:val="0"/>
        <w:keepLines w:val="0"/>
        <w:pageBreakBefore w:val="0"/>
        <w:widowControl w:val="0"/>
        <w:kinsoku/>
        <w:wordWrap w:val="0"/>
        <w:overflowPunct/>
        <w:topLinePunct w:val="0"/>
        <w:autoSpaceDE w:val="0"/>
        <w:autoSpaceDN w:val="0"/>
        <w:bidi w:val="0"/>
        <w:adjustRightInd w:val="0"/>
        <w:snapToGrid w:val="0"/>
        <w:spacing w:line="320" w:lineRule="exact"/>
        <w:ind w:left="0" w:leftChars="0" w:firstLine="420" w:firstLineChars="200"/>
        <w:textAlignment w:val="auto"/>
        <w:rPr>
          <w:rFonts w:hint="default" w:eastAsia="宋体"/>
          <w:lang w:val="en-US" w:eastAsia="zh-CN"/>
        </w:rPr>
      </w:pPr>
      <w:r>
        <w:rPr>
          <w:rFonts w:hint="eastAsia" w:ascii="Times New Roman" w:hAnsi="Times New Roman" w:eastAsia="宋体" w:cs="Times New Roman"/>
          <w:color w:val="auto"/>
          <w:kern w:val="2"/>
          <w:sz w:val="21"/>
          <w:szCs w:val="21"/>
          <w:lang w:val="en-US" w:eastAsia="zh-CN" w:bidi="ar-SA"/>
        </w:rPr>
        <w:t>（11）本合同的权利义务终止后，发包人承包人仍应当遵循诚实信用原则，履行通知、协助、保密等义务。</w:t>
      </w:r>
    </w:p>
    <w:p>
      <w:pPr>
        <w:pStyle w:val="2"/>
        <w:numPr>
          <w:ilvl w:val="0"/>
          <w:numId w:val="21"/>
        </w:numPr>
        <w:spacing w:beforeLines="0" w:afterLines="0" w:line="360" w:lineRule="auto"/>
        <w:rPr>
          <w:rFonts w:hint="default" w:ascii="Times New Roman" w:hAnsi="Times New Roman" w:eastAsia="宋体" w:cs="Times New Roman"/>
          <w:color w:val="auto"/>
        </w:rPr>
      </w:pPr>
      <w:bookmarkStart w:id="1548" w:name="_Toc25698"/>
      <w:bookmarkStart w:id="1549" w:name="_Toc30611"/>
      <w:bookmarkStart w:id="1550" w:name="_Toc32248"/>
      <w:bookmarkStart w:id="1551" w:name="_Toc22190"/>
      <w:bookmarkStart w:id="1552" w:name="_Toc871"/>
      <w:bookmarkStart w:id="1553" w:name="_Toc6023"/>
      <w:bookmarkStart w:id="1554" w:name="_Toc12803"/>
      <w:bookmarkStart w:id="1555" w:name="_Toc12230"/>
      <w:bookmarkStart w:id="1556" w:name="_Toc7498"/>
      <w:bookmarkStart w:id="1557" w:name="_Toc9558"/>
      <w:r>
        <w:rPr>
          <w:rFonts w:hint="default" w:ascii="Times New Roman" w:hAnsi="Times New Roman" w:eastAsia="宋体" w:cs="Times New Roman"/>
          <w:color w:val="auto"/>
        </w:rPr>
        <w:t>工期延误</w:t>
      </w:r>
      <w:bookmarkEnd w:id="1548"/>
      <w:bookmarkEnd w:id="1549"/>
      <w:bookmarkEnd w:id="1550"/>
      <w:bookmarkEnd w:id="1551"/>
      <w:bookmarkEnd w:id="1552"/>
      <w:bookmarkEnd w:id="1553"/>
      <w:bookmarkEnd w:id="1554"/>
      <w:bookmarkEnd w:id="1555"/>
      <w:bookmarkEnd w:id="1556"/>
      <w:bookmarkEnd w:id="1557"/>
    </w:p>
    <w:p>
      <w:pPr>
        <w:tabs>
          <w:tab w:val="left" w:pos="7740"/>
        </w:tabs>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rPr>
        <w:t>工程实施过程中，出现下列情形，经</w:t>
      </w:r>
      <w:r>
        <w:rPr>
          <w:rFonts w:hint="default" w:ascii="Times New Roman" w:hAnsi="Times New Roman" w:eastAsia="宋体" w:cs="Times New Roman"/>
          <w:color w:val="auto"/>
          <w:sz w:val="21"/>
          <w:szCs w:val="21"/>
          <w:lang w:eastAsia="zh-CN"/>
        </w:rPr>
        <w:t>甲方书面</w:t>
      </w:r>
      <w:r>
        <w:rPr>
          <w:rFonts w:hint="default" w:ascii="Times New Roman" w:hAnsi="Times New Roman" w:eastAsia="宋体" w:cs="Times New Roman"/>
          <w:color w:val="auto"/>
          <w:sz w:val="21"/>
          <w:szCs w:val="21"/>
        </w:rPr>
        <w:t>确认，工期予以顺延：</w:t>
      </w:r>
    </w:p>
    <w:p>
      <w:pPr>
        <w:spacing w:line="360" w:lineRule="auto"/>
        <w:ind w:firstLine="420" w:firstLineChars="200"/>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lang w:eastAsia="zh-CN"/>
        </w:rPr>
        <w:t>（1）</w:t>
      </w:r>
      <w:r>
        <w:rPr>
          <w:rFonts w:hint="default" w:ascii="Times New Roman" w:hAnsi="Times New Roman" w:eastAsia="宋体" w:cs="Times New Roman"/>
          <w:bCs/>
          <w:color w:val="auto"/>
          <w:sz w:val="21"/>
          <w:szCs w:val="21"/>
        </w:rPr>
        <w:t>不可抗力因素；</w:t>
      </w:r>
    </w:p>
    <w:p>
      <w:pPr>
        <w:spacing w:line="360" w:lineRule="auto"/>
        <w:ind w:firstLine="420" w:firstLineChars="200"/>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lang w:eastAsia="zh-CN"/>
        </w:rPr>
        <w:t>（2）</w:t>
      </w:r>
      <w:r>
        <w:rPr>
          <w:rFonts w:hint="default" w:ascii="Times New Roman" w:hAnsi="Times New Roman" w:eastAsia="宋体" w:cs="Times New Roman"/>
          <w:bCs/>
          <w:color w:val="auto"/>
          <w:sz w:val="21"/>
          <w:szCs w:val="21"/>
        </w:rPr>
        <w:t>由于</w:t>
      </w:r>
      <w:r>
        <w:rPr>
          <w:rFonts w:hint="default" w:ascii="Times New Roman" w:hAnsi="Times New Roman" w:eastAsia="宋体" w:cs="Times New Roman"/>
          <w:bCs/>
          <w:color w:val="auto"/>
          <w:sz w:val="21"/>
          <w:szCs w:val="21"/>
          <w:lang w:eastAsia="zh-CN"/>
        </w:rPr>
        <w:t>甲方要求</w:t>
      </w:r>
      <w:r>
        <w:rPr>
          <w:rFonts w:hint="default" w:ascii="Times New Roman" w:hAnsi="Times New Roman" w:eastAsia="宋体" w:cs="Times New Roman"/>
          <w:bCs/>
          <w:color w:val="auto"/>
          <w:sz w:val="21"/>
          <w:szCs w:val="21"/>
        </w:rPr>
        <w:t>设计变更，致使工程量重大增加者（超过总量的10%）；</w:t>
      </w:r>
    </w:p>
    <w:p>
      <w:pPr>
        <w:spacing w:line="360" w:lineRule="auto"/>
        <w:ind w:firstLine="420" w:firstLineChars="200"/>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lang w:eastAsia="zh-CN"/>
        </w:rPr>
        <w:t>（3）因甲方单方原因导致</w:t>
      </w:r>
      <w:r>
        <w:rPr>
          <w:rFonts w:hint="default" w:ascii="Times New Roman" w:hAnsi="Times New Roman" w:eastAsia="宋体" w:cs="Times New Roman"/>
          <w:bCs/>
          <w:color w:val="auto"/>
          <w:sz w:val="21"/>
          <w:szCs w:val="21"/>
        </w:rPr>
        <w:t>工程款不能按时或逾期支付者。</w:t>
      </w:r>
    </w:p>
    <w:p>
      <w:pPr>
        <w:spacing w:line="360" w:lineRule="auto"/>
        <w:ind w:firstLine="420" w:firstLineChars="200"/>
        <w:rPr>
          <w:rFonts w:hint="default" w:ascii="Times New Roman" w:hAnsi="Times New Roman" w:eastAsia="宋体" w:cs="Times New Roman"/>
          <w:color w:val="auto"/>
          <w:sz w:val="21"/>
          <w:szCs w:val="21"/>
          <w:lang w:val="es-ES" w:eastAsia="zh-CN"/>
        </w:rPr>
      </w:pPr>
      <w:r>
        <w:rPr>
          <w:rFonts w:hint="default" w:ascii="Times New Roman" w:hAnsi="Times New Roman" w:eastAsia="宋体" w:cs="Times New Roman"/>
          <w:color w:val="auto"/>
          <w:sz w:val="21"/>
          <w:szCs w:val="21"/>
          <w:lang w:eastAsia="zh-CN"/>
        </w:rPr>
        <w:t>2.</w:t>
      </w:r>
      <w:r>
        <w:rPr>
          <w:rFonts w:hint="default" w:ascii="Times New Roman" w:hAnsi="Times New Roman" w:eastAsia="宋体" w:cs="Times New Roman"/>
          <w:color w:val="auto"/>
          <w:sz w:val="21"/>
          <w:szCs w:val="21"/>
          <w:lang w:val="es-ES" w:eastAsia="zh-CN"/>
        </w:rPr>
        <w:t>工期为硬性工期（雨天及可能出现的局部设计变更等均已包括在内），乙方必须采取一切措施保证，不允许延误。</w:t>
      </w:r>
    </w:p>
    <w:p>
      <w:pPr>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 xml:space="preserve">3. </w:t>
      </w:r>
      <w:r>
        <w:rPr>
          <w:rFonts w:hint="default" w:ascii="Times New Roman" w:hAnsi="Times New Roman" w:eastAsia="宋体" w:cs="Times New Roman"/>
          <w:color w:val="auto"/>
          <w:sz w:val="21"/>
          <w:szCs w:val="21"/>
        </w:rPr>
        <w:t>双方约定工期顺延的其它情况：若非乙方原因而拖延的，按甲方工程师签证并经甲方书面确认的日期顺延。</w:t>
      </w:r>
      <w:r>
        <w:rPr>
          <w:rFonts w:hint="default" w:ascii="Times New Roman" w:hAnsi="Times New Roman" w:eastAsia="宋体" w:cs="Times New Roman"/>
          <w:color w:val="auto"/>
          <w:sz w:val="21"/>
          <w:szCs w:val="21"/>
          <w:lang w:eastAsia="zh-CN"/>
        </w:rPr>
        <w:t>未经甲方同意擅自顺延的，甲方有权追究乙方违约责任并要求赔偿损失。</w:t>
      </w:r>
    </w:p>
    <w:p>
      <w:pPr>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4.节假日包含在工期内，乙方不得以节假日休假为由对抗甲方要求按时完工的要求。</w:t>
      </w:r>
    </w:p>
    <w:p>
      <w:pPr>
        <w:pStyle w:val="20"/>
        <w:ind w:left="0" w:leftChars="0" w:firstLine="0"/>
        <w:rPr>
          <w:rFonts w:hint="default" w:ascii="Times New Roman" w:hAnsi="Times New Roman" w:eastAsia="宋体" w:cs="Times New Roman"/>
          <w:lang w:val="en-US" w:eastAsia="zh-CN"/>
        </w:rPr>
      </w:pPr>
      <w:r>
        <w:rPr>
          <w:rFonts w:hint="default" w:ascii="Times New Roman" w:hAnsi="Times New Roman" w:eastAsia="宋体" w:cs="Times New Roman"/>
          <w:color w:val="auto"/>
          <w:sz w:val="21"/>
          <w:szCs w:val="21"/>
          <w:lang w:val="en-US" w:eastAsia="zh-CN"/>
        </w:rPr>
        <w:t xml:space="preserve">    5.</w:t>
      </w:r>
      <w:r>
        <w:rPr>
          <w:rFonts w:hint="default" w:ascii="Times New Roman" w:hAnsi="Times New Roman" w:eastAsia="宋体" w:cs="Times New Roman"/>
          <w:color w:val="auto"/>
          <w:szCs w:val="21"/>
        </w:rPr>
        <w:t>为确保工程按时、按质、按量完成，乙方不得因欠付工程进度款以及其他人为因素，有意拖延工期或停工。由此影响施工进度的，经甲方分析、研究，认为预见不能按时完成工程的，甲方有权终止本施工合同。</w:t>
      </w:r>
    </w:p>
    <w:p>
      <w:pPr>
        <w:pStyle w:val="2"/>
        <w:numPr>
          <w:ilvl w:val="0"/>
          <w:numId w:val="21"/>
        </w:numPr>
        <w:spacing w:beforeLines="0" w:afterLines="0" w:line="360" w:lineRule="auto"/>
        <w:rPr>
          <w:rFonts w:hint="default" w:ascii="Times New Roman" w:hAnsi="Times New Roman" w:eastAsia="宋体" w:cs="Times New Roman"/>
          <w:color w:val="auto"/>
        </w:rPr>
      </w:pPr>
      <w:bookmarkStart w:id="1558" w:name="_Toc16516"/>
      <w:bookmarkStart w:id="1559" w:name="_Toc19792"/>
      <w:bookmarkStart w:id="1560" w:name="_Toc15137"/>
      <w:bookmarkStart w:id="1561" w:name="_Toc13613"/>
      <w:bookmarkStart w:id="1562" w:name="_Toc5865"/>
      <w:bookmarkStart w:id="1563" w:name="_Toc31427"/>
      <w:bookmarkStart w:id="1564" w:name="_Toc30238"/>
      <w:bookmarkStart w:id="1565" w:name="_Toc6849"/>
      <w:bookmarkStart w:id="1566" w:name="_Toc10105"/>
      <w:bookmarkStart w:id="1567" w:name="_Toc23592"/>
      <w:r>
        <w:rPr>
          <w:rFonts w:hint="default" w:ascii="Times New Roman" w:hAnsi="Times New Roman" w:eastAsia="宋体" w:cs="Times New Roman"/>
          <w:color w:val="auto"/>
        </w:rPr>
        <w:t>验收</w:t>
      </w:r>
      <w:bookmarkEnd w:id="1558"/>
      <w:bookmarkEnd w:id="1559"/>
      <w:bookmarkEnd w:id="1560"/>
      <w:bookmarkEnd w:id="1561"/>
      <w:bookmarkEnd w:id="1562"/>
      <w:bookmarkEnd w:id="1563"/>
      <w:bookmarkEnd w:id="1564"/>
      <w:bookmarkEnd w:id="1565"/>
      <w:bookmarkEnd w:id="1566"/>
      <w:bookmarkEnd w:id="1567"/>
    </w:p>
    <w:p>
      <w:pPr>
        <w:keepNext w:val="0"/>
        <w:keepLines w:val="0"/>
        <w:pageBreakBefore w:val="0"/>
        <w:widowControl w:val="0"/>
        <w:kinsoku/>
        <w:wordWrap/>
        <w:overflowPunct w:val="0"/>
        <w:topLinePunct/>
        <w:autoSpaceDE/>
        <w:autoSpaceDN/>
        <w:bidi w:val="0"/>
        <w:snapToGrid/>
        <w:spacing w:line="460" w:lineRule="exact"/>
        <w:ind w:leftChars="0" w:firstLine="420" w:firstLineChars="200"/>
        <w:textAlignment w:val="auto"/>
        <w:outlineLvl w:val="9"/>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color w:val="auto"/>
          <w:kern w:val="0"/>
          <w:sz w:val="21"/>
          <w:szCs w:val="21"/>
          <w:highlight w:val="none"/>
          <w:lang w:eastAsia="zh-CN"/>
        </w:rPr>
        <w:t>完成</w:t>
      </w:r>
      <w:r>
        <w:rPr>
          <w:rFonts w:hint="default" w:ascii="Times New Roman" w:hAnsi="Times New Roman" w:eastAsia="宋体" w:cs="Times New Roman"/>
          <w:color w:val="auto"/>
          <w:kern w:val="0"/>
          <w:sz w:val="21"/>
          <w:szCs w:val="21"/>
          <w:highlight w:val="none"/>
        </w:rPr>
        <w:t>施工图设计</w:t>
      </w:r>
      <w:r>
        <w:rPr>
          <w:rFonts w:hint="eastAsia" w:ascii="Times New Roman" w:hAnsi="Times New Roman" w:eastAsia="宋体" w:cs="Times New Roman"/>
          <w:color w:val="auto"/>
          <w:kern w:val="0"/>
          <w:sz w:val="21"/>
          <w:szCs w:val="21"/>
          <w:highlight w:val="none"/>
          <w:lang w:val="en-US" w:eastAsia="zh-CN"/>
        </w:rPr>
        <w:t>（需提供正版CAD版）、施工图预算编制（需提供正版造价软件版）、</w:t>
      </w:r>
      <w:r>
        <w:rPr>
          <w:rFonts w:hint="eastAsia" w:ascii="Times New Roman" w:hAnsi="Times New Roman" w:eastAsia="宋体" w:cs="Times New Roman"/>
          <w:color w:val="auto"/>
          <w:kern w:val="0"/>
          <w:sz w:val="21"/>
          <w:szCs w:val="21"/>
          <w:highlight w:val="none"/>
          <w:lang w:eastAsia="zh-CN"/>
        </w:rPr>
        <w:t>工程量清单编制、材料清单编制、</w:t>
      </w:r>
      <w:r>
        <w:rPr>
          <w:rFonts w:hint="eastAsia" w:ascii="Times New Roman" w:hAnsi="Times New Roman" w:eastAsia="宋体" w:cs="Times New Roman"/>
          <w:color w:val="auto"/>
          <w:kern w:val="0"/>
          <w:sz w:val="21"/>
          <w:szCs w:val="21"/>
          <w:highlight w:val="none"/>
          <w:lang w:val="en-US" w:eastAsia="zh-CN"/>
        </w:rPr>
        <w:t>全过程的技术把关及跟踪服务、</w:t>
      </w:r>
      <w:r>
        <w:rPr>
          <w:rFonts w:hint="default" w:ascii="Times New Roman" w:hAnsi="Times New Roman" w:eastAsia="宋体" w:cs="Times New Roman"/>
          <w:color w:val="auto"/>
          <w:kern w:val="0"/>
          <w:sz w:val="21"/>
          <w:szCs w:val="21"/>
          <w:highlight w:val="none"/>
        </w:rPr>
        <w:t>设计变更、编制竣工图等直至满足招标人或招标人所需的所有的设计任务。</w:t>
      </w:r>
    </w:p>
    <w:p>
      <w:pPr>
        <w:keepNext w:val="0"/>
        <w:keepLines w:val="0"/>
        <w:pageBreakBefore w:val="0"/>
        <w:widowControl w:val="0"/>
        <w:kinsoku/>
        <w:wordWrap/>
        <w:overflowPunct w:val="0"/>
        <w:topLinePunct/>
        <w:autoSpaceDE/>
        <w:autoSpaceDN/>
        <w:bidi w:val="0"/>
        <w:snapToGrid/>
        <w:spacing w:line="460" w:lineRule="exact"/>
        <w:ind w:leftChars="0" w:firstLine="420" w:firstLineChars="200"/>
        <w:textAlignment w:val="auto"/>
        <w:outlineLvl w:val="9"/>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color w:val="auto"/>
          <w:kern w:val="0"/>
          <w:sz w:val="21"/>
          <w:szCs w:val="21"/>
          <w:highlight w:val="none"/>
          <w:lang w:eastAsia="zh-CN"/>
        </w:rPr>
        <w:t>施工图设计质量必须达到国家相关专业设计深度的要求并通过有关部门的审查</w:t>
      </w:r>
      <w:r>
        <w:rPr>
          <w:rFonts w:hint="eastAsia" w:ascii="Times New Roman" w:cs="Times New Roman"/>
          <w:color w:val="auto"/>
          <w:kern w:val="0"/>
          <w:sz w:val="21"/>
          <w:szCs w:val="21"/>
          <w:highlight w:val="none"/>
          <w:lang w:eastAsia="zh-CN"/>
        </w:rPr>
        <w:t>及后期施工设计深度要求</w:t>
      </w:r>
      <w:r>
        <w:rPr>
          <w:rFonts w:hint="default" w:ascii="Times New Roman" w:hAnsi="Times New Roman" w:eastAsia="宋体" w:cs="Times New Roman"/>
          <w:color w:val="auto"/>
          <w:kern w:val="0"/>
          <w:sz w:val="21"/>
          <w:szCs w:val="21"/>
          <w:highlight w:val="none"/>
          <w:lang w:eastAsia="zh-CN"/>
        </w:rPr>
        <w:t>；若报建时施工图需修改，则无条件按要求进行修改以达到报建标准。</w:t>
      </w:r>
    </w:p>
    <w:p>
      <w:pPr>
        <w:pStyle w:val="26"/>
        <w:numPr>
          <w:ilvl w:val="-1"/>
          <w:numId w:val="0"/>
        </w:numPr>
        <w:ind w:left="420" w:firstLine="0"/>
        <w:rPr>
          <w:rFonts w:hint="default" w:ascii="Times New Roman" w:hAnsi="Times New Roman" w:eastAsia="宋体" w:cs="Times New Roman"/>
          <w:b/>
          <w:color w:val="auto"/>
          <w:kern w:val="2"/>
          <w:sz w:val="21"/>
          <w:szCs w:val="21"/>
          <w:lang w:eastAsia="zh-CN"/>
        </w:rPr>
      </w:pPr>
    </w:p>
    <w:p>
      <w:pPr>
        <w:pStyle w:val="26"/>
        <w:numPr>
          <w:ilvl w:val="0"/>
          <w:numId w:val="21"/>
        </w:numPr>
        <w:ind w:firstLine="420"/>
        <w:rPr>
          <w:rFonts w:hint="default" w:ascii="Times New Roman" w:hAnsi="Times New Roman" w:eastAsia="宋体" w:cs="Times New Roman"/>
          <w:b/>
          <w:color w:val="auto"/>
          <w:kern w:val="2"/>
          <w:sz w:val="21"/>
          <w:szCs w:val="21"/>
          <w:lang w:eastAsia="zh-CN"/>
        </w:rPr>
      </w:pPr>
      <w:r>
        <w:rPr>
          <w:rFonts w:hint="default" w:ascii="Times New Roman" w:hAnsi="Times New Roman" w:eastAsia="宋体" w:cs="Times New Roman"/>
          <w:b/>
          <w:color w:val="auto"/>
          <w:kern w:val="2"/>
          <w:sz w:val="21"/>
          <w:szCs w:val="21"/>
          <w:lang w:eastAsia="zh-CN"/>
        </w:rPr>
        <w:t>成果提交</w:t>
      </w:r>
    </w:p>
    <w:p>
      <w:pPr>
        <w:overflowPunct w:val="0"/>
        <w:topLinePunct/>
        <w:autoSpaceDE/>
        <w:autoSpaceDN/>
        <w:spacing w:line="460" w:lineRule="exact"/>
        <w:ind w:firstLine="420" w:firstLineChars="200"/>
        <w:outlineLvl w:val="9"/>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b w:val="0"/>
          <w:bCs w:val="0"/>
          <w:color w:val="auto"/>
          <w:kern w:val="0"/>
          <w:sz w:val="21"/>
          <w:szCs w:val="21"/>
          <w:highlight w:val="none"/>
          <w:lang w:eastAsia="zh-CN"/>
        </w:rPr>
        <w:t>最终施工图设计（含</w:t>
      </w:r>
      <w:r>
        <w:rPr>
          <w:rFonts w:hint="default" w:ascii="Times New Roman" w:hAnsi="Times New Roman" w:eastAsia="宋体" w:cs="Times New Roman"/>
          <w:b w:val="0"/>
          <w:bCs w:val="0"/>
          <w:color w:val="auto"/>
          <w:w w:val="100"/>
          <w:kern w:val="0"/>
          <w:sz w:val="21"/>
          <w:szCs w:val="21"/>
          <w:highlight w:val="none"/>
          <w:u w:val="none"/>
          <w:lang w:val="en-US" w:eastAsia="zh-CN" w:bidi="ar-SA"/>
        </w:rPr>
        <w:t>正版CAD电子版</w:t>
      </w:r>
      <w:r>
        <w:rPr>
          <w:rFonts w:hint="default" w:ascii="Times New Roman" w:cs="Times New Roman"/>
          <w:b w:val="0"/>
          <w:bCs w:val="0"/>
          <w:color w:val="auto"/>
          <w:w w:val="100"/>
          <w:kern w:val="0"/>
          <w:sz w:val="21"/>
          <w:szCs w:val="21"/>
          <w:highlight w:val="none"/>
          <w:u w:val="none"/>
          <w:lang w:val="en-US" w:eastAsia="zh-CN" w:bidi="ar-SA"/>
        </w:rPr>
        <w:t>，打印蓝图一式捌分）</w:t>
      </w:r>
      <w:r>
        <w:rPr>
          <w:rFonts w:hint="default" w:ascii="Times New Roman" w:hAnsi="Times New Roman" w:eastAsia="宋体" w:cs="Times New Roman"/>
          <w:b w:val="0"/>
          <w:bCs w:val="0"/>
          <w:color w:val="auto"/>
          <w:kern w:val="0"/>
          <w:sz w:val="21"/>
          <w:szCs w:val="21"/>
          <w:highlight w:val="none"/>
          <w:lang w:eastAsia="zh-CN"/>
        </w:rPr>
        <w:t>、</w:t>
      </w:r>
      <w:r>
        <w:rPr>
          <w:rFonts w:hint="default" w:ascii="Times New Roman" w:hAnsi="Times New Roman" w:eastAsia="宋体" w:cs="Times New Roman"/>
          <w:color w:val="auto"/>
          <w:kern w:val="0"/>
          <w:sz w:val="21"/>
          <w:szCs w:val="21"/>
          <w:highlight w:val="none"/>
          <w:lang w:eastAsia="zh-CN"/>
        </w:rPr>
        <w:t>材料清单、工程量清单及施工图概算报告书</w:t>
      </w:r>
      <w:r>
        <w:rPr>
          <w:rFonts w:hint="eastAsia" w:ascii="Times New Roman" w:cs="Times New Roman"/>
          <w:color w:val="auto"/>
          <w:kern w:val="0"/>
          <w:sz w:val="21"/>
          <w:szCs w:val="21"/>
          <w:highlight w:val="none"/>
          <w:lang w:eastAsia="zh-CN"/>
        </w:rPr>
        <w:t>各</w:t>
      </w:r>
      <w:r>
        <w:rPr>
          <w:rFonts w:hint="default" w:ascii="Times New Roman" w:hAnsi="Times New Roman" w:eastAsia="宋体" w:cs="Times New Roman"/>
          <w:color w:val="auto"/>
          <w:kern w:val="0"/>
          <w:sz w:val="21"/>
          <w:szCs w:val="21"/>
          <w:highlight w:val="none"/>
          <w:lang w:eastAsia="zh-CN"/>
        </w:rPr>
        <w:t>一式四份（施工图概算含</w:t>
      </w:r>
      <w:r>
        <w:rPr>
          <w:rFonts w:hint="eastAsia" w:ascii="Times New Roman" w:cs="Times New Roman"/>
          <w:color w:val="auto"/>
          <w:kern w:val="0"/>
          <w:sz w:val="21"/>
          <w:szCs w:val="21"/>
          <w:highlight w:val="none"/>
          <w:lang w:eastAsia="zh-CN"/>
        </w:rPr>
        <w:t>正版</w:t>
      </w:r>
      <w:r>
        <w:rPr>
          <w:rFonts w:hint="default" w:ascii="Times New Roman" w:hAnsi="Times New Roman" w:eastAsia="宋体" w:cs="Times New Roman"/>
          <w:color w:val="auto"/>
          <w:kern w:val="0"/>
          <w:sz w:val="21"/>
          <w:szCs w:val="21"/>
          <w:highlight w:val="none"/>
          <w:lang w:eastAsia="zh-CN"/>
        </w:rPr>
        <w:t>软件</w:t>
      </w:r>
      <w:r>
        <w:rPr>
          <w:rFonts w:hint="eastAsia" w:ascii="Times New Roman" w:cs="Times New Roman"/>
          <w:color w:val="auto"/>
          <w:kern w:val="0"/>
          <w:sz w:val="21"/>
          <w:szCs w:val="21"/>
          <w:highlight w:val="none"/>
          <w:lang w:eastAsia="zh-CN"/>
        </w:rPr>
        <w:t>版</w:t>
      </w:r>
      <w:r>
        <w:rPr>
          <w:rFonts w:hint="default" w:ascii="Times New Roman" w:hAnsi="Times New Roman" w:eastAsia="宋体" w:cs="Times New Roman"/>
          <w:color w:val="auto"/>
          <w:kern w:val="0"/>
          <w:sz w:val="21"/>
          <w:szCs w:val="21"/>
          <w:highlight w:val="none"/>
          <w:lang w:eastAsia="zh-CN"/>
        </w:rPr>
        <w:t>）</w:t>
      </w:r>
      <w:r>
        <w:rPr>
          <w:rFonts w:hint="eastAsia" w:ascii="Times New Roman" w:cs="Times New Roman"/>
          <w:color w:val="auto"/>
          <w:kern w:val="0"/>
          <w:sz w:val="21"/>
          <w:szCs w:val="21"/>
          <w:highlight w:val="none"/>
          <w:lang w:eastAsia="zh-CN"/>
        </w:rPr>
        <w:t>。</w:t>
      </w:r>
    </w:p>
    <w:p>
      <w:pPr>
        <w:pStyle w:val="2"/>
        <w:numPr>
          <w:ilvl w:val="0"/>
          <w:numId w:val="21"/>
        </w:numPr>
        <w:spacing w:beforeLines="0" w:afterLines="0" w:line="360" w:lineRule="auto"/>
        <w:rPr>
          <w:rFonts w:hint="default" w:ascii="Times New Roman" w:hAnsi="Times New Roman" w:eastAsia="宋体" w:cs="Times New Roman"/>
          <w:color w:val="auto"/>
        </w:rPr>
      </w:pPr>
      <w:bookmarkStart w:id="1568" w:name="_Toc18707"/>
      <w:bookmarkStart w:id="1569" w:name="_Toc13132"/>
      <w:bookmarkStart w:id="1570" w:name="_Toc5504"/>
      <w:bookmarkStart w:id="1571" w:name="_Toc6645"/>
      <w:bookmarkStart w:id="1572" w:name="_Toc9794"/>
      <w:bookmarkStart w:id="1573" w:name="_Toc15906"/>
      <w:bookmarkStart w:id="1574" w:name="_Toc1541"/>
      <w:bookmarkStart w:id="1575" w:name="_Toc16921"/>
      <w:bookmarkStart w:id="1576" w:name="_Toc11287"/>
      <w:bookmarkStart w:id="1577" w:name="_Toc9199"/>
      <w:r>
        <w:rPr>
          <w:rFonts w:hint="default" w:ascii="Times New Roman" w:hAnsi="Times New Roman" w:eastAsia="宋体" w:cs="Times New Roman"/>
          <w:color w:val="auto"/>
        </w:rPr>
        <w:t>违约责任</w:t>
      </w:r>
      <w:bookmarkEnd w:id="1568"/>
      <w:bookmarkEnd w:id="1569"/>
      <w:bookmarkEnd w:id="1570"/>
      <w:bookmarkEnd w:id="1571"/>
      <w:bookmarkEnd w:id="1572"/>
      <w:bookmarkEnd w:id="1573"/>
      <w:bookmarkEnd w:id="1574"/>
      <w:bookmarkEnd w:id="1575"/>
      <w:bookmarkEnd w:id="1576"/>
      <w:bookmarkEnd w:id="1577"/>
    </w:p>
    <w:p>
      <w:pPr>
        <w:numPr>
          <w:ilvl w:val="0"/>
          <w:numId w:val="26"/>
        </w:numPr>
        <w:spacing w:line="360" w:lineRule="auto"/>
        <w:ind w:left="0"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s-ES" w:eastAsia="zh-CN"/>
        </w:rPr>
        <w:t>本合同约定的总工期为硬性工期（雨天、及可能出现的局部设计变更、节假日等均已包括在内），乙方必须采取一切措施保证按时按质量完成工程设计任务，不允许延误</w:t>
      </w:r>
      <w:r>
        <w:rPr>
          <w:rFonts w:hint="default" w:ascii="Times New Roman" w:hAnsi="Times New Roman" w:eastAsia="宋体" w:cs="Times New Roman"/>
          <w:color w:val="auto"/>
          <w:sz w:val="21"/>
          <w:szCs w:val="21"/>
          <w:lang w:eastAsia="zh-CN"/>
        </w:rPr>
        <w:t>。</w:t>
      </w:r>
    </w:p>
    <w:p>
      <w:pPr>
        <w:spacing w:line="360" w:lineRule="auto"/>
        <w:ind w:firstLine="420" w:firstLineChars="200"/>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auto"/>
          <w:sz w:val="21"/>
          <w:szCs w:val="21"/>
          <w:lang w:val="es-ES" w:eastAsia="zh-CN"/>
        </w:rPr>
        <w:t xml:space="preserve">如非因甲方原因导致工程不能按时完成，从延期的第 </w:t>
      </w:r>
      <w:r>
        <w:rPr>
          <w:rFonts w:hint="default" w:ascii="Times New Roman" w:hAnsi="Times New Roman" w:eastAsia="宋体" w:cs="Times New Roman"/>
          <w:color w:val="auto"/>
          <w:sz w:val="21"/>
          <w:szCs w:val="21"/>
          <w:u w:val="single"/>
          <w:lang w:val="en-US" w:eastAsia="zh-CN"/>
        </w:rPr>
        <w:t>5</w:t>
      </w:r>
      <w:r>
        <w:rPr>
          <w:rFonts w:hint="default" w:ascii="Times New Roman" w:hAnsi="Times New Roman" w:eastAsia="宋体" w:cs="Times New Roman"/>
          <w:color w:val="auto"/>
          <w:sz w:val="21"/>
          <w:szCs w:val="21"/>
          <w:u w:val="single"/>
          <w:lang w:val="es-ES" w:eastAsia="zh-CN"/>
        </w:rPr>
        <w:t xml:space="preserve"> </w:t>
      </w:r>
      <w:r>
        <w:rPr>
          <w:rFonts w:hint="default" w:ascii="Times New Roman" w:hAnsi="Times New Roman" w:eastAsia="宋体" w:cs="Times New Roman"/>
          <w:color w:val="auto"/>
          <w:sz w:val="21"/>
          <w:szCs w:val="21"/>
          <w:lang w:val="es-ES" w:eastAsia="zh-CN"/>
        </w:rPr>
        <w:t>天起，</w:t>
      </w:r>
      <w:r>
        <w:rPr>
          <w:rFonts w:hint="default" w:ascii="Times New Roman" w:hAnsi="Times New Roman" w:eastAsia="宋体" w:cs="Times New Roman"/>
          <w:sz w:val="21"/>
          <w:szCs w:val="21"/>
          <w:lang w:val="es-ES" w:eastAsia="zh-CN"/>
        </w:rPr>
        <w:t>中标人每延期一天</w:t>
      </w:r>
      <w:r>
        <w:rPr>
          <w:rFonts w:hint="default" w:ascii="Times New Roman" w:hAnsi="Times New Roman" w:eastAsia="宋体" w:cs="Times New Roman"/>
          <w:sz w:val="21"/>
          <w:szCs w:val="21"/>
          <w:lang w:val="en-US" w:eastAsia="zh-CN"/>
        </w:rPr>
        <w:t>按500元/天向发包方支付违约金</w:t>
      </w:r>
      <w:r>
        <w:rPr>
          <w:rFonts w:hint="default" w:ascii="Times New Roman" w:hAnsi="Times New Roman" w:eastAsia="宋体" w:cs="Times New Roman"/>
          <w:sz w:val="21"/>
          <w:szCs w:val="21"/>
          <w:highlight w:val="none"/>
          <w:lang w:val="es-ES" w:eastAsia="zh-CN"/>
        </w:rPr>
        <w:t>，</w:t>
      </w:r>
      <w:r>
        <w:rPr>
          <w:rFonts w:hint="default" w:ascii="Times New Roman" w:hAnsi="Times New Roman" w:eastAsia="宋体" w:cs="Times New Roman"/>
          <w:color w:val="auto"/>
          <w:sz w:val="21"/>
          <w:szCs w:val="21"/>
          <w:lang w:val="es-ES" w:eastAsia="zh-CN"/>
        </w:rPr>
        <w:t>甲方有权要求乙方另行支付违约金，或</w:t>
      </w:r>
      <w:r>
        <w:rPr>
          <w:rFonts w:hint="default" w:ascii="Times New Roman" w:hAnsi="Times New Roman" w:eastAsia="宋体" w:cs="Times New Roman"/>
          <w:color w:val="000000" w:themeColor="text1"/>
          <w:sz w:val="21"/>
          <w:szCs w:val="21"/>
          <w:highlight w:val="none"/>
          <w:lang w:val="es-ES" w:eastAsia="zh-CN"/>
          <w14:textFill>
            <w14:solidFill>
              <w14:schemeClr w14:val="tx1"/>
            </w14:solidFill>
          </w14:textFill>
        </w:rPr>
        <w:t>直接在合同总价中扣除。</w:t>
      </w:r>
      <w:r>
        <w:rPr>
          <w:rFonts w:hint="default" w:ascii="Times New Roman" w:hAnsi="Times New Roman" w:eastAsia="宋体" w:cs="Times New Roman"/>
          <w:sz w:val="21"/>
          <w:szCs w:val="21"/>
          <w:highlight w:val="none"/>
          <w:lang w:val="es-ES" w:eastAsia="zh-CN"/>
        </w:rPr>
        <w:t>乙方须采取一切措施保证，不允许延误工期。</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对于因乙方工程延误导致甲方利益受损的，由中标人承担一切责任并承担相应赔偿。</w:t>
      </w:r>
    </w:p>
    <w:p>
      <w:pPr>
        <w:numPr>
          <w:ilvl w:val="0"/>
          <w:numId w:val="26"/>
        </w:numPr>
        <w:spacing w:line="360" w:lineRule="auto"/>
        <w:ind w:left="0"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乙方未经甲方书面同意，将工程转包或分包给他人的，甲方有权单方终止合同，并</w:t>
      </w:r>
      <w:r>
        <w:rPr>
          <w:rFonts w:hint="default" w:ascii="Times New Roman" w:hAnsi="Times New Roman" w:eastAsia="宋体" w:cs="Times New Roman"/>
          <w:color w:val="auto"/>
          <w:sz w:val="21"/>
          <w:szCs w:val="21"/>
          <w:lang w:eastAsia="zh-CN"/>
        </w:rPr>
        <w:t>令其立即退场，工程项目另行处理，乙方应按合同总价款的</w:t>
      </w:r>
      <w:r>
        <w:rPr>
          <w:rFonts w:hint="default" w:ascii="Times New Roman" w:hAnsi="Times New Roman" w:eastAsia="宋体" w:cs="Times New Roman"/>
          <w:color w:val="auto"/>
          <w:sz w:val="21"/>
          <w:szCs w:val="21"/>
          <w:lang w:val="en-US" w:eastAsia="zh-CN"/>
        </w:rPr>
        <w:t>15</w:t>
      </w:r>
      <w:r>
        <w:rPr>
          <w:rFonts w:hint="default" w:ascii="Times New Roman" w:hAnsi="Times New Roman" w:eastAsia="宋体" w:cs="Times New Roman"/>
          <w:color w:val="auto"/>
          <w:sz w:val="21"/>
          <w:szCs w:val="21"/>
          <w:lang w:eastAsia="zh-CN"/>
        </w:rPr>
        <w:t>%向甲方支付违约金，乙方承担因转包或分包所发生的损失及其它所有责任。</w:t>
      </w:r>
    </w:p>
    <w:p>
      <w:pPr>
        <w:pStyle w:val="2"/>
        <w:numPr>
          <w:ilvl w:val="0"/>
          <w:numId w:val="21"/>
        </w:numPr>
        <w:spacing w:beforeLines="0" w:afterLines="0" w:line="360" w:lineRule="auto"/>
        <w:rPr>
          <w:rFonts w:hint="default" w:ascii="Times New Roman" w:hAnsi="Times New Roman" w:eastAsia="宋体" w:cs="Times New Roman"/>
          <w:color w:val="auto"/>
        </w:rPr>
      </w:pPr>
      <w:bookmarkStart w:id="1578" w:name="_Toc29813"/>
      <w:bookmarkStart w:id="1579" w:name="_Toc2385"/>
      <w:bookmarkStart w:id="1580" w:name="_Toc25652"/>
      <w:bookmarkStart w:id="1581" w:name="_Toc10680"/>
      <w:bookmarkStart w:id="1582" w:name="_Toc10975"/>
      <w:bookmarkStart w:id="1583" w:name="_Toc16105"/>
      <w:bookmarkStart w:id="1584" w:name="_Toc11557"/>
      <w:bookmarkStart w:id="1585" w:name="_Toc30503"/>
      <w:bookmarkStart w:id="1586" w:name="_Toc6381"/>
      <w:bookmarkStart w:id="1587" w:name="_Toc31381"/>
      <w:r>
        <w:rPr>
          <w:rFonts w:hint="default" w:ascii="Times New Roman" w:hAnsi="Times New Roman" w:eastAsia="宋体" w:cs="Times New Roman"/>
          <w:color w:val="auto"/>
        </w:rPr>
        <w:t>争议解决方式</w:t>
      </w:r>
      <w:bookmarkEnd w:id="1578"/>
      <w:bookmarkEnd w:id="1579"/>
      <w:bookmarkEnd w:id="1580"/>
      <w:bookmarkEnd w:id="1581"/>
      <w:bookmarkEnd w:id="1582"/>
      <w:bookmarkEnd w:id="1583"/>
      <w:bookmarkEnd w:id="1584"/>
      <w:bookmarkEnd w:id="1585"/>
      <w:bookmarkEnd w:id="1586"/>
      <w:bookmarkEnd w:id="1587"/>
    </w:p>
    <w:p>
      <w:pPr>
        <w:tabs>
          <w:tab w:val="left" w:pos="540"/>
        </w:tabs>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rPr>
        <w:t>甲乙双方因履行本合同发生争议的，应首先通过友好协商解决，如经协商后仍不能解决时，任何一方可以向甲方所在地：广州市</w:t>
      </w:r>
      <w:r>
        <w:rPr>
          <w:rFonts w:hint="default" w:ascii="Times New Roman" w:hAnsi="Times New Roman" w:eastAsia="宋体" w:cs="Times New Roman"/>
          <w:color w:val="auto"/>
          <w:sz w:val="21"/>
          <w:szCs w:val="21"/>
          <w:lang w:eastAsia="zh-CN"/>
        </w:rPr>
        <w:t>海珠</w:t>
      </w:r>
      <w:r>
        <w:rPr>
          <w:rFonts w:hint="default" w:ascii="Times New Roman" w:hAnsi="Times New Roman" w:eastAsia="宋体" w:cs="Times New Roman"/>
          <w:color w:val="auto"/>
          <w:sz w:val="21"/>
          <w:szCs w:val="21"/>
        </w:rPr>
        <w:t>区法院提出诉讼；</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本合同按照中华人民共和国的法律进行解释。</w:t>
      </w:r>
    </w:p>
    <w:p>
      <w:pPr>
        <w:pStyle w:val="2"/>
        <w:numPr>
          <w:ilvl w:val="0"/>
          <w:numId w:val="21"/>
        </w:numPr>
        <w:spacing w:beforeLines="0" w:afterLines="0" w:line="360" w:lineRule="auto"/>
        <w:rPr>
          <w:rFonts w:hint="default" w:ascii="Times New Roman" w:hAnsi="Times New Roman" w:eastAsia="宋体" w:cs="Times New Roman"/>
          <w:color w:val="auto"/>
        </w:rPr>
      </w:pPr>
      <w:bookmarkStart w:id="1588" w:name="_Toc25015"/>
      <w:bookmarkStart w:id="1589" w:name="_Toc6478"/>
      <w:bookmarkStart w:id="1590" w:name="_Toc7924"/>
      <w:bookmarkStart w:id="1591" w:name="_Toc5119"/>
      <w:bookmarkStart w:id="1592" w:name="_Toc19098"/>
      <w:bookmarkStart w:id="1593" w:name="_Toc30271"/>
      <w:bookmarkStart w:id="1594" w:name="_Toc1746"/>
      <w:bookmarkStart w:id="1595" w:name="_Toc27367"/>
      <w:bookmarkStart w:id="1596" w:name="_Toc30159"/>
      <w:bookmarkStart w:id="1597" w:name="_Toc21670"/>
      <w:r>
        <w:rPr>
          <w:rFonts w:hint="default" w:ascii="Times New Roman" w:hAnsi="Times New Roman" w:eastAsia="宋体" w:cs="Times New Roman"/>
          <w:color w:val="auto"/>
        </w:rPr>
        <w:t>通知和送达</w:t>
      </w:r>
      <w:bookmarkEnd w:id="1588"/>
      <w:bookmarkEnd w:id="1589"/>
      <w:bookmarkEnd w:id="1590"/>
      <w:bookmarkEnd w:id="1591"/>
      <w:bookmarkEnd w:id="1592"/>
      <w:bookmarkEnd w:id="1593"/>
      <w:bookmarkEnd w:id="1594"/>
      <w:bookmarkEnd w:id="1595"/>
      <w:bookmarkEnd w:id="1596"/>
      <w:bookmarkEnd w:id="1597"/>
    </w:p>
    <w:p>
      <w:pPr>
        <w:numPr>
          <w:ilvl w:val="0"/>
          <w:numId w:val="27"/>
        </w:numPr>
        <w:tabs>
          <w:tab w:val="left" w:pos="540"/>
        </w:tabs>
        <w:wordWrap/>
        <w:topLinePunct/>
        <w:autoSpaceDE/>
        <w:autoSpaceDN/>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本合同项下的任何文件往来、通讯和通知均应以书面形式按本合同签字页记载的地址、电话或其他联系方法送达对方。</w:t>
      </w:r>
    </w:p>
    <w:p>
      <w:pPr>
        <w:numPr>
          <w:ilvl w:val="0"/>
          <w:numId w:val="27"/>
        </w:numPr>
        <w:tabs>
          <w:tab w:val="left" w:pos="540"/>
        </w:tabs>
        <w:wordWrap/>
        <w:topLinePunct/>
        <w:autoSpaceDE/>
        <w:autoSpaceDN/>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如本合同任何一方的上述联系方法发生变化，应毫不迟延地以任何快捷方式通知</w:t>
      </w:r>
      <w:r>
        <w:rPr>
          <w:rFonts w:hint="default" w:ascii="Times New Roman" w:hAnsi="Times New Roman" w:eastAsia="宋体" w:cs="Times New Roman"/>
          <w:color w:val="auto"/>
          <w:sz w:val="21"/>
          <w:szCs w:val="21"/>
          <w:lang w:eastAsia="zh-CN"/>
        </w:rPr>
        <w:t>对方。</w:t>
      </w:r>
      <w:r>
        <w:rPr>
          <w:rFonts w:hint="default" w:ascii="Times New Roman" w:hAnsi="Times New Roman" w:eastAsia="宋体" w:cs="Times New Roman"/>
          <w:color w:val="auto"/>
          <w:sz w:val="21"/>
          <w:szCs w:val="21"/>
        </w:rPr>
        <w:t>一方未及时通知对方的，合同另一方按未通知前的联系方法送达文件、通讯和通知，一切后果由未通知方承担。</w:t>
      </w:r>
    </w:p>
    <w:p>
      <w:pPr>
        <w:numPr>
          <w:ilvl w:val="0"/>
          <w:numId w:val="27"/>
        </w:numPr>
        <w:tabs>
          <w:tab w:val="left" w:pos="540"/>
        </w:tabs>
        <w:wordWrap/>
        <w:topLinePunct/>
        <w:autoSpaceDE/>
        <w:autoSpaceDN/>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任何文件、通讯和通知只要按照上述地址发送，即应视作在下列日期被送达:</w:t>
      </w:r>
    </w:p>
    <w:p>
      <w:pPr>
        <w:tabs>
          <w:tab w:val="left" w:pos="540"/>
        </w:tabs>
        <w:wordWrap/>
        <w:topLinePunct/>
        <w:autoSpaceDE/>
        <w:autoSpaceDN/>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采用邮政EMS或其他快递方式的，在投寄三天后即视为送达；</w:t>
      </w:r>
    </w:p>
    <w:p>
      <w:pPr>
        <w:tabs>
          <w:tab w:val="left" w:pos="540"/>
        </w:tabs>
        <w:wordWrap/>
        <w:topLinePunct/>
        <w:autoSpaceDE/>
        <w:autoSpaceDN/>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如果是传真，则为该传真发送成功之时；</w:t>
      </w:r>
    </w:p>
    <w:p>
      <w:pPr>
        <w:tabs>
          <w:tab w:val="left" w:pos="540"/>
        </w:tabs>
        <w:wordWrap/>
        <w:topLinePunct/>
        <w:autoSpaceDE/>
        <w:autoSpaceDN/>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如果派人专程送达，则为收件人签收之日。</w:t>
      </w:r>
    </w:p>
    <w:p>
      <w:pPr>
        <w:tabs>
          <w:tab w:val="left" w:pos="540"/>
        </w:tabs>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4.</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eastAsia="zh-CN"/>
        </w:rPr>
        <w:t>乙方的</w:t>
      </w:r>
      <w:r>
        <w:rPr>
          <w:rFonts w:hint="default" w:ascii="Times New Roman" w:hAnsi="Times New Roman" w:eastAsia="宋体" w:cs="Times New Roman"/>
          <w:color w:val="auto"/>
          <w:sz w:val="21"/>
          <w:szCs w:val="21"/>
        </w:rPr>
        <w:t>所有工作人员均是本合同项下文件往来、通讯和通知的有权签收人。</w:t>
      </w:r>
    </w:p>
    <w:p>
      <w:pPr>
        <w:pStyle w:val="2"/>
        <w:numPr>
          <w:ilvl w:val="0"/>
          <w:numId w:val="21"/>
        </w:numPr>
        <w:spacing w:beforeLines="0" w:afterLines="0" w:line="360" w:lineRule="auto"/>
        <w:rPr>
          <w:rFonts w:hint="default"/>
          <w:highlight w:val="none"/>
          <w:lang w:eastAsia="zh-CN"/>
        </w:rPr>
      </w:pPr>
      <w:bookmarkStart w:id="1598" w:name="_Toc31399"/>
      <w:bookmarkStart w:id="1599" w:name="_Toc13461"/>
      <w:r>
        <w:rPr>
          <w:rFonts w:hint="eastAsia" w:ascii="Times New Roman" w:eastAsia="宋体" w:cs="Times New Roman"/>
          <w:color w:val="auto"/>
          <w:highlight w:val="none"/>
          <w:lang w:eastAsia="zh-CN"/>
        </w:rPr>
        <w:t>保密要求</w:t>
      </w:r>
      <w:bookmarkEnd w:id="1598"/>
      <w:bookmarkEnd w:id="1599"/>
    </w:p>
    <w:p>
      <w:pPr>
        <w:numPr>
          <w:ilvl w:val="0"/>
          <w:numId w:val="28"/>
        </w:numPr>
        <w:tabs>
          <w:tab w:val="left" w:pos="540"/>
        </w:tabs>
        <w:wordWrap/>
        <w:topLinePunct/>
        <w:autoSpaceDE/>
        <w:autoSpaceDN/>
        <w:spacing w:line="360" w:lineRule="auto"/>
        <w:ind w:firstLine="420" w:firstLineChars="20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合同双方应在合同规定期限内提供保密信息。自对方收到保密信息之日起，双方应履行保密义务；除双方另有约定外，保密义务不因合同完成而终止。</w:t>
      </w:r>
    </w:p>
    <w:p>
      <w:pPr>
        <w:numPr>
          <w:ilvl w:val="0"/>
          <w:numId w:val="28"/>
        </w:numPr>
        <w:tabs>
          <w:tab w:val="left" w:pos="540"/>
        </w:tabs>
        <w:wordWrap/>
        <w:topLinePunct/>
        <w:autoSpaceDE/>
        <w:autoSpaceDN/>
        <w:spacing w:line="360" w:lineRule="auto"/>
        <w:ind w:firstLine="420" w:firstLineChars="20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合同双方仅允许因执行本合同而使用另一方提供的保密信息。除双方书面委派执行本合同应知悉保密信息的人员外，任何一方不得将另一方相关的或属于另一方所有的保密信息提供给第三方。任何一方不得超出允许范围从另一方复制、摘录和转移任何保密信息。任何保密信息的公布，均应事先征得提供方的书面同意。</w:t>
      </w:r>
    </w:p>
    <w:p>
      <w:pPr>
        <w:numPr>
          <w:ilvl w:val="0"/>
          <w:numId w:val="28"/>
        </w:numPr>
        <w:tabs>
          <w:tab w:val="left" w:pos="540"/>
        </w:tabs>
        <w:wordWrap/>
        <w:topLinePunct/>
        <w:autoSpaceDE/>
        <w:autoSpaceDN/>
        <w:spacing w:line="360" w:lineRule="auto"/>
        <w:ind w:firstLine="420" w:firstLineChars="20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合同双方应与执行本合同应知悉保密信息的人员签订保密协议，并及时提交一份给另一方。双方应以保护自身秘密的谨慎态度采取有效措施保证另一方的保密信息，避免保密信息被不当公开或使用。任何一方若发现有第三方盗用或滥用另一方保密信息时，应及时通知另一方。</w:t>
      </w:r>
    </w:p>
    <w:p>
      <w:pPr>
        <w:numPr>
          <w:ilvl w:val="0"/>
          <w:numId w:val="28"/>
        </w:numPr>
        <w:tabs>
          <w:tab w:val="left" w:pos="540"/>
        </w:tabs>
        <w:wordWrap/>
        <w:topLinePunct/>
        <w:autoSpaceDE/>
        <w:autoSpaceDN/>
        <w:spacing w:line="360" w:lineRule="auto"/>
        <w:ind w:firstLine="420" w:firstLineChars="20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如果法律法规或政府执法、监督管理等有要求，合同任何一方应积极配合和支持，并提供需要的保密信息。需提供另一方保密信息的，应立即书面通知另一方，以便另一方及时履行义务。若另一方未能及时作出回应的，除依法应提供另一方信息外，应尽最大努力维护另一方合法权益。</w:t>
      </w:r>
    </w:p>
    <w:p>
      <w:pPr>
        <w:numPr>
          <w:ilvl w:val="0"/>
          <w:numId w:val="28"/>
        </w:numPr>
        <w:tabs>
          <w:tab w:val="left" w:pos="540"/>
        </w:tabs>
        <w:wordWrap/>
        <w:topLinePunct/>
        <w:autoSpaceDE/>
        <w:autoSpaceDN/>
        <w:spacing w:line="360" w:lineRule="auto"/>
        <w:ind w:firstLine="420" w:firstLineChars="20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保密信息应由提供方以书面形式说明保密程度；以口头形式提供的，则提供方应在提供后28天内以书面形式予以确认。保密信息包括但不限于双方确认的信息，以及与材料设备产品、价格、工程设计、图纸、技术、工艺和财务等相关信息。但不包括下述信息：</w:t>
      </w:r>
    </w:p>
    <w:p>
      <w:pPr>
        <w:keepNext w:val="0"/>
        <w:keepLines w:val="0"/>
        <w:pageBreakBefore w:val="0"/>
        <w:widowControl w:val="0"/>
        <w:numPr>
          <w:ilvl w:val="0"/>
          <w:numId w:val="0"/>
        </w:numPr>
        <w:tabs>
          <w:tab w:val="left" w:pos="540"/>
        </w:tabs>
        <w:kinsoku/>
        <w:wordWrap/>
        <w:overflowPunct/>
        <w:topLinePunct/>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(1)提供前已由双方所持有的；</w:t>
      </w:r>
    </w:p>
    <w:p>
      <w:pPr>
        <w:keepNext w:val="0"/>
        <w:keepLines w:val="0"/>
        <w:pageBreakBefore w:val="0"/>
        <w:widowControl w:val="0"/>
        <w:numPr>
          <w:ilvl w:val="0"/>
          <w:numId w:val="0"/>
        </w:numPr>
        <w:tabs>
          <w:tab w:val="left" w:pos="540"/>
        </w:tabs>
        <w:kinsoku/>
        <w:wordWrap/>
        <w:overflowPunct/>
        <w:topLinePunct/>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(2)已公开发表或非对方原因向公众公开的；</w:t>
      </w:r>
    </w:p>
    <w:p>
      <w:pPr>
        <w:keepNext w:val="0"/>
        <w:keepLines w:val="0"/>
        <w:pageBreakBefore w:val="0"/>
        <w:widowControl w:val="0"/>
        <w:numPr>
          <w:ilvl w:val="0"/>
          <w:numId w:val="0"/>
        </w:numPr>
        <w:tabs>
          <w:tab w:val="left" w:pos="540"/>
        </w:tabs>
        <w:kinsoku/>
        <w:wordWrap/>
        <w:overflowPunct/>
        <w:topLinePunct/>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(3)已由各相关方书面同意其公开的；</w:t>
      </w:r>
    </w:p>
    <w:p>
      <w:pPr>
        <w:keepNext w:val="0"/>
        <w:keepLines w:val="0"/>
        <w:pageBreakBefore w:val="0"/>
        <w:widowControl w:val="0"/>
        <w:numPr>
          <w:ilvl w:val="0"/>
          <w:numId w:val="0"/>
        </w:numPr>
        <w:tabs>
          <w:tab w:val="left" w:pos="540"/>
        </w:tabs>
        <w:kinsoku/>
        <w:wordWrap/>
        <w:overflowPunct/>
        <w:topLinePunct/>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(4)在未获取保密信息前由对方独立开发的；</w:t>
      </w:r>
    </w:p>
    <w:p>
      <w:pPr>
        <w:keepNext w:val="0"/>
        <w:keepLines w:val="0"/>
        <w:pageBreakBefore w:val="0"/>
        <w:widowControl w:val="0"/>
        <w:numPr>
          <w:ilvl w:val="0"/>
          <w:numId w:val="0"/>
        </w:numPr>
        <w:tabs>
          <w:tab w:val="left" w:pos="540"/>
        </w:tabs>
        <w:kinsoku/>
        <w:wordWrap/>
        <w:overflowPunct/>
        <w:topLinePunct/>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(5)对方从对保密信息不承担保密义务的第三方合法获得的。</w:t>
      </w:r>
    </w:p>
    <w:p>
      <w:pPr>
        <w:numPr>
          <w:ilvl w:val="0"/>
          <w:numId w:val="28"/>
        </w:numPr>
        <w:tabs>
          <w:tab w:val="left" w:pos="540"/>
        </w:tabs>
        <w:wordWrap/>
        <w:topLinePunct/>
        <w:autoSpaceDE/>
        <w:autoSpaceDN/>
        <w:spacing w:line="360" w:lineRule="auto"/>
        <w:ind w:firstLine="420" w:firstLineChars="200"/>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承包方应指定保密管理联络人，负责协调、加强发包方保密信息在承包方的管理。</w:t>
      </w:r>
    </w:p>
    <w:p>
      <w:pPr>
        <w:rPr>
          <w:rFonts w:hint="default"/>
          <w:lang w:eastAsia="zh-CN"/>
        </w:rPr>
      </w:pPr>
    </w:p>
    <w:p>
      <w:pPr>
        <w:pStyle w:val="2"/>
        <w:numPr>
          <w:ilvl w:val="0"/>
          <w:numId w:val="21"/>
        </w:numPr>
        <w:spacing w:beforeLines="0" w:afterLines="0" w:line="360" w:lineRule="auto"/>
        <w:rPr>
          <w:rFonts w:hint="default" w:ascii="Times New Roman" w:hAnsi="Times New Roman" w:eastAsia="宋体" w:cs="Times New Roman"/>
          <w:color w:val="auto"/>
        </w:rPr>
      </w:pPr>
      <w:bookmarkStart w:id="1600" w:name="_Toc23926"/>
      <w:bookmarkStart w:id="1601" w:name="_Toc2519"/>
      <w:bookmarkStart w:id="1602" w:name="_Toc14537"/>
      <w:bookmarkStart w:id="1603" w:name="_Toc11745"/>
      <w:bookmarkStart w:id="1604" w:name="_Toc31504"/>
      <w:bookmarkStart w:id="1605" w:name="_Toc17354"/>
      <w:bookmarkStart w:id="1606" w:name="_Toc30601"/>
      <w:bookmarkStart w:id="1607" w:name="_Toc23130"/>
      <w:bookmarkStart w:id="1608" w:name="_Toc18579"/>
      <w:bookmarkStart w:id="1609" w:name="_Toc29136"/>
      <w:r>
        <w:rPr>
          <w:rFonts w:hint="default" w:ascii="Times New Roman" w:hAnsi="Times New Roman" w:eastAsia="宋体" w:cs="Times New Roman"/>
          <w:color w:val="auto"/>
        </w:rPr>
        <w:t>合同组成</w:t>
      </w:r>
      <w:bookmarkEnd w:id="1600"/>
      <w:bookmarkEnd w:id="1601"/>
      <w:bookmarkEnd w:id="1602"/>
      <w:bookmarkEnd w:id="1603"/>
      <w:bookmarkEnd w:id="1604"/>
      <w:bookmarkEnd w:id="1605"/>
      <w:bookmarkEnd w:id="1606"/>
      <w:bookmarkEnd w:id="1607"/>
      <w:bookmarkEnd w:id="1608"/>
      <w:bookmarkEnd w:id="1609"/>
    </w:p>
    <w:p>
      <w:pPr>
        <w:tabs>
          <w:tab w:val="left" w:pos="540"/>
        </w:tabs>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 本合同</w:t>
      </w:r>
      <w:r>
        <w:rPr>
          <w:rFonts w:hint="default" w:ascii="Times New Roman" w:hAnsi="Times New Roman" w:eastAsia="宋体" w:cs="Times New Roman"/>
          <w:color w:val="auto"/>
          <w:sz w:val="21"/>
          <w:szCs w:val="21"/>
          <w:lang w:eastAsia="zh-CN"/>
        </w:rPr>
        <w:t>及其附件、与本工程相关的</w:t>
      </w:r>
      <w:r>
        <w:rPr>
          <w:rFonts w:hint="default" w:ascii="Times New Roman" w:hAnsi="Times New Roman" w:eastAsia="宋体" w:cs="Times New Roman"/>
          <w:color w:val="auto"/>
          <w:sz w:val="21"/>
          <w:szCs w:val="21"/>
        </w:rPr>
        <w:t>招标文件、过程资料、中标单位投标资料</w:t>
      </w:r>
      <w:r>
        <w:rPr>
          <w:rFonts w:hint="default" w:ascii="Times New Roman" w:hAnsi="Times New Roman" w:eastAsia="宋体" w:cs="Times New Roman"/>
          <w:color w:val="auto"/>
          <w:sz w:val="21"/>
          <w:szCs w:val="21"/>
          <w:lang w:eastAsia="zh-CN"/>
        </w:rPr>
        <w:t>等</w:t>
      </w:r>
      <w:r>
        <w:rPr>
          <w:rFonts w:hint="default" w:ascii="Times New Roman" w:hAnsi="Times New Roman" w:eastAsia="宋体" w:cs="Times New Roman"/>
          <w:color w:val="auto"/>
          <w:sz w:val="21"/>
          <w:szCs w:val="21"/>
        </w:rPr>
        <w:t>均为本合同的有效组成部份</w:t>
      </w:r>
      <w:r>
        <w:rPr>
          <w:rFonts w:hint="default" w:ascii="Times New Roman" w:hAnsi="Times New Roman" w:eastAsia="宋体" w:cs="Times New Roman"/>
          <w:color w:val="auto"/>
          <w:sz w:val="21"/>
          <w:szCs w:val="21"/>
          <w:lang w:eastAsia="zh-CN"/>
        </w:rPr>
        <w:t>。包括但不限于：</w:t>
      </w:r>
    </w:p>
    <w:p>
      <w:pPr>
        <w:tabs>
          <w:tab w:val="left" w:pos="540"/>
        </w:tabs>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（1）合同及其附件；</w:t>
      </w:r>
    </w:p>
    <w:p>
      <w:pPr>
        <w:tabs>
          <w:tab w:val="left" w:pos="540"/>
        </w:tabs>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w:t>
      </w:r>
      <w:r>
        <w:rPr>
          <w:rFonts w:hint="default" w:ascii="Times New Roman" w:hAnsi="Times New Roman" w:eastAsia="宋体" w:cs="Times New Roman"/>
          <w:color w:val="auto"/>
          <w:sz w:val="21"/>
          <w:szCs w:val="21"/>
        </w:rPr>
        <w:t>招标文件及澄清补充文件</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招标答疑回复函</w:t>
      </w:r>
      <w:r>
        <w:rPr>
          <w:rFonts w:hint="default" w:ascii="Times New Roman" w:hAnsi="Times New Roman" w:eastAsia="宋体" w:cs="Times New Roman"/>
          <w:color w:val="auto"/>
          <w:sz w:val="21"/>
          <w:szCs w:val="21"/>
          <w:lang w:eastAsia="zh-CN"/>
        </w:rPr>
        <w:t>；</w:t>
      </w:r>
    </w:p>
    <w:p>
      <w:pPr>
        <w:tabs>
          <w:tab w:val="left" w:pos="540"/>
        </w:tabs>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（3）</w:t>
      </w:r>
      <w:r>
        <w:rPr>
          <w:rFonts w:hint="default" w:ascii="Times New Roman" w:hAnsi="Times New Roman" w:eastAsia="宋体" w:cs="Times New Roman"/>
          <w:color w:val="auto"/>
          <w:sz w:val="21"/>
          <w:szCs w:val="21"/>
        </w:rPr>
        <w:t>投标文件</w:t>
      </w:r>
      <w:r>
        <w:rPr>
          <w:rFonts w:hint="default" w:ascii="Times New Roman" w:hAnsi="Times New Roman" w:eastAsia="宋体" w:cs="Times New Roman"/>
          <w:color w:val="auto"/>
          <w:sz w:val="21"/>
          <w:szCs w:val="21"/>
          <w:lang w:eastAsia="zh-CN"/>
        </w:rPr>
        <w:t>、按中标价调整后的分项综合单价（如有时）；</w:t>
      </w:r>
    </w:p>
    <w:p>
      <w:pPr>
        <w:tabs>
          <w:tab w:val="left" w:pos="540"/>
        </w:tabs>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（4）</w:t>
      </w:r>
      <w:r>
        <w:rPr>
          <w:rFonts w:hint="default" w:ascii="Times New Roman" w:hAnsi="Times New Roman" w:eastAsia="宋体" w:cs="Times New Roman"/>
          <w:color w:val="auto"/>
          <w:sz w:val="21"/>
          <w:szCs w:val="21"/>
        </w:rPr>
        <w:t>中标通知书</w:t>
      </w:r>
      <w:r>
        <w:rPr>
          <w:rFonts w:hint="default" w:ascii="Times New Roman" w:hAnsi="Times New Roman" w:eastAsia="宋体" w:cs="Times New Roman"/>
          <w:color w:val="auto"/>
          <w:sz w:val="21"/>
          <w:szCs w:val="21"/>
          <w:lang w:eastAsia="zh-CN"/>
        </w:rPr>
        <w:t>；</w:t>
      </w:r>
    </w:p>
    <w:p>
      <w:pPr>
        <w:tabs>
          <w:tab w:val="left" w:pos="540"/>
        </w:tabs>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（5）</w:t>
      </w:r>
      <w:r>
        <w:rPr>
          <w:rFonts w:hint="default" w:ascii="Times New Roman" w:hAnsi="Times New Roman" w:eastAsia="宋体" w:cs="Times New Roman"/>
          <w:color w:val="auto"/>
          <w:sz w:val="21"/>
          <w:szCs w:val="21"/>
        </w:rPr>
        <w:t>在执行本合同的过程中，所有经甲乙双方签署确认的文件（包括会议纪要、补充协议、合同修改书、往来信函等）均为本合同的有效组成部份，其生效日期为双方均签字盖章或确认之日期。</w:t>
      </w:r>
    </w:p>
    <w:p>
      <w:pPr>
        <w:tabs>
          <w:tab w:val="left" w:pos="540"/>
          <w:tab w:val="left" w:pos="900"/>
        </w:tabs>
        <w:spacing w:line="360" w:lineRule="auto"/>
        <w:ind w:left="400" w:left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2．合同附件的</w:t>
      </w:r>
      <w:r>
        <w:rPr>
          <w:rFonts w:hint="default" w:ascii="Times New Roman" w:hAnsi="Times New Roman" w:eastAsia="宋体" w:cs="Times New Roman"/>
          <w:color w:val="auto"/>
          <w:sz w:val="21"/>
          <w:szCs w:val="21"/>
        </w:rPr>
        <w:t>解释顺序以文件生成时间在后的为准</w:t>
      </w:r>
      <w:r>
        <w:rPr>
          <w:rFonts w:hint="default" w:ascii="Times New Roman" w:hAnsi="Times New Roman" w:eastAsia="宋体" w:cs="Times New Roman"/>
          <w:color w:val="auto"/>
          <w:sz w:val="21"/>
          <w:szCs w:val="21"/>
          <w:lang w:eastAsia="zh-CN"/>
        </w:rPr>
        <w:t>。</w:t>
      </w:r>
    </w:p>
    <w:p>
      <w:pPr>
        <w:pStyle w:val="2"/>
        <w:numPr>
          <w:ilvl w:val="0"/>
          <w:numId w:val="21"/>
        </w:numPr>
        <w:spacing w:beforeLines="0" w:afterLines="0" w:line="360" w:lineRule="auto"/>
        <w:rPr>
          <w:rFonts w:hint="default" w:ascii="Times New Roman" w:hAnsi="Times New Roman" w:eastAsia="宋体" w:cs="Times New Roman"/>
          <w:color w:val="auto"/>
        </w:rPr>
      </w:pPr>
      <w:bookmarkStart w:id="1610" w:name="_Toc12699"/>
      <w:bookmarkStart w:id="1611" w:name="_Toc24990"/>
      <w:bookmarkStart w:id="1612" w:name="_Toc3199"/>
      <w:bookmarkStart w:id="1613" w:name="_Toc8918"/>
      <w:bookmarkStart w:id="1614" w:name="_Toc26716"/>
      <w:bookmarkStart w:id="1615" w:name="_Toc24037"/>
      <w:bookmarkStart w:id="1616" w:name="_Toc5280"/>
      <w:bookmarkStart w:id="1617" w:name="_Toc6699"/>
      <w:bookmarkStart w:id="1618" w:name="_Toc31909"/>
      <w:bookmarkStart w:id="1619" w:name="_Toc27834"/>
      <w:r>
        <w:rPr>
          <w:rFonts w:hint="default" w:ascii="Times New Roman" w:hAnsi="Times New Roman" w:eastAsia="宋体" w:cs="Times New Roman"/>
          <w:color w:val="auto"/>
        </w:rPr>
        <w:t>合同生效及其他</w:t>
      </w:r>
      <w:bookmarkEnd w:id="1610"/>
      <w:bookmarkEnd w:id="1611"/>
      <w:bookmarkEnd w:id="1612"/>
      <w:bookmarkEnd w:id="1613"/>
      <w:bookmarkEnd w:id="1614"/>
      <w:bookmarkEnd w:id="1615"/>
      <w:bookmarkEnd w:id="1616"/>
      <w:bookmarkEnd w:id="1617"/>
      <w:bookmarkEnd w:id="1618"/>
      <w:bookmarkEnd w:id="1619"/>
    </w:p>
    <w:p>
      <w:pPr>
        <w:tabs>
          <w:tab w:val="left" w:pos="540"/>
        </w:tabs>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rPr>
        <w:t>．合同及本合同的补充协议经双方</w:t>
      </w:r>
      <w:r>
        <w:rPr>
          <w:rFonts w:hint="default" w:ascii="Times New Roman" w:hAnsi="Times New Roman" w:eastAsia="宋体" w:cs="Times New Roman"/>
          <w:color w:val="auto"/>
          <w:sz w:val="21"/>
          <w:szCs w:val="21"/>
          <w:lang w:eastAsia="zh-CN"/>
        </w:rPr>
        <w:t>法定代表人或</w:t>
      </w:r>
      <w:r>
        <w:rPr>
          <w:rFonts w:hint="default" w:ascii="Times New Roman" w:hAnsi="Times New Roman" w:eastAsia="宋体" w:cs="Times New Roman"/>
          <w:color w:val="auto"/>
          <w:sz w:val="21"/>
          <w:szCs w:val="21"/>
        </w:rPr>
        <w:t>授权代表签字</w:t>
      </w:r>
      <w:r>
        <w:rPr>
          <w:rFonts w:hint="default" w:ascii="Times New Roman" w:hAnsi="Times New Roman" w:eastAsia="宋体" w:cs="Times New Roman"/>
          <w:color w:val="auto"/>
          <w:sz w:val="21"/>
          <w:szCs w:val="21"/>
          <w:lang w:eastAsia="zh-CN"/>
        </w:rPr>
        <w:t>并</w:t>
      </w:r>
      <w:r>
        <w:rPr>
          <w:rFonts w:hint="default" w:ascii="Times New Roman" w:hAnsi="Times New Roman" w:eastAsia="宋体" w:cs="Times New Roman"/>
          <w:color w:val="auto"/>
          <w:sz w:val="21"/>
          <w:szCs w:val="21"/>
        </w:rPr>
        <w:t>盖章之日起生效，双方履行完应尽责任和义务后合同终止。</w:t>
      </w:r>
    </w:p>
    <w:p>
      <w:pPr>
        <w:tabs>
          <w:tab w:val="left" w:pos="540"/>
        </w:tabs>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2</w:t>
      </w:r>
      <w:r>
        <w:rPr>
          <w:rFonts w:hint="default" w:ascii="Times New Roman" w:hAnsi="Times New Roman" w:eastAsia="宋体" w:cs="Times New Roman"/>
          <w:color w:val="auto"/>
          <w:sz w:val="21"/>
          <w:szCs w:val="21"/>
        </w:rPr>
        <w:t>．本合同一式</w:t>
      </w:r>
      <w:r>
        <w:rPr>
          <w:rFonts w:hint="eastAsia" w:ascii="Times New Roman" w:cs="Times New Roman"/>
          <w:color w:val="auto"/>
          <w:sz w:val="21"/>
          <w:szCs w:val="21"/>
          <w:lang w:eastAsia="zh-CN"/>
        </w:rPr>
        <w:t>捌</w:t>
      </w:r>
      <w:r>
        <w:rPr>
          <w:rFonts w:hint="default" w:ascii="Times New Roman" w:hAnsi="Times New Roman" w:eastAsia="宋体" w:cs="Times New Roman"/>
          <w:color w:val="auto"/>
          <w:sz w:val="21"/>
          <w:szCs w:val="21"/>
        </w:rPr>
        <w:t>份，甲乙双方各执</w:t>
      </w:r>
      <w:r>
        <w:rPr>
          <w:rFonts w:hint="default" w:ascii="Times New Roman" w:hAnsi="Times New Roman" w:eastAsia="宋体" w:cs="Times New Roman"/>
          <w:color w:val="auto"/>
          <w:sz w:val="21"/>
          <w:szCs w:val="21"/>
          <w:lang w:eastAsia="zh-CN"/>
        </w:rPr>
        <w:t>四</w:t>
      </w:r>
      <w:r>
        <w:rPr>
          <w:rFonts w:hint="default" w:ascii="Times New Roman" w:hAnsi="Times New Roman" w:eastAsia="宋体" w:cs="Times New Roman"/>
          <w:color w:val="auto"/>
          <w:sz w:val="21"/>
          <w:szCs w:val="21"/>
        </w:rPr>
        <w:t>份</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每份均具有同等法律效力。</w:t>
      </w:r>
    </w:p>
    <w:p>
      <w:pPr>
        <w:tabs>
          <w:tab w:val="left" w:pos="540"/>
        </w:tabs>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3</w:t>
      </w:r>
      <w:r>
        <w:rPr>
          <w:rFonts w:hint="default" w:ascii="Times New Roman" w:hAnsi="Times New Roman" w:eastAsia="宋体" w:cs="Times New Roman"/>
          <w:color w:val="auto"/>
          <w:sz w:val="21"/>
          <w:szCs w:val="21"/>
        </w:rPr>
        <w:t>．本合同以打印文本为准，由双方加盖合同章。合同条款涂改无效。</w:t>
      </w:r>
    </w:p>
    <w:p>
      <w:pPr>
        <w:tabs>
          <w:tab w:val="left" w:pos="540"/>
        </w:tabs>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4</w:t>
      </w:r>
      <w:r>
        <w:rPr>
          <w:rFonts w:hint="default" w:ascii="Times New Roman" w:hAnsi="Times New Roman" w:eastAsia="宋体" w:cs="Times New Roman"/>
          <w:color w:val="auto"/>
          <w:sz w:val="21"/>
          <w:szCs w:val="21"/>
        </w:rPr>
        <w:t>．本合同未尽事宜，由双方友好协商，另签订补充协议。</w:t>
      </w:r>
    </w:p>
    <w:p>
      <w:pPr>
        <w:tabs>
          <w:tab w:val="left" w:pos="4770"/>
        </w:tabs>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5</w:t>
      </w:r>
      <w:r>
        <w:rPr>
          <w:rFonts w:hint="default" w:ascii="Times New Roman" w:hAnsi="Times New Roman" w:eastAsia="宋体" w:cs="Times New Roman"/>
          <w:color w:val="auto"/>
          <w:sz w:val="21"/>
          <w:szCs w:val="21"/>
        </w:rPr>
        <w:t>．合同订立地点：</w:t>
      </w:r>
      <w:r>
        <w:rPr>
          <w:rFonts w:hint="default" w:ascii="Times New Roman" w:hAnsi="Times New Roman" w:eastAsia="宋体" w:cs="Times New Roman"/>
          <w:color w:val="auto"/>
          <w:sz w:val="21"/>
          <w:szCs w:val="21"/>
          <w:lang w:eastAsia="zh-CN"/>
        </w:rPr>
        <w:t>番禺区</w:t>
      </w:r>
      <w:r>
        <w:rPr>
          <w:rFonts w:hint="default" w:ascii="Times New Roman" w:hAnsi="Times New Roman" w:eastAsia="宋体" w:cs="Times New Roman"/>
          <w:color w:val="auto"/>
          <w:sz w:val="21"/>
          <w:szCs w:val="21"/>
        </w:rPr>
        <w:t xml:space="preserve">。    </w:t>
      </w:r>
    </w:p>
    <w:p>
      <w:pPr>
        <w:pStyle w:val="2"/>
        <w:numPr>
          <w:ilvl w:val="0"/>
          <w:numId w:val="21"/>
        </w:numPr>
        <w:spacing w:beforeLines="0" w:afterLines="0" w:line="360" w:lineRule="auto"/>
        <w:rPr>
          <w:rFonts w:hint="default" w:ascii="Times New Roman" w:hAnsi="Times New Roman" w:eastAsia="宋体" w:cs="Times New Roman"/>
          <w:color w:val="auto"/>
        </w:rPr>
      </w:pPr>
      <w:bookmarkStart w:id="1620" w:name="_Toc9982"/>
      <w:bookmarkStart w:id="1621" w:name="_Toc14885"/>
      <w:bookmarkStart w:id="1622" w:name="_Toc1493"/>
      <w:bookmarkStart w:id="1623" w:name="_Toc126"/>
      <w:bookmarkStart w:id="1624" w:name="_Toc18332"/>
      <w:bookmarkStart w:id="1625" w:name="_Toc20191"/>
      <w:bookmarkStart w:id="1626" w:name="_Toc27286"/>
      <w:bookmarkStart w:id="1627" w:name="_Toc27121"/>
      <w:bookmarkStart w:id="1628" w:name="_Toc11612"/>
      <w:bookmarkStart w:id="1629" w:name="_Toc18202"/>
      <w:r>
        <w:rPr>
          <w:rFonts w:hint="default" w:ascii="Times New Roman" w:hAnsi="Times New Roman" w:eastAsia="宋体" w:cs="Times New Roman"/>
          <w:color w:val="auto"/>
        </w:rPr>
        <w:t>合同附件</w:t>
      </w:r>
      <w:bookmarkEnd w:id="1620"/>
      <w:bookmarkEnd w:id="1621"/>
      <w:bookmarkEnd w:id="1622"/>
      <w:bookmarkEnd w:id="1623"/>
      <w:bookmarkEnd w:id="1624"/>
      <w:bookmarkEnd w:id="1625"/>
      <w:bookmarkEnd w:id="1626"/>
      <w:bookmarkEnd w:id="1627"/>
      <w:bookmarkEnd w:id="1628"/>
      <w:bookmarkEnd w:id="1629"/>
    </w:p>
    <w:p>
      <w:pPr>
        <w:tabs>
          <w:tab w:val="left" w:pos="7740"/>
        </w:tabs>
        <w:topLinePunct/>
        <w:autoSpaceDE/>
        <w:autoSpaceDN/>
        <w:spacing w:line="360" w:lineRule="auto"/>
        <w:ind w:firstLine="420" w:firstLineChars="200"/>
        <w:rPr>
          <w:rFonts w:hint="default" w:ascii="Times New Roman" w:hAnsi="Times New Roman" w:eastAsia="宋体" w:cs="Times New Roman"/>
          <w:color w:val="auto"/>
          <w:lang w:eastAsia="zh-CN"/>
        </w:rPr>
      </w:pPr>
      <w:r>
        <w:rPr>
          <w:rFonts w:hint="default" w:ascii="Times New Roman" w:hAnsi="Times New Roman" w:eastAsia="宋体" w:cs="Times New Roman"/>
          <w:color w:val="auto"/>
          <w:sz w:val="21"/>
          <w:szCs w:val="21"/>
          <w:lang w:eastAsia="zh-CN"/>
        </w:rPr>
        <w:t>附件：</w:t>
      </w:r>
      <w:r>
        <w:rPr>
          <w:rFonts w:hint="eastAsia" w:ascii="Times New Roman" w:cs="Times New Roman"/>
          <w:color w:val="auto"/>
          <w:sz w:val="21"/>
          <w:szCs w:val="21"/>
          <w:lang w:val="en-US" w:eastAsia="zh-CN"/>
        </w:rPr>
        <w:t>1.</w:t>
      </w:r>
      <w:r>
        <w:rPr>
          <w:rFonts w:hint="default" w:ascii="Times New Roman" w:hAnsi="Times New Roman" w:eastAsia="宋体" w:cs="Times New Roman"/>
          <w:color w:val="auto"/>
          <w:sz w:val="21"/>
          <w:szCs w:val="21"/>
          <w:lang w:eastAsia="zh-CN"/>
        </w:rPr>
        <w:t>广重钟村基地布置图施工图（另附）</w:t>
      </w:r>
    </w:p>
    <w:p>
      <w:pPr>
        <w:tabs>
          <w:tab w:val="left" w:pos="7740"/>
        </w:tabs>
        <w:topLinePunct/>
        <w:autoSpaceDE/>
        <w:autoSpaceDN/>
        <w:spacing w:line="360" w:lineRule="auto"/>
        <w:ind w:firstLine="1050" w:firstLineChars="500"/>
        <w:jc w:val="both"/>
        <w:rPr>
          <w:rFonts w:hint="default" w:ascii="Times New Roman" w:hAnsi="Times New Roman" w:eastAsia="宋体" w:cs="Times New Roman"/>
          <w:color w:val="auto"/>
          <w:lang w:eastAsia="zh-CN"/>
        </w:rPr>
      </w:pPr>
      <w:r>
        <w:rPr>
          <w:rFonts w:hint="eastAsia" w:ascii="Times New Roman" w:cs="Times New Roman"/>
          <w:color w:val="auto"/>
          <w:sz w:val="21"/>
          <w:szCs w:val="21"/>
          <w:lang w:val="en-US" w:eastAsia="zh-CN"/>
        </w:rPr>
        <w:t>2.</w:t>
      </w:r>
      <w:r>
        <w:rPr>
          <w:rFonts w:hint="default" w:ascii="Times New Roman" w:hAnsi="Times New Roman" w:eastAsia="宋体" w:cs="Times New Roman"/>
          <w:color w:val="auto"/>
          <w:sz w:val="21"/>
          <w:szCs w:val="21"/>
          <w:lang w:eastAsia="zh-CN"/>
        </w:rPr>
        <w:t>设计任务书（另附）</w:t>
      </w:r>
    </w:p>
    <w:p>
      <w:pPr>
        <w:tabs>
          <w:tab w:val="left" w:pos="7740"/>
        </w:tabs>
        <w:topLinePunct/>
        <w:autoSpaceDE/>
        <w:autoSpaceDN/>
        <w:spacing w:line="360" w:lineRule="auto"/>
        <w:ind w:firstLine="1050" w:firstLineChars="500"/>
        <w:rPr>
          <w:rFonts w:hint="default" w:ascii="Times New Roman" w:hAnsi="Times New Roman" w:eastAsia="宋体" w:cs="Times New Roman"/>
          <w:color w:val="auto"/>
          <w:sz w:val="21"/>
          <w:szCs w:val="21"/>
          <w:lang w:eastAsia="zh-CN"/>
        </w:rPr>
      </w:pPr>
      <w:r>
        <w:rPr>
          <w:rFonts w:hint="eastAsia" w:ascii="Times New Roman" w:cs="Times New Roman"/>
          <w:bCs/>
          <w:color w:val="auto"/>
          <w:sz w:val="21"/>
          <w:szCs w:val="21"/>
          <w:lang w:val="en-US" w:eastAsia="zh-CN"/>
        </w:rPr>
        <w:t>3.</w:t>
      </w:r>
      <w:r>
        <w:rPr>
          <w:rFonts w:hint="default" w:ascii="Times New Roman" w:hAnsi="Times New Roman" w:eastAsia="宋体" w:cs="Times New Roman"/>
          <w:bCs/>
          <w:color w:val="auto"/>
          <w:sz w:val="21"/>
          <w:szCs w:val="21"/>
          <w:lang w:eastAsia="zh-CN"/>
        </w:rPr>
        <w:t>廉洁协议书</w:t>
      </w:r>
    </w:p>
    <w:p>
      <w:pPr>
        <w:tabs>
          <w:tab w:val="left" w:pos="7740"/>
        </w:tabs>
        <w:topLinePunct/>
        <w:autoSpaceDE/>
        <w:autoSpaceDN/>
        <w:spacing w:line="360" w:lineRule="auto"/>
        <w:ind w:firstLine="1050" w:firstLineChars="500"/>
        <w:rPr>
          <w:rFonts w:hint="default" w:ascii="Times New Roman" w:hAnsi="Times New Roman" w:eastAsia="宋体" w:cs="Times New Roman"/>
          <w:color w:val="auto"/>
          <w:sz w:val="21"/>
          <w:szCs w:val="21"/>
          <w:lang w:eastAsia="zh-CN"/>
        </w:rPr>
      </w:pPr>
      <w:r>
        <w:rPr>
          <w:rFonts w:hint="eastAsia" w:ascii="Times New Roman" w:cs="Times New Roman"/>
          <w:color w:val="auto"/>
          <w:sz w:val="21"/>
          <w:szCs w:val="21"/>
          <w:lang w:val="en-US" w:eastAsia="zh-CN"/>
        </w:rPr>
        <w:t>4.</w:t>
      </w:r>
      <w:r>
        <w:rPr>
          <w:rFonts w:hint="default" w:ascii="Times New Roman" w:hAnsi="Times New Roman" w:eastAsia="宋体" w:cs="Times New Roman"/>
          <w:color w:val="auto"/>
          <w:sz w:val="21"/>
          <w:szCs w:val="21"/>
          <w:lang w:eastAsia="zh-CN"/>
        </w:rPr>
        <w:t>外来承包商入厂安全管理协议</w:t>
      </w:r>
    </w:p>
    <w:p>
      <w:pPr>
        <w:tabs>
          <w:tab w:val="left" w:pos="4770"/>
        </w:tabs>
        <w:spacing w:line="360" w:lineRule="auto"/>
        <w:ind w:firstLine="420" w:firstLineChars="200"/>
        <w:rPr>
          <w:rFonts w:hint="default" w:ascii="Times New Roman" w:hAnsi="Times New Roman" w:eastAsia="宋体" w:cs="Times New Roman"/>
          <w:color w:val="auto"/>
          <w:szCs w:val="20"/>
        </w:rPr>
      </w:pPr>
      <w:r>
        <w:rPr>
          <w:rFonts w:hint="default" w:ascii="Times New Roman" w:hAnsi="Times New Roman" w:eastAsia="宋体" w:cs="Times New Roman"/>
          <w:color w:val="auto"/>
          <w:sz w:val="21"/>
          <w:szCs w:val="21"/>
          <w:lang w:eastAsia="zh-CN"/>
        </w:rPr>
        <w:t>（以下无正文）</w:t>
      </w:r>
      <w:r>
        <w:rPr>
          <w:rFonts w:hint="default" w:ascii="Times New Roman" w:hAnsi="Times New Roman" w:eastAsia="宋体" w:cs="Times New Roman"/>
          <w:color w:val="auto"/>
          <w:szCs w:val="20"/>
        </w:rPr>
        <w:tab/>
      </w:r>
    </w:p>
    <w:p>
      <w:pPr>
        <w:adjustRightInd w:val="0"/>
        <w:snapToGrid w:val="0"/>
        <w:rPr>
          <w:rFonts w:hint="default" w:ascii="Times New Roman" w:hAnsi="Times New Roman" w:eastAsia="宋体" w:cs="Times New Roman"/>
          <w:color w:val="auto"/>
          <w:sz w:val="21"/>
          <w:szCs w:val="21"/>
        </w:rPr>
      </w:pPr>
    </w:p>
    <w:p>
      <w:pPr>
        <w:adjustRightInd w:val="0"/>
        <w:snapToGrid w:val="0"/>
        <w:rPr>
          <w:rFonts w:hint="default" w:ascii="Times New Roman" w:hAnsi="Times New Roman" w:eastAsia="宋体" w:cs="Times New Roman"/>
          <w:color w:val="auto"/>
          <w:sz w:val="21"/>
          <w:szCs w:val="21"/>
        </w:rPr>
      </w:pPr>
    </w:p>
    <w:p>
      <w:pPr>
        <w:adjustRightInd w:val="0"/>
        <w:snapToGrid w:val="0"/>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甲方（盖章）：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乙方（盖章）：</w:t>
      </w:r>
    </w:p>
    <w:p>
      <w:pPr>
        <w:adjustRightInd w:val="0"/>
        <w:snapToGrid w:val="0"/>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地址：</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地址：</w:t>
      </w:r>
    </w:p>
    <w:p>
      <w:pPr>
        <w:adjustRightInd w:val="0"/>
        <w:snapToGrid w:val="0"/>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法定代表人：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法定代表人：</w:t>
      </w:r>
    </w:p>
    <w:p>
      <w:pPr>
        <w:adjustRightInd w:val="0"/>
        <w:snapToGrid w:val="0"/>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委托代理人：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 xml:space="preserve">委托代理人： </w:t>
      </w:r>
    </w:p>
    <w:p>
      <w:pPr>
        <w:adjustRightInd w:val="0"/>
        <w:snapToGrid w:val="0"/>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开户银行：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开户银行：</w:t>
      </w:r>
    </w:p>
    <w:p>
      <w:pPr>
        <w:adjustRightInd w:val="0"/>
        <w:snapToGrid w:val="0"/>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帐号：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帐号：</w:t>
      </w:r>
    </w:p>
    <w:p>
      <w:pPr>
        <w:adjustRightInd w:val="0"/>
        <w:snapToGrid w:val="0"/>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税号：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税号：</w:t>
      </w:r>
    </w:p>
    <w:p>
      <w:pPr>
        <w:adjustRightInd w:val="0"/>
        <w:snapToGrid w:val="0"/>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邮编：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邮编：</w:t>
      </w:r>
    </w:p>
    <w:p>
      <w:pPr>
        <w:adjustRightInd w:val="0"/>
        <w:snapToGrid w:val="0"/>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电话：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电话：</w:t>
      </w:r>
    </w:p>
    <w:p>
      <w:pPr>
        <w:adjustRightInd w:val="0"/>
        <w:snapToGrid w:val="0"/>
        <w:spacing w:line="36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 xml:space="preserve">传真：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传真：</w:t>
      </w:r>
    </w:p>
    <w:p>
      <w:pPr>
        <w:autoSpaceDE w:val="0"/>
        <w:autoSpaceDN w:val="0"/>
        <w:adjustRightInd w:val="0"/>
        <w:snapToGrid w:val="0"/>
        <w:spacing w:line="360" w:lineRule="auto"/>
        <w:jc w:val="both"/>
        <w:rPr>
          <w:rFonts w:hint="default" w:ascii="Times New Roman" w:hAnsi="Times New Roman" w:eastAsia="宋体" w:cs="Times New Roman"/>
          <w:b w:val="0"/>
          <w:color w:val="auto"/>
          <w:sz w:val="21"/>
          <w:szCs w:val="21"/>
          <w:lang w:eastAsia="zh-CN"/>
        </w:rPr>
      </w:pPr>
      <w:r>
        <w:rPr>
          <w:rFonts w:hint="default" w:ascii="Times New Roman" w:hAnsi="Times New Roman" w:eastAsia="宋体" w:cs="Times New Roman"/>
          <w:color w:val="auto"/>
          <w:sz w:val="21"/>
          <w:szCs w:val="21"/>
        </w:rPr>
        <w:t>日期：                                  日期：</w:t>
      </w:r>
    </w:p>
    <w:p>
      <w:pPr>
        <w:topLinePunct/>
        <w:autoSpaceDE/>
        <w:autoSpaceDN/>
        <w:spacing w:line="360" w:lineRule="auto"/>
        <w:jc w:val="left"/>
        <w:rPr>
          <w:rFonts w:hint="default" w:ascii="Times New Roman" w:hAnsi="Times New Roman" w:eastAsia="宋体" w:cs="Times New Roman"/>
          <w:b/>
          <w:color w:val="auto"/>
          <w:szCs w:val="20"/>
          <w:lang w:eastAsia="zh-CN"/>
        </w:rPr>
      </w:pPr>
      <w:r>
        <w:rPr>
          <w:rFonts w:hint="default" w:ascii="Times New Roman" w:hAnsi="Times New Roman" w:eastAsia="宋体" w:cs="Times New Roman"/>
          <w:b/>
          <w:color w:val="auto"/>
          <w:szCs w:val="20"/>
          <w:lang w:eastAsia="zh-CN"/>
        </w:rPr>
        <w:br w:type="page"/>
      </w:r>
    </w:p>
    <w:p>
      <w:pPr>
        <w:topLinePunct/>
        <w:autoSpaceDE/>
        <w:autoSpaceDN/>
        <w:spacing w:line="42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bCs/>
          <w:color w:val="auto"/>
          <w:sz w:val="28"/>
          <w:szCs w:val="28"/>
        </w:rPr>
        <w:t>廉洁协议书</w:t>
      </w:r>
    </w:p>
    <w:p>
      <w:pPr>
        <w:topLinePunct/>
        <w:autoSpaceDE/>
        <w:autoSpaceDN/>
        <w:spacing w:line="420" w:lineRule="exact"/>
        <w:rPr>
          <w:rFonts w:hint="default" w:ascii="Times New Roman" w:hAnsi="Times New Roman" w:eastAsia="宋体" w:cs="Times New Roman"/>
          <w:color w:val="auto"/>
          <w:sz w:val="21"/>
          <w:szCs w:val="21"/>
        </w:rPr>
      </w:pPr>
    </w:p>
    <w:p>
      <w:pPr>
        <w:topLinePunct/>
        <w:autoSpaceDE/>
        <w:autoSpaceDN/>
        <w:spacing w:line="420" w:lineRule="exact"/>
        <w:rPr>
          <w:rFonts w:hint="default" w:ascii="Times New Roman" w:hAnsi="Times New Roman" w:eastAsia="宋体" w:cs="Times New Roman"/>
          <w:color w:val="auto"/>
          <w:sz w:val="21"/>
          <w:szCs w:val="21"/>
          <w:u w:val="single"/>
          <w:lang w:eastAsia="zh-CN"/>
        </w:rPr>
      </w:pPr>
      <w:r>
        <w:rPr>
          <w:rFonts w:hint="default" w:ascii="Times New Roman" w:hAnsi="Times New Roman" w:eastAsia="宋体" w:cs="Times New Roman"/>
          <w:color w:val="auto"/>
          <w:sz w:val="21"/>
          <w:szCs w:val="21"/>
        </w:rPr>
        <w:t>甲方</w:t>
      </w:r>
      <w:r>
        <w:rPr>
          <w:rFonts w:hint="default" w:ascii="Times New Roman" w:hAnsi="Times New Roman" w:eastAsia="宋体" w:cs="Times New Roman"/>
          <w:color w:val="auto"/>
          <w:sz w:val="21"/>
          <w:szCs w:val="21"/>
          <w:lang w:eastAsia="zh-CN"/>
        </w:rPr>
        <w:t>（发包方）</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u w:val="single"/>
          <w:lang w:eastAsia="zh-CN"/>
        </w:rPr>
        <w:t>广州广重企业集团有限公司</w:t>
      </w:r>
    </w:p>
    <w:p>
      <w:pPr>
        <w:topLinePunct/>
        <w:autoSpaceDE/>
        <w:autoSpaceDN/>
        <w:spacing w:line="420" w:lineRule="exact"/>
        <w:rPr>
          <w:rFonts w:hint="default" w:ascii="Times New Roman" w:hAnsi="Times New Roman" w:eastAsia="宋体" w:cs="Times New Roman"/>
          <w:color w:val="auto"/>
          <w:sz w:val="21"/>
          <w:szCs w:val="21"/>
          <w:u w:val="single"/>
          <w:lang w:eastAsia="zh-CN"/>
        </w:rPr>
      </w:pPr>
      <w:r>
        <w:rPr>
          <w:rFonts w:hint="default" w:ascii="Times New Roman" w:hAnsi="Times New Roman" w:eastAsia="宋体" w:cs="Times New Roman"/>
          <w:color w:val="auto"/>
          <w:sz w:val="21"/>
          <w:szCs w:val="21"/>
        </w:rPr>
        <w:t>乙方</w:t>
      </w:r>
      <w:r>
        <w:rPr>
          <w:rFonts w:hint="default" w:ascii="Times New Roman" w:hAnsi="Times New Roman" w:eastAsia="宋体" w:cs="Times New Roman"/>
          <w:color w:val="auto"/>
          <w:sz w:val="21"/>
          <w:szCs w:val="21"/>
          <w:lang w:eastAsia="zh-CN"/>
        </w:rPr>
        <w:t>（承包方）</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u w:val="single"/>
          <w:lang w:eastAsia="zh-CN"/>
        </w:rPr>
        <w:t xml:space="preserve"> </w:t>
      </w:r>
      <w:r>
        <w:rPr>
          <w:rFonts w:hint="default" w:ascii="Times New Roman" w:hAnsi="Times New Roman" w:eastAsia="宋体" w:cs="Times New Roman"/>
          <w:color w:val="auto"/>
          <w:sz w:val="21"/>
          <w:szCs w:val="21"/>
          <w:u w:val="single"/>
          <w:lang w:val="en-US" w:eastAsia="zh-CN"/>
        </w:rPr>
        <w:t xml:space="preserve">                       </w:t>
      </w:r>
    </w:p>
    <w:p>
      <w:pPr>
        <w:topLinePunct/>
        <w:autoSpaceDE/>
        <w:autoSpaceDN/>
        <w:spacing w:line="42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在甲、乙双方订立、履行合同过程中，为保持廉洁自律的工作作风，防止各种不正当行为的发生，甲、乙双方订立协议如下：</w:t>
      </w:r>
    </w:p>
    <w:p>
      <w:pPr>
        <w:topLinePunct/>
        <w:autoSpaceDE/>
        <w:autoSpaceDN/>
        <w:spacing w:line="42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一、甲、乙双方应当自觉遵守国家、地方法律法规以及本协议的约定，在合同的订立、履行过程中廉洁自律。</w:t>
      </w:r>
    </w:p>
    <w:p>
      <w:pPr>
        <w:topLinePunct/>
        <w:autoSpaceDE/>
        <w:autoSpaceDN/>
        <w:spacing w:line="42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二、甲方及其工作人员不得以任何形式向乙方索要和收受回扣等好处费。</w:t>
      </w:r>
    </w:p>
    <w:p>
      <w:pPr>
        <w:topLinePunct/>
        <w:autoSpaceDE/>
        <w:autoSpaceDN/>
        <w:spacing w:line="42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三、甲方工作人员应当保持与乙方的正常业务交往，不得接受乙方的礼金、有价证券和贵重物品，不得在乙方报销任何应由其个人承担的费用。</w:t>
      </w:r>
    </w:p>
    <w:p>
      <w:pPr>
        <w:topLinePunct/>
        <w:autoSpaceDE/>
        <w:autoSpaceDN/>
        <w:spacing w:line="42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四、甲方工作人员不得参加可能对公正开展业务有影响的宴请和娱乐活动。如甲方工作人员确因实际情况须参加宴请、进行娱乐活动的，须事先按行政隶属关系上一级批准。</w:t>
      </w:r>
    </w:p>
    <w:p>
      <w:pPr>
        <w:topLinePunct/>
        <w:autoSpaceDE/>
        <w:autoSpaceDN/>
        <w:spacing w:line="42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五、甲方工作人员不得要求或者接受乙方为其住房装修、婚丧嫁娶、家属和子女的工作安排以及出国等提供方便。</w:t>
      </w:r>
    </w:p>
    <w:p>
      <w:pPr>
        <w:topLinePunct/>
        <w:autoSpaceDE/>
        <w:autoSpaceDN/>
        <w:spacing w:line="42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六、乙方不得接受甲方工作人员介绍的家属或者亲友从事与合同相关的业务。</w:t>
      </w:r>
    </w:p>
    <w:p>
      <w:pPr>
        <w:topLinePunct/>
        <w:autoSpaceDE/>
        <w:autoSpaceDN/>
        <w:spacing w:line="42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七、乙方应当通过正常途径开展相关业务，不得为获取某些不正当利益而向甲方工作人员赠送礼金、有价证券和贵重物品等，或给甲方工作人员报销其个人费用，或邀请甲方工作人员外出旅游和进入营业性娱乐场所，或为甲方工作人员住房装修、婚丧嫁娶、家属和子女的工作安排以及出国等提供方便。</w:t>
      </w:r>
    </w:p>
    <w:p>
      <w:pPr>
        <w:topLinePunct/>
        <w:autoSpaceDE/>
        <w:autoSpaceDN/>
        <w:spacing w:line="42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八、乙方如发现甲方工作人员有违反上述协议者，应向甲方举报。甲方不得找任何借口对乙方进行报复。甲方对举报属实和严格遵守廉洁协议的乙方，在同等条件下优先考虑与乙方继续合作。</w:t>
      </w:r>
    </w:p>
    <w:p>
      <w:pPr>
        <w:topLinePunct/>
        <w:autoSpaceDE/>
        <w:autoSpaceDN/>
        <w:spacing w:line="42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九、甲方发现乙方有违反本协议或者采用不正当的手段行贿甲方工作人员等不正当竞争行为的，甲方有权按合同的终止和解除条款执行。</w:t>
      </w:r>
    </w:p>
    <w:p>
      <w:pPr>
        <w:topLinePunct/>
        <w:autoSpaceDE/>
        <w:autoSpaceDN/>
        <w:spacing w:line="42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十、本廉洁协议作为合同的附件，与合同具有同等法律效力。经协议双方签署后立即生效。</w:t>
      </w:r>
    </w:p>
    <w:p>
      <w:pPr>
        <w:spacing w:line="360" w:lineRule="auto"/>
        <w:rPr>
          <w:rFonts w:hint="default" w:ascii="Times New Roman" w:hAnsi="Times New Roman" w:eastAsia="宋体" w:cs="Times New Roman"/>
          <w:color w:val="auto"/>
          <w:sz w:val="21"/>
          <w:szCs w:val="21"/>
        </w:rPr>
      </w:pPr>
    </w:p>
    <w:p>
      <w:pPr>
        <w:spacing w:line="360" w:lineRule="auto"/>
        <w:rPr>
          <w:rFonts w:hint="default" w:ascii="Times New Roman" w:hAnsi="Times New Roman" w:eastAsia="宋体" w:cs="Times New Roman"/>
          <w:color w:val="auto"/>
          <w:sz w:val="21"/>
          <w:szCs w:val="21"/>
        </w:rPr>
      </w:pPr>
    </w:p>
    <w:p>
      <w:pPr>
        <w:spacing w:line="36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甲方（公章）</w:t>
      </w:r>
      <w:r>
        <w:rPr>
          <w:rFonts w:hint="default" w:ascii="Times New Roman" w:hAnsi="Times New Roman" w:eastAsia="宋体" w:cs="Times New Roman"/>
          <w:color w:val="auto"/>
          <w:sz w:val="21"/>
          <w:szCs w:val="21"/>
          <w:lang w:eastAsia="zh-CN"/>
        </w:rPr>
        <w:t xml:space="preserve">：广州广重企业集团有限公司  </w:t>
      </w:r>
      <w:r>
        <w:rPr>
          <w:rFonts w:hint="eastAsia" w:asci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rPr>
        <w:t>乙方（公章）</w:t>
      </w:r>
      <w:r>
        <w:rPr>
          <w:rFonts w:hint="default" w:ascii="Times New Roman" w:hAnsi="Times New Roman" w:eastAsia="宋体" w:cs="Times New Roman"/>
          <w:color w:val="auto"/>
          <w:sz w:val="21"/>
          <w:szCs w:val="21"/>
          <w:lang w:eastAsia="zh-CN"/>
        </w:rPr>
        <w:t xml:space="preserve">： </w:t>
      </w:r>
    </w:p>
    <w:p>
      <w:pPr>
        <w:spacing w:line="36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 xml:space="preserve">法定代表人（签字或盖章）：           </w:t>
      </w:r>
      <w:r>
        <w:rPr>
          <w:rFonts w:hint="default" w:ascii="Times New Roman" w:hAnsi="Times New Roman" w:eastAsia="宋体" w:cs="Times New Roman"/>
          <w:color w:val="auto"/>
          <w:sz w:val="21"/>
          <w:szCs w:val="21"/>
          <w:lang w:eastAsia="zh-CN"/>
        </w:rPr>
        <w:t xml:space="preserve">   </w:t>
      </w:r>
      <w:r>
        <w:rPr>
          <w:rFonts w:hint="eastAsia" w:asci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rPr>
        <w:t>法定代表人（签字或盖章）：</w:t>
      </w:r>
    </w:p>
    <w:p>
      <w:pPr>
        <w:spacing w:line="36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 xml:space="preserve">授权代理人（签字或盖章）：          </w:t>
      </w:r>
      <w:r>
        <w:rPr>
          <w:rFonts w:hint="default" w:ascii="Times New Roman" w:hAnsi="Times New Roman" w:eastAsia="宋体" w:cs="Times New Roman"/>
          <w:color w:val="auto"/>
          <w:sz w:val="21"/>
          <w:szCs w:val="21"/>
          <w:lang w:eastAsia="zh-CN"/>
        </w:rPr>
        <w:t xml:space="preserve">   </w:t>
      </w:r>
      <w:r>
        <w:rPr>
          <w:rFonts w:hint="default" w:ascii="Times New Roman" w:hAnsi="Times New Roman" w:eastAsia="宋体" w:cs="Times New Roman"/>
          <w:color w:val="auto"/>
          <w:sz w:val="21"/>
          <w:szCs w:val="21"/>
        </w:rPr>
        <w:t xml:space="preserve"> </w:t>
      </w:r>
      <w:r>
        <w:rPr>
          <w:rFonts w:hint="eastAsia" w:asci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rPr>
        <w:t>授权代理人（签字或盖章）：</w:t>
      </w:r>
    </w:p>
    <w:p>
      <w:pPr>
        <w:topLinePunct w:val="0"/>
        <w:autoSpaceDE w:val="0"/>
        <w:autoSpaceDN w:val="0"/>
        <w:spacing w:line="360" w:lineRule="auto"/>
        <w:jc w:val="both"/>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 xml:space="preserve">日期： </w:t>
      </w:r>
      <w:r>
        <w:rPr>
          <w:rFonts w:hint="default" w:ascii="Times New Roman" w:hAnsi="Times New Roman" w:eastAsia="宋体" w:cs="Times New Roman"/>
          <w:color w:val="auto"/>
          <w:sz w:val="21"/>
          <w:szCs w:val="21"/>
          <w:lang w:eastAsia="zh-CN"/>
        </w:rPr>
        <w:t>2022年</w:t>
      </w:r>
      <w:r>
        <w:rPr>
          <w:rFonts w:hint="default" w:ascii="Times New Roman" w:hAnsi="Times New Roman" w:eastAsia="宋体" w:cs="Times New Roman"/>
          <w:color w:val="auto"/>
          <w:sz w:val="21"/>
          <w:szCs w:val="21"/>
        </w:rPr>
        <w:t xml:space="preserve">   月   日</w:t>
      </w:r>
      <w:r>
        <w:rPr>
          <w:rFonts w:hint="default" w:ascii="Times New Roman" w:hAnsi="Times New Roman" w:eastAsia="宋体" w:cs="Times New Roman"/>
          <w:color w:val="auto"/>
          <w:sz w:val="21"/>
          <w:szCs w:val="21"/>
          <w:lang w:eastAsia="zh-CN"/>
        </w:rPr>
        <w:t xml:space="preserve">                </w:t>
      </w:r>
      <w:r>
        <w:rPr>
          <w:rFonts w:hint="default" w:ascii="Times New Roman" w:hAnsi="Times New Roman" w:eastAsia="宋体" w:cs="Times New Roman"/>
          <w:color w:val="auto"/>
          <w:sz w:val="21"/>
          <w:szCs w:val="21"/>
          <w:lang w:val="en-US" w:eastAsia="zh-CN"/>
        </w:rPr>
        <w:t xml:space="preserve"> </w:t>
      </w:r>
      <w:r>
        <w:rPr>
          <w:rFonts w:hint="eastAsia" w:asci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rPr>
        <w:t xml:space="preserve">日期： </w:t>
      </w:r>
      <w:r>
        <w:rPr>
          <w:rFonts w:hint="default" w:ascii="Times New Roman" w:hAnsi="Times New Roman" w:eastAsia="宋体" w:cs="Times New Roman"/>
          <w:color w:val="auto"/>
          <w:sz w:val="21"/>
          <w:szCs w:val="21"/>
          <w:lang w:eastAsia="zh-CN"/>
        </w:rPr>
        <w:t>2022年</w:t>
      </w:r>
      <w:r>
        <w:rPr>
          <w:rFonts w:hint="default" w:ascii="Times New Roman" w:hAnsi="Times New Roman" w:eastAsia="宋体" w:cs="Times New Roman"/>
          <w:color w:val="auto"/>
          <w:sz w:val="21"/>
          <w:szCs w:val="21"/>
        </w:rPr>
        <w:t xml:space="preserve">   月   日</w:t>
      </w:r>
    </w:p>
    <w:p>
      <w:pPr>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sz w:val="21"/>
          <w:szCs w:val="21"/>
          <w:lang w:eastAsia="zh-CN"/>
        </w:rPr>
        <w:br w:type="page"/>
      </w:r>
    </w:p>
    <w:p>
      <w:pPr>
        <w:spacing w:line="420" w:lineRule="auto"/>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1"/>
          <w:szCs w:val="21"/>
          <w:lang w:eastAsia="zh-CN"/>
        </w:rPr>
        <w:t>合同附件</w:t>
      </w:r>
      <w:r>
        <w:rPr>
          <w:rFonts w:hint="default" w:ascii="Times New Roman" w:hAnsi="Times New Roman" w:eastAsia="宋体" w:cs="Times New Roman"/>
          <w:b/>
          <w:color w:val="auto"/>
          <w:sz w:val="21"/>
          <w:szCs w:val="21"/>
          <w:lang w:val="en-US" w:eastAsia="zh-CN"/>
        </w:rPr>
        <w:t>4</w:t>
      </w:r>
      <w:r>
        <w:rPr>
          <w:rFonts w:hint="default" w:ascii="Times New Roman" w:hAnsi="Times New Roman" w:eastAsia="宋体" w:cs="Times New Roman"/>
          <w:b/>
          <w:color w:val="auto"/>
          <w:sz w:val="21"/>
          <w:szCs w:val="21"/>
          <w:lang w:eastAsia="zh-CN"/>
        </w:rPr>
        <w:t>：</w:t>
      </w:r>
    </w:p>
    <w:p>
      <w:pPr>
        <w:wordWrap/>
        <w:autoSpaceDE/>
        <w:autoSpaceDN/>
        <w:spacing w:afterLines="100" w:line="600" w:lineRule="exact"/>
        <w:jc w:val="center"/>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bCs/>
          <w:color w:val="auto"/>
          <w:sz w:val="28"/>
          <w:szCs w:val="28"/>
          <w:lang w:eastAsia="zh-CN"/>
        </w:rPr>
        <w:t>外来承包商入厂</w:t>
      </w:r>
      <w:r>
        <w:rPr>
          <w:rFonts w:hint="default" w:ascii="Times New Roman" w:hAnsi="Times New Roman" w:eastAsia="宋体" w:cs="Times New Roman"/>
          <w:b/>
          <w:bCs/>
          <w:color w:val="auto"/>
          <w:sz w:val="28"/>
          <w:szCs w:val="28"/>
        </w:rPr>
        <w:t>安全</w:t>
      </w:r>
      <w:r>
        <w:rPr>
          <w:rFonts w:hint="default" w:ascii="Times New Roman" w:hAnsi="Times New Roman" w:eastAsia="宋体" w:cs="Times New Roman"/>
          <w:b/>
          <w:bCs/>
          <w:color w:val="auto"/>
          <w:sz w:val="28"/>
          <w:szCs w:val="28"/>
          <w:lang w:eastAsia="zh-CN"/>
        </w:rPr>
        <w:t>管理</w:t>
      </w:r>
      <w:r>
        <w:rPr>
          <w:rFonts w:hint="default" w:ascii="Times New Roman" w:hAnsi="Times New Roman" w:eastAsia="宋体" w:cs="Times New Roman"/>
          <w:b/>
          <w:bCs/>
          <w:color w:val="auto"/>
          <w:sz w:val="28"/>
          <w:szCs w:val="28"/>
        </w:rPr>
        <w:t>协议</w:t>
      </w:r>
      <w:r>
        <w:rPr>
          <w:rFonts w:hint="default" w:ascii="Times New Roman" w:hAnsi="Times New Roman" w:eastAsia="宋体" w:cs="Times New Roman"/>
          <w:b/>
          <w:color w:val="auto"/>
          <w:sz w:val="21"/>
          <w:szCs w:val="21"/>
          <w:lang w:eastAsia="zh-CN"/>
        </w:rPr>
        <w:t xml:space="preserve">               </w:t>
      </w:r>
    </w:p>
    <w:p>
      <w:pPr>
        <w:wordWrap/>
        <w:autoSpaceDE/>
        <w:autoSpaceDN/>
        <w:spacing w:line="480" w:lineRule="exact"/>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sz w:val="21"/>
          <w:szCs w:val="21"/>
          <w:lang w:eastAsia="zh-CN"/>
        </w:rPr>
        <w:t>项目名称：</w:t>
      </w:r>
    </w:p>
    <w:p>
      <w:pPr>
        <w:wordWrap/>
        <w:autoSpaceDE/>
        <w:autoSpaceDN/>
        <w:spacing w:line="480" w:lineRule="exact"/>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sz w:val="21"/>
          <w:szCs w:val="21"/>
          <w:lang w:eastAsia="zh-CN"/>
        </w:rPr>
        <w:t>项目地点与范围：</w:t>
      </w:r>
    </w:p>
    <w:p>
      <w:pPr>
        <w:wordWrap/>
        <w:autoSpaceDE/>
        <w:autoSpaceDN/>
        <w:spacing w:line="480" w:lineRule="exact"/>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项目工期：</w:t>
      </w:r>
    </w:p>
    <w:p>
      <w:pPr>
        <w:wordWrap/>
        <w:autoSpaceDE/>
        <w:autoSpaceDN/>
        <w:spacing w:line="48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根据生产施工合同，经双方共同协商，凡甲方委托乙方的一切施工项目（含零星工程），</w:t>
      </w:r>
      <w:r>
        <w:rPr>
          <w:rFonts w:hint="default" w:ascii="Times New Roman" w:hAnsi="Times New Roman" w:eastAsia="宋体" w:cs="Times New Roman"/>
          <w:color w:val="auto"/>
          <w:sz w:val="21"/>
          <w:szCs w:val="21"/>
          <w:lang w:eastAsia="zh-CN"/>
        </w:rPr>
        <w:t>甲</w:t>
      </w:r>
      <w:r>
        <w:rPr>
          <w:rFonts w:hint="default" w:ascii="Times New Roman" w:hAnsi="Times New Roman" w:eastAsia="宋体" w:cs="Times New Roman"/>
          <w:color w:val="auto"/>
          <w:sz w:val="21"/>
          <w:szCs w:val="21"/>
        </w:rPr>
        <w:t>乙</w:t>
      </w:r>
      <w:r>
        <w:rPr>
          <w:rFonts w:hint="default" w:ascii="Times New Roman" w:hAnsi="Times New Roman" w:eastAsia="宋体" w:cs="Times New Roman"/>
          <w:color w:val="auto"/>
          <w:sz w:val="21"/>
          <w:szCs w:val="21"/>
          <w:lang w:eastAsia="zh-CN"/>
        </w:rPr>
        <w:t>双</w:t>
      </w:r>
      <w:r>
        <w:rPr>
          <w:rFonts w:hint="default" w:ascii="Times New Roman" w:hAnsi="Times New Roman" w:eastAsia="宋体" w:cs="Times New Roman"/>
          <w:color w:val="auto"/>
          <w:sz w:val="21"/>
          <w:szCs w:val="21"/>
        </w:rPr>
        <w:t>方必须遵守如下安全生产条款：</w:t>
      </w:r>
    </w:p>
    <w:p>
      <w:pPr>
        <w:widowControl/>
        <w:shd w:val="clear" w:color="auto" w:fill="FFFFFF"/>
        <w:wordWrap/>
        <w:autoSpaceDE/>
        <w:autoSpaceDN/>
        <w:spacing w:line="480" w:lineRule="exact"/>
        <w:ind w:firstLine="422"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kern w:val="0"/>
          <w:sz w:val="21"/>
          <w:szCs w:val="21"/>
          <w:shd w:val="clear" w:color="auto" w:fill="FFFFFF"/>
          <w:lang w:eastAsia="zh-CN"/>
        </w:rPr>
        <w:t>甲方权利与义务：</w:t>
      </w:r>
    </w:p>
    <w:p>
      <w:pPr>
        <w:widowControl/>
        <w:shd w:val="clear" w:color="auto" w:fill="FFFFFF"/>
        <w:wordWrap/>
        <w:autoSpaceDE/>
        <w:autoSpaceDN/>
        <w:spacing w:line="480" w:lineRule="exact"/>
        <w:ind w:firstLine="422" w:firstLineChars="200"/>
        <w:jc w:val="left"/>
        <w:rPr>
          <w:rFonts w:hint="default" w:ascii="Times New Roman" w:hAnsi="Times New Roman" w:eastAsia="宋体" w:cs="Times New Roman"/>
          <w:color w:val="auto"/>
          <w:sz w:val="21"/>
          <w:szCs w:val="21"/>
          <w:highlight w:val="yellow"/>
        </w:rPr>
      </w:pPr>
      <w:r>
        <w:rPr>
          <w:rFonts w:hint="default" w:ascii="Times New Roman" w:hAnsi="Times New Roman" w:eastAsia="宋体" w:cs="Times New Roman"/>
          <w:b/>
          <w:bCs/>
          <w:color w:val="auto"/>
          <w:kern w:val="0"/>
          <w:sz w:val="21"/>
          <w:szCs w:val="21"/>
          <w:shd w:val="clear" w:color="auto" w:fill="FFFFFF"/>
          <w:lang w:eastAsia="zh-CN"/>
        </w:rPr>
        <w:t>第一条：</w:t>
      </w:r>
      <w:r>
        <w:rPr>
          <w:rFonts w:hint="default" w:ascii="Times New Roman" w:hAnsi="Times New Roman" w:eastAsia="宋体" w:cs="Times New Roman"/>
          <w:color w:val="auto"/>
          <w:kern w:val="0"/>
          <w:sz w:val="21"/>
          <w:szCs w:val="21"/>
          <w:shd w:val="clear" w:color="auto" w:fill="FFFFFF"/>
          <w:lang w:eastAsia="zh-CN"/>
        </w:rPr>
        <w:t>施工前向乙方告知本单位环境、职业健康安全（防火）管理要求，并对乙方人员进行安全交底，要求乙方人员严格遵守国家有关法律、法规以及甲方有关环境、职业健康安全（防火）管理要求和规章制度。</w:t>
      </w:r>
    </w:p>
    <w:p>
      <w:pPr>
        <w:widowControl/>
        <w:shd w:val="clear" w:color="auto" w:fill="FFFFFF"/>
        <w:wordWrap/>
        <w:autoSpaceDE/>
        <w:autoSpaceDN/>
        <w:spacing w:line="480" w:lineRule="exact"/>
        <w:ind w:firstLine="422" w:firstLineChars="200"/>
        <w:jc w:val="left"/>
        <w:rPr>
          <w:rFonts w:hint="default" w:ascii="Times New Roman" w:hAnsi="Times New Roman" w:eastAsia="宋体" w:cs="Times New Roman"/>
          <w:color w:val="auto"/>
          <w:kern w:val="0"/>
          <w:sz w:val="21"/>
          <w:szCs w:val="21"/>
          <w:shd w:val="clear" w:color="auto" w:fill="FFFFFF"/>
          <w:lang w:eastAsia="zh-CN"/>
        </w:rPr>
      </w:pPr>
      <w:r>
        <w:rPr>
          <w:rFonts w:hint="default" w:ascii="Times New Roman" w:hAnsi="Times New Roman" w:eastAsia="宋体" w:cs="Times New Roman"/>
          <w:b/>
          <w:bCs/>
          <w:color w:val="auto"/>
          <w:kern w:val="0"/>
          <w:sz w:val="21"/>
          <w:szCs w:val="21"/>
          <w:shd w:val="clear" w:color="auto" w:fill="FFFFFF"/>
          <w:lang w:eastAsia="zh-CN"/>
        </w:rPr>
        <w:t>第二条：</w:t>
      </w:r>
      <w:r>
        <w:rPr>
          <w:rFonts w:hint="default" w:ascii="Times New Roman" w:hAnsi="Times New Roman" w:eastAsia="宋体" w:cs="Times New Roman"/>
          <w:color w:val="auto"/>
          <w:kern w:val="0"/>
          <w:sz w:val="21"/>
          <w:szCs w:val="21"/>
          <w:shd w:val="clear" w:color="auto" w:fill="FFFFFF"/>
          <w:lang w:eastAsia="zh-CN"/>
        </w:rPr>
        <w:t>对乙方施工现场安全防范措施落实情况进行监督检查，对违反法规、违章操作及违反安全管理制度的行为进行制止、批评教育，对情节严重拒不改正的，有权停止乙方施工作业或</w:t>
      </w:r>
      <w:r>
        <w:rPr>
          <w:rFonts w:hint="default" w:ascii="Times New Roman" w:hAnsi="Times New Roman" w:eastAsia="宋体" w:cs="Times New Roman"/>
          <w:color w:val="auto"/>
          <w:sz w:val="21"/>
          <w:szCs w:val="21"/>
          <w:lang w:eastAsia="zh-CN"/>
        </w:rPr>
        <w:t>按甲方安全管理有关处罚规定予以处罚（处罚款从双方签署的工程承包合同款中扣除）</w:t>
      </w:r>
      <w:r>
        <w:rPr>
          <w:rFonts w:hint="default" w:ascii="Times New Roman" w:hAnsi="Times New Roman" w:eastAsia="宋体" w:cs="Times New Roman"/>
          <w:color w:val="auto"/>
          <w:kern w:val="0"/>
          <w:sz w:val="21"/>
          <w:szCs w:val="21"/>
          <w:shd w:val="clear" w:color="auto" w:fill="FFFFFF"/>
          <w:lang w:eastAsia="zh-CN"/>
        </w:rPr>
        <w:t>。</w:t>
      </w:r>
    </w:p>
    <w:p>
      <w:pPr>
        <w:widowControl/>
        <w:shd w:val="clear" w:color="auto" w:fill="FFFFFF"/>
        <w:wordWrap/>
        <w:autoSpaceDE/>
        <w:autoSpaceDN/>
        <w:spacing w:line="480" w:lineRule="exact"/>
        <w:ind w:firstLine="422" w:firstLineChars="200"/>
        <w:jc w:val="left"/>
        <w:rPr>
          <w:rFonts w:hint="default" w:ascii="Times New Roman" w:hAnsi="Times New Roman" w:eastAsia="宋体" w:cs="Times New Roman"/>
          <w:color w:val="auto"/>
          <w:kern w:val="0"/>
          <w:sz w:val="21"/>
          <w:szCs w:val="21"/>
          <w:shd w:val="clear" w:color="auto" w:fill="FFFFFF"/>
          <w:lang w:eastAsia="zh-CN"/>
        </w:rPr>
      </w:pPr>
      <w:r>
        <w:rPr>
          <w:rFonts w:hint="default" w:ascii="Times New Roman" w:hAnsi="Times New Roman" w:eastAsia="宋体" w:cs="Times New Roman"/>
          <w:b/>
          <w:bCs/>
          <w:color w:val="auto"/>
          <w:kern w:val="0"/>
          <w:sz w:val="21"/>
          <w:szCs w:val="21"/>
          <w:shd w:val="clear" w:color="auto" w:fill="FFFFFF"/>
          <w:lang w:eastAsia="zh-CN"/>
        </w:rPr>
        <w:t>第三条：</w:t>
      </w:r>
      <w:r>
        <w:rPr>
          <w:rFonts w:hint="default" w:ascii="Times New Roman" w:hAnsi="Times New Roman" w:eastAsia="宋体" w:cs="Times New Roman"/>
          <w:color w:val="auto"/>
          <w:kern w:val="0"/>
          <w:sz w:val="21"/>
          <w:szCs w:val="21"/>
          <w:shd w:val="clear" w:color="auto" w:fill="FFFFFF"/>
          <w:lang w:eastAsia="zh-CN"/>
        </w:rPr>
        <w:t>审查乙方的营业执照、资质证书、特种作业人员有效证件、安全管理制度和机械安全防护设施及检测情况等。</w:t>
      </w:r>
    </w:p>
    <w:p>
      <w:pPr>
        <w:widowControl/>
        <w:shd w:val="clear" w:color="auto" w:fill="FFFFFF"/>
        <w:wordWrap/>
        <w:autoSpaceDE/>
        <w:autoSpaceDN/>
        <w:spacing w:line="480" w:lineRule="exact"/>
        <w:ind w:firstLine="422"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kern w:val="0"/>
          <w:sz w:val="21"/>
          <w:szCs w:val="21"/>
          <w:shd w:val="clear" w:color="auto" w:fill="FFFFFF"/>
          <w:lang w:eastAsia="zh-CN"/>
        </w:rPr>
        <w:t>第四条：</w:t>
      </w:r>
      <w:r>
        <w:rPr>
          <w:rFonts w:hint="default" w:ascii="Times New Roman" w:hAnsi="Times New Roman" w:eastAsia="宋体" w:cs="Times New Roman"/>
          <w:color w:val="auto"/>
          <w:kern w:val="0"/>
          <w:sz w:val="21"/>
          <w:szCs w:val="21"/>
          <w:shd w:val="clear" w:color="auto" w:fill="FFFFFF"/>
          <w:lang w:eastAsia="zh-CN"/>
        </w:rPr>
        <w:t>配合乙方进行施工现场的安全监护工作，负责对乙方的危险作业（高空作业、动火作业、有限空间作业等）、临时用电进行审批，办理作业许可证。</w:t>
      </w:r>
    </w:p>
    <w:p>
      <w:pPr>
        <w:widowControl/>
        <w:shd w:val="clear" w:color="auto" w:fill="FFFFFF"/>
        <w:wordWrap/>
        <w:autoSpaceDE/>
        <w:autoSpaceDN/>
        <w:spacing w:line="480" w:lineRule="exact"/>
        <w:ind w:firstLine="422" w:firstLineChars="200"/>
        <w:jc w:val="left"/>
        <w:rPr>
          <w:rFonts w:hint="default" w:ascii="Times New Roman" w:hAnsi="Times New Roman" w:eastAsia="宋体" w:cs="Times New Roman"/>
          <w:color w:val="auto"/>
          <w:kern w:val="0"/>
          <w:sz w:val="21"/>
          <w:szCs w:val="21"/>
          <w:shd w:val="clear" w:color="auto" w:fill="FFFFFF"/>
          <w:lang w:eastAsia="zh-CN"/>
        </w:rPr>
      </w:pPr>
      <w:r>
        <w:rPr>
          <w:rFonts w:hint="default" w:ascii="Times New Roman" w:hAnsi="Times New Roman" w:eastAsia="宋体" w:cs="Times New Roman"/>
          <w:b/>
          <w:bCs/>
          <w:color w:val="auto"/>
          <w:kern w:val="0"/>
          <w:sz w:val="21"/>
          <w:szCs w:val="21"/>
          <w:shd w:val="clear" w:color="auto" w:fill="FFFFFF"/>
          <w:lang w:eastAsia="zh-CN"/>
        </w:rPr>
        <w:t>第五条：</w:t>
      </w:r>
      <w:r>
        <w:rPr>
          <w:rFonts w:hint="default" w:ascii="Times New Roman" w:hAnsi="Times New Roman" w:eastAsia="宋体" w:cs="Times New Roman"/>
          <w:color w:val="auto"/>
          <w:kern w:val="0"/>
          <w:sz w:val="21"/>
          <w:szCs w:val="21"/>
          <w:shd w:val="clear" w:color="auto" w:fill="FFFFFF"/>
          <w:lang w:eastAsia="zh-CN"/>
        </w:rPr>
        <w:t>发生突发事故后，组织有关人员进行事故抢险救援，有权参与事故调查并按照合同约定进行扣款。</w:t>
      </w:r>
    </w:p>
    <w:p>
      <w:pPr>
        <w:widowControl/>
        <w:shd w:val="clear" w:color="auto" w:fill="FFFFFF"/>
        <w:wordWrap/>
        <w:autoSpaceDE/>
        <w:autoSpaceDN/>
        <w:spacing w:line="480" w:lineRule="exact"/>
        <w:ind w:firstLine="422" w:firstLineChars="200"/>
        <w:jc w:val="left"/>
        <w:rPr>
          <w:rFonts w:hint="default" w:ascii="Times New Roman" w:hAnsi="Times New Roman" w:eastAsia="宋体" w:cs="Times New Roman"/>
          <w:color w:val="auto"/>
          <w:kern w:val="0"/>
          <w:sz w:val="21"/>
          <w:szCs w:val="21"/>
          <w:shd w:val="clear" w:color="auto" w:fill="FFFFFF"/>
          <w:lang w:eastAsia="zh-CN"/>
        </w:rPr>
      </w:pPr>
      <w:r>
        <w:rPr>
          <w:rFonts w:hint="default" w:ascii="Times New Roman" w:hAnsi="Times New Roman" w:eastAsia="宋体" w:cs="Times New Roman"/>
          <w:b/>
          <w:bCs/>
          <w:color w:val="auto"/>
          <w:kern w:val="0"/>
          <w:sz w:val="21"/>
          <w:szCs w:val="21"/>
          <w:shd w:val="clear" w:color="auto" w:fill="FFFFFF"/>
          <w:lang w:eastAsia="zh-CN"/>
        </w:rPr>
        <w:t>第六条：</w:t>
      </w:r>
      <w:r>
        <w:rPr>
          <w:rFonts w:hint="default" w:ascii="Times New Roman" w:hAnsi="Times New Roman" w:eastAsia="宋体" w:cs="Times New Roman"/>
          <w:color w:val="auto"/>
          <w:kern w:val="0"/>
          <w:sz w:val="21"/>
          <w:szCs w:val="21"/>
          <w:shd w:val="clear" w:color="auto" w:fill="FFFFFF"/>
          <w:lang w:eastAsia="zh-CN"/>
        </w:rPr>
        <w:t>应乙方要求，向乙方提供相应的安全资料。</w:t>
      </w:r>
    </w:p>
    <w:p>
      <w:pPr>
        <w:wordWrap/>
        <w:autoSpaceDE/>
        <w:autoSpaceDN/>
        <w:spacing w:line="480" w:lineRule="exact"/>
        <w:ind w:firstLine="422"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shd w:val="clear" w:color="auto" w:fill="FFFFFF"/>
        </w:rPr>
        <w:t>乙方</w:t>
      </w:r>
      <w:r>
        <w:rPr>
          <w:rFonts w:hint="default" w:ascii="Times New Roman" w:hAnsi="Times New Roman" w:eastAsia="宋体" w:cs="Times New Roman"/>
          <w:b/>
          <w:color w:val="auto"/>
          <w:sz w:val="21"/>
          <w:szCs w:val="21"/>
          <w:shd w:val="clear" w:color="auto" w:fill="FFFFFF"/>
          <w:lang w:eastAsia="zh-CN"/>
        </w:rPr>
        <w:t>的权利与义务</w:t>
      </w:r>
      <w:r>
        <w:rPr>
          <w:rFonts w:hint="default" w:ascii="Times New Roman" w:hAnsi="Times New Roman" w:eastAsia="宋体" w:cs="Times New Roman"/>
          <w:b/>
          <w:color w:val="auto"/>
          <w:sz w:val="21"/>
          <w:szCs w:val="21"/>
          <w:shd w:val="clear" w:color="auto" w:fill="FFFFFF"/>
        </w:rPr>
        <w:t>：</w:t>
      </w:r>
    </w:p>
    <w:p>
      <w:pPr>
        <w:wordWrap/>
        <w:autoSpaceDE/>
        <w:autoSpaceDN/>
        <w:spacing w:line="480" w:lineRule="exact"/>
        <w:ind w:firstLine="422" w:firstLineChars="200"/>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bCs/>
          <w:color w:val="auto"/>
          <w:sz w:val="21"/>
          <w:szCs w:val="21"/>
          <w:lang w:eastAsia="zh-CN"/>
        </w:rPr>
        <w:t>第一条：</w:t>
      </w:r>
      <w:r>
        <w:rPr>
          <w:rFonts w:hint="default" w:ascii="Times New Roman" w:hAnsi="Times New Roman" w:eastAsia="宋体" w:cs="Times New Roman"/>
          <w:b w:val="0"/>
          <w:bCs/>
          <w:color w:val="auto"/>
          <w:kern w:val="2"/>
          <w:sz w:val="21"/>
          <w:szCs w:val="21"/>
          <w:lang w:eastAsia="zh-CN"/>
        </w:rPr>
        <w:t>必须具备独立的法人资格和相应的安全技术资质。所属人员必须具备合法身份和国家规定的技术资格。</w:t>
      </w:r>
    </w:p>
    <w:p>
      <w:pPr>
        <w:widowControl/>
        <w:shd w:val="clear" w:color="auto" w:fill="FFFFFF"/>
        <w:wordWrap/>
        <w:autoSpaceDE/>
        <w:autoSpaceDN/>
        <w:spacing w:line="480" w:lineRule="exact"/>
        <w:ind w:firstLine="422" w:firstLineChars="200"/>
        <w:jc w:val="left"/>
        <w:rPr>
          <w:rFonts w:hint="default" w:ascii="Times New Roman" w:hAnsi="Times New Roman" w:eastAsia="宋体" w:cs="Times New Roman"/>
          <w:color w:val="auto"/>
          <w:kern w:val="0"/>
          <w:sz w:val="21"/>
          <w:szCs w:val="21"/>
          <w:highlight w:val="yellow"/>
          <w:shd w:val="clear" w:color="auto" w:fill="FFFFFF"/>
          <w:lang w:eastAsia="zh-CN"/>
        </w:rPr>
      </w:pPr>
      <w:r>
        <w:rPr>
          <w:rFonts w:hint="default" w:ascii="Times New Roman" w:hAnsi="Times New Roman" w:eastAsia="宋体" w:cs="Times New Roman"/>
          <w:b/>
          <w:color w:val="auto"/>
          <w:sz w:val="21"/>
          <w:szCs w:val="21"/>
        </w:rPr>
        <w:t>第</w:t>
      </w:r>
      <w:r>
        <w:rPr>
          <w:rFonts w:hint="default" w:ascii="Times New Roman" w:hAnsi="Times New Roman" w:eastAsia="宋体" w:cs="Times New Roman"/>
          <w:b/>
          <w:color w:val="auto"/>
          <w:sz w:val="21"/>
          <w:szCs w:val="21"/>
          <w:lang w:eastAsia="zh-CN"/>
        </w:rPr>
        <w:t>二</w:t>
      </w:r>
      <w:r>
        <w:rPr>
          <w:rFonts w:hint="default" w:ascii="Times New Roman" w:hAnsi="Times New Roman" w:eastAsia="宋体" w:cs="Times New Roman"/>
          <w:b/>
          <w:color w:val="auto"/>
          <w:sz w:val="21"/>
          <w:szCs w:val="21"/>
        </w:rPr>
        <w:t>条</w:t>
      </w:r>
      <w:r>
        <w:rPr>
          <w:rFonts w:hint="default" w:ascii="Times New Roman" w:hAnsi="Times New Roman" w:eastAsia="宋体" w:cs="Times New Roman"/>
          <w:b/>
          <w:color w:val="auto"/>
          <w:sz w:val="21"/>
          <w:szCs w:val="21"/>
          <w:lang w:eastAsia="zh-CN"/>
        </w:rPr>
        <w:t>：</w:t>
      </w:r>
      <w:r>
        <w:rPr>
          <w:rFonts w:hint="default" w:ascii="Times New Roman" w:hAnsi="Times New Roman" w:eastAsia="宋体" w:cs="Times New Roman"/>
          <w:b/>
          <w:bCs/>
          <w:color w:val="auto"/>
          <w:sz w:val="21"/>
          <w:szCs w:val="21"/>
        </w:rPr>
        <w:t>进入甲方施工场地（包括甲方在异地的施工场地）</w:t>
      </w:r>
      <w:r>
        <w:rPr>
          <w:rFonts w:hint="default" w:ascii="Times New Roman" w:hAnsi="Times New Roman" w:eastAsia="宋体" w:cs="Times New Roman"/>
          <w:b/>
          <w:bCs/>
          <w:color w:val="auto"/>
          <w:sz w:val="21"/>
          <w:szCs w:val="21"/>
          <w:shd w:val="clear" w:color="auto" w:fill="FFFFFF"/>
        </w:rPr>
        <w:t>在施工前必须</w:t>
      </w:r>
      <w:r>
        <w:rPr>
          <w:rFonts w:hint="default" w:ascii="Times New Roman" w:hAnsi="Times New Roman" w:eastAsia="宋体" w:cs="Times New Roman"/>
          <w:b/>
          <w:bCs/>
          <w:color w:val="auto"/>
          <w:sz w:val="21"/>
          <w:szCs w:val="21"/>
          <w:shd w:val="clear" w:color="auto" w:fill="FFFFFF"/>
          <w:lang w:eastAsia="zh-CN"/>
        </w:rPr>
        <w:t>提交相关资料、</w:t>
      </w:r>
      <w:r>
        <w:rPr>
          <w:rFonts w:hint="default" w:ascii="Times New Roman" w:hAnsi="Times New Roman" w:eastAsia="宋体" w:cs="Times New Roman"/>
          <w:b/>
          <w:bCs/>
          <w:color w:val="auto"/>
          <w:sz w:val="21"/>
          <w:szCs w:val="21"/>
          <w:shd w:val="clear" w:color="auto" w:fill="FFFFFF"/>
        </w:rPr>
        <w:t>到甲方安全部门接受安全教育和人员登记审查，全部施工结束验收合格</w:t>
      </w:r>
      <w:r>
        <w:rPr>
          <w:rFonts w:hint="default" w:ascii="Times New Roman" w:hAnsi="Times New Roman" w:eastAsia="宋体" w:cs="Times New Roman"/>
          <w:b/>
          <w:bCs/>
          <w:color w:val="auto"/>
          <w:sz w:val="21"/>
          <w:szCs w:val="21"/>
          <w:shd w:val="clear" w:color="auto" w:fill="FFFFFF"/>
          <w:lang w:eastAsia="zh-CN"/>
        </w:rPr>
        <w:t>并经甲方相关部门确认办理完撤场手续</w:t>
      </w:r>
      <w:r>
        <w:rPr>
          <w:rFonts w:hint="default" w:ascii="Times New Roman" w:hAnsi="Times New Roman" w:eastAsia="宋体" w:cs="Times New Roman"/>
          <w:b/>
          <w:bCs/>
          <w:color w:val="auto"/>
          <w:sz w:val="21"/>
          <w:szCs w:val="21"/>
          <w:shd w:val="clear" w:color="auto" w:fill="FFFFFF"/>
        </w:rPr>
        <w:t>。</w:t>
      </w:r>
      <w:r>
        <w:rPr>
          <w:rFonts w:hint="default" w:ascii="Times New Roman" w:hAnsi="Times New Roman" w:eastAsia="宋体" w:cs="Times New Roman"/>
          <w:color w:val="auto"/>
          <w:sz w:val="21"/>
          <w:szCs w:val="21"/>
          <w:shd w:val="clear" w:color="auto" w:fill="FFFFFF"/>
          <w:lang w:eastAsia="zh-CN"/>
        </w:rPr>
        <w:t>必须配备</w:t>
      </w:r>
      <w:r>
        <w:rPr>
          <w:rFonts w:hint="default" w:ascii="Times New Roman" w:hAnsi="Times New Roman" w:eastAsia="宋体" w:cs="Times New Roman"/>
          <w:color w:val="auto"/>
          <w:sz w:val="21"/>
          <w:szCs w:val="21"/>
          <w:shd w:val="clear" w:color="auto" w:fill="FFFFFF"/>
        </w:rPr>
        <w:t>一名施工现场安全负责人全面负责现场的安全管理</w:t>
      </w:r>
      <w:r>
        <w:rPr>
          <w:rFonts w:hint="default" w:ascii="Times New Roman" w:hAnsi="Times New Roman" w:eastAsia="宋体" w:cs="Times New Roman"/>
          <w:color w:val="auto"/>
          <w:sz w:val="21"/>
          <w:szCs w:val="21"/>
          <w:shd w:val="clear" w:color="auto" w:fill="FFFFFF"/>
          <w:lang w:eastAsia="zh-CN"/>
        </w:rPr>
        <w:t>，</w:t>
      </w:r>
      <w:r>
        <w:rPr>
          <w:rFonts w:hint="default" w:ascii="Times New Roman" w:hAnsi="Times New Roman" w:eastAsia="宋体" w:cs="Times New Roman"/>
          <w:color w:val="auto"/>
          <w:sz w:val="21"/>
          <w:szCs w:val="21"/>
          <w:shd w:val="clear" w:color="auto" w:fill="FFFFFF"/>
        </w:rPr>
        <w:t>未经安全教育和登记审查的人员，不准参与施工</w:t>
      </w:r>
      <w:r>
        <w:rPr>
          <w:rFonts w:hint="default" w:ascii="Times New Roman" w:hAnsi="Times New Roman" w:eastAsia="宋体" w:cs="Times New Roman"/>
          <w:color w:val="auto"/>
          <w:sz w:val="21"/>
          <w:szCs w:val="21"/>
          <w:shd w:val="clear" w:color="auto" w:fill="FFFFFF"/>
          <w:lang w:eastAsia="zh-CN"/>
        </w:rPr>
        <w:t>。</w:t>
      </w:r>
      <w:r>
        <w:rPr>
          <w:rFonts w:hint="default" w:ascii="Times New Roman" w:hAnsi="Times New Roman" w:eastAsia="宋体" w:cs="Times New Roman"/>
          <w:color w:val="auto"/>
          <w:sz w:val="21"/>
          <w:szCs w:val="21"/>
          <w:shd w:val="clear" w:color="auto" w:fill="FFFFFF"/>
        </w:rPr>
        <w:t>施工期间发生</w:t>
      </w:r>
      <w:r>
        <w:rPr>
          <w:rFonts w:hint="default" w:ascii="Times New Roman" w:hAnsi="Times New Roman" w:eastAsia="宋体" w:cs="Times New Roman"/>
          <w:color w:val="auto"/>
          <w:sz w:val="21"/>
          <w:szCs w:val="21"/>
          <w:shd w:val="clear" w:color="auto" w:fill="FFFFFF"/>
          <w:lang w:eastAsia="zh-CN"/>
        </w:rPr>
        <w:t>离职</w:t>
      </w:r>
      <w:r>
        <w:rPr>
          <w:rFonts w:hint="default" w:ascii="Times New Roman" w:hAnsi="Times New Roman" w:eastAsia="宋体" w:cs="Times New Roman"/>
          <w:color w:val="auto"/>
          <w:sz w:val="21"/>
          <w:szCs w:val="21"/>
          <w:shd w:val="clear" w:color="auto" w:fill="FFFFFF"/>
        </w:rPr>
        <w:t>、补充的施工人员应</w:t>
      </w:r>
      <w:r>
        <w:rPr>
          <w:rFonts w:hint="default" w:ascii="Times New Roman" w:hAnsi="Times New Roman" w:eastAsia="宋体" w:cs="Times New Roman"/>
          <w:color w:val="auto"/>
          <w:sz w:val="21"/>
          <w:szCs w:val="21"/>
          <w:shd w:val="clear" w:color="auto" w:fill="FFFFFF"/>
          <w:lang w:eastAsia="zh-CN"/>
        </w:rPr>
        <w:t>先</w:t>
      </w:r>
      <w:r>
        <w:rPr>
          <w:rFonts w:hint="default" w:ascii="Times New Roman" w:hAnsi="Times New Roman" w:eastAsia="宋体" w:cs="Times New Roman"/>
          <w:color w:val="auto"/>
          <w:sz w:val="21"/>
          <w:szCs w:val="21"/>
          <w:shd w:val="clear" w:color="auto" w:fill="FFFFFF"/>
        </w:rPr>
        <w:t>办理有关手续</w:t>
      </w:r>
      <w:r>
        <w:rPr>
          <w:rFonts w:hint="default" w:ascii="Times New Roman" w:hAnsi="Times New Roman" w:eastAsia="宋体" w:cs="Times New Roman"/>
          <w:color w:val="auto"/>
          <w:sz w:val="21"/>
          <w:szCs w:val="21"/>
          <w:shd w:val="clear" w:color="auto" w:fill="FFFFFF"/>
          <w:lang w:eastAsia="zh-CN"/>
        </w:rPr>
        <w:t>，必须</w:t>
      </w:r>
      <w:r>
        <w:rPr>
          <w:rFonts w:hint="default" w:ascii="Times New Roman" w:hAnsi="Times New Roman" w:eastAsia="宋体" w:cs="Times New Roman"/>
          <w:color w:val="auto"/>
          <w:kern w:val="0"/>
          <w:sz w:val="21"/>
          <w:szCs w:val="21"/>
          <w:shd w:val="clear" w:color="auto" w:fill="FFFFFF"/>
          <w:lang w:eastAsia="zh-CN"/>
        </w:rPr>
        <w:t>遵守国家有关法律、法规以及甲方有关环境、职业健康安全（防火）管理要求和规章制度。</w:t>
      </w:r>
    </w:p>
    <w:p>
      <w:pPr>
        <w:widowControl/>
        <w:shd w:val="clear" w:color="auto" w:fill="FFFFFF"/>
        <w:wordWrap/>
        <w:autoSpaceDE/>
        <w:autoSpaceDN/>
        <w:spacing w:line="480" w:lineRule="exact"/>
        <w:ind w:firstLine="422" w:firstLineChars="200"/>
        <w:jc w:val="left"/>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bCs/>
          <w:color w:val="auto"/>
          <w:sz w:val="21"/>
          <w:szCs w:val="21"/>
          <w:lang w:eastAsia="zh-CN"/>
        </w:rPr>
        <w:t>第三条：</w:t>
      </w:r>
      <w:r>
        <w:rPr>
          <w:rFonts w:hint="default" w:ascii="Times New Roman" w:hAnsi="Times New Roman" w:eastAsia="宋体" w:cs="Times New Roman"/>
          <w:bCs/>
          <w:color w:val="auto"/>
          <w:sz w:val="21"/>
          <w:szCs w:val="21"/>
          <w:lang w:eastAsia="zh-CN"/>
        </w:rPr>
        <w:t>施工场地根据实际情况必须设置安全标志，并按标志规定执行， 施工人员未经许可严禁动用甲方任何生产设施、设备和消防器材（非火警的情况），严禁堵塞消防通道，每日施工作业完毕后，必须对作业现场进行清理，做到工完、料清、场地净。</w:t>
      </w:r>
    </w:p>
    <w:p>
      <w:pPr>
        <w:widowControl/>
        <w:shd w:val="clear" w:color="auto" w:fill="FFFFFF"/>
        <w:wordWrap/>
        <w:autoSpaceDE/>
        <w:autoSpaceDN/>
        <w:spacing w:line="480" w:lineRule="exact"/>
        <w:ind w:firstLine="422" w:firstLineChars="200"/>
        <w:jc w:val="left"/>
        <w:rPr>
          <w:rFonts w:hint="default" w:ascii="Times New Roman" w:hAnsi="Times New Roman" w:eastAsia="宋体" w:cs="Times New Roman"/>
          <w:color w:val="auto"/>
          <w:sz w:val="21"/>
          <w:szCs w:val="21"/>
          <w:highlight w:val="yellow"/>
        </w:rPr>
      </w:pPr>
      <w:r>
        <w:rPr>
          <w:rFonts w:hint="default" w:ascii="Times New Roman" w:hAnsi="Times New Roman" w:eastAsia="宋体" w:cs="Times New Roman"/>
          <w:b/>
          <w:color w:val="auto"/>
          <w:sz w:val="21"/>
          <w:szCs w:val="21"/>
        </w:rPr>
        <w:t>第四条：</w:t>
      </w:r>
      <w:r>
        <w:rPr>
          <w:rFonts w:hint="default" w:ascii="Times New Roman" w:hAnsi="Times New Roman" w:eastAsia="宋体" w:cs="Times New Roman"/>
          <w:color w:val="auto"/>
          <w:sz w:val="21"/>
          <w:szCs w:val="21"/>
        </w:rPr>
        <w:t>在承包工程期间，必须为进场施工人员100%购买保险，并将购买保险复印件提交给甲方。由于乙方（承包单位）的措施不符合安全法、职业病防治法的规定，导致作业期间发生的生产及人员伤亡等事故，由乙方负责，并承担因此对甲方造成的全部损失。</w:t>
      </w:r>
    </w:p>
    <w:p>
      <w:pPr>
        <w:widowControl/>
        <w:shd w:val="clear" w:color="auto" w:fill="FFFFFF"/>
        <w:wordWrap/>
        <w:autoSpaceDE/>
        <w:autoSpaceDN/>
        <w:spacing w:line="480" w:lineRule="exact"/>
        <w:ind w:firstLine="422"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kern w:val="0"/>
          <w:sz w:val="21"/>
          <w:szCs w:val="21"/>
          <w:shd w:val="clear" w:color="auto" w:fill="FFFFFF"/>
          <w:lang w:eastAsia="zh-CN"/>
        </w:rPr>
        <w:t>第五条：</w:t>
      </w:r>
      <w:r>
        <w:rPr>
          <w:rFonts w:hint="default" w:ascii="Times New Roman" w:hAnsi="Times New Roman" w:eastAsia="宋体" w:cs="Times New Roman"/>
          <w:color w:val="auto"/>
          <w:kern w:val="0"/>
          <w:sz w:val="21"/>
          <w:szCs w:val="21"/>
          <w:shd w:val="clear" w:color="auto" w:fill="FFFFFF"/>
          <w:lang w:eastAsia="zh-CN"/>
        </w:rPr>
        <w:t>施工作业中应严格依据作业方案及有关作业的安全操作规程进行，严格落实各项作业的安全防范措施，严禁违章操作、违章指挥。施工人员必须按规定穿戴好安全防护用品。</w:t>
      </w:r>
      <w:r>
        <w:rPr>
          <w:rFonts w:hint="default" w:ascii="Times New Roman" w:hAnsi="Times New Roman" w:eastAsia="宋体" w:cs="Times New Roman"/>
          <w:color w:val="auto"/>
          <w:sz w:val="21"/>
          <w:szCs w:val="21"/>
        </w:rPr>
        <w:t>特种作业人员</w:t>
      </w:r>
      <w:r>
        <w:rPr>
          <w:rFonts w:hint="default" w:ascii="Times New Roman" w:hAnsi="Times New Roman" w:eastAsia="宋体" w:cs="Times New Roman"/>
          <w:color w:val="auto"/>
          <w:sz w:val="21"/>
          <w:szCs w:val="21"/>
          <w:lang w:eastAsia="zh-CN"/>
        </w:rPr>
        <w:t>必须</w:t>
      </w:r>
      <w:r>
        <w:rPr>
          <w:rFonts w:hint="default" w:ascii="Times New Roman" w:hAnsi="Times New Roman" w:eastAsia="宋体" w:cs="Times New Roman"/>
          <w:color w:val="auto"/>
          <w:sz w:val="21"/>
          <w:szCs w:val="21"/>
        </w:rPr>
        <w:t>持证上岗</w:t>
      </w:r>
      <w:r>
        <w:rPr>
          <w:rFonts w:hint="default" w:ascii="Times New Roman" w:hAnsi="Times New Roman" w:eastAsia="宋体" w:cs="Times New Roman"/>
          <w:color w:val="auto"/>
          <w:sz w:val="21"/>
          <w:szCs w:val="21"/>
          <w:lang w:eastAsia="zh-CN"/>
        </w:rPr>
        <w:t>。</w:t>
      </w:r>
    </w:p>
    <w:p>
      <w:pPr>
        <w:wordWrap/>
        <w:autoSpaceDE/>
        <w:autoSpaceDN/>
        <w:spacing w:line="480" w:lineRule="exact"/>
        <w:ind w:firstLine="422"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第</w:t>
      </w:r>
      <w:r>
        <w:rPr>
          <w:rFonts w:hint="default" w:ascii="Times New Roman" w:hAnsi="Times New Roman" w:eastAsia="宋体" w:cs="Times New Roman"/>
          <w:b/>
          <w:color w:val="auto"/>
          <w:sz w:val="21"/>
          <w:szCs w:val="21"/>
          <w:lang w:eastAsia="zh-CN"/>
        </w:rPr>
        <w:t>六</w:t>
      </w:r>
      <w:r>
        <w:rPr>
          <w:rFonts w:hint="default" w:ascii="Times New Roman" w:hAnsi="Times New Roman" w:eastAsia="宋体" w:cs="Times New Roman"/>
          <w:b/>
          <w:color w:val="auto"/>
          <w:sz w:val="21"/>
          <w:szCs w:val="21"/>
        </w:rPr>
        <w:t>条</w:t>
      </w:r>
      <w:r>
        <w:rPr>
          <w:rFonts w:hint="default" w:ascii="Times New Roman" w:hAnsi="Times New Roman" w:eastAsia="宋体" w:cs="Times New Roman"/>
          <w:b/>
          <w:color w:val="auto"/>
          <w:sz w:val="21"/>
          <w:szCs w:val="21"/>
          <w:lang w:eastAsia="zh-CN"/>
        </w:rPr>
        <w:t>：</w:t>
      </w:r>
      <w:r>
        <w:rPr>
          <w:rFonts w:hint="default" w:ascii="Times New Roman" w:hAnsi="Times New Roman" w:eastAsia="宋体" w:cs="Times New Roman"/>
          <w:color w:val="auto"/>
          <w:sz w:val="21"/>
          <w:szCs w:val="21"/>
          <w:lang w:eastAsia="zh-CN"/>
        </w:rPr>
        <w:t>动火、架设临时线路、非火警等其他特殊情况需要使用消防设施器材、占用消防通道的，必须经甲方等有关部门批准才能进行作业，甲方有权按协议规定进行抽查和监督，发现违章作业，甲方有权停止乙方作业、按甲方安全管理有关处罚规定予以处罚（处罚款从双方签署的工程承包合同款中扣除）或终止协议</w:t>
      </w:r>
      <w:r>
        <w:rPr>
          <w:rFonts w:hint="default" w:ascii="Times New Roman" w:hAnsi="Times New Roman" w:eastAsia="宋体" w:cs="Times New Roman"/>
          <w:color w:val="auto"/>
          <w:sz w:val="21"/>
          <w:szCs w:val="21"/>
        </w:rPr>
        <w:t>。</w:t>
      </w:r>
    </w:p>
    <w:p>
      <w:pPr>
        <w:wordWrap/>
        <w:autoSpaceDE/>
        <w:autoSpaceDN/>
        <w:spacing w:line="480" w:lineRule="exact"/>
        <w:ind w:firstLine="422" w:firstLineChars="200"/>
        <w:jc w:val="left"/>
        <w:rPr>
          <w:rFonts w:hint="default" w:ascii="Times New Roman" w:hAnsi="Times New Roman" w:eastAsia="宋体" w:cs="Times New Roman"/>
          <w:color w:val="auto"/>
          <w:sz w:val="21"/>
          <w:szCs w:val="21"/>
          <w:highlight w:val="yellow"/>
          <w:lang w:eastAsia="zh-CN"/>
        </w:rPr>
      </w:pPr>
      <w:r>
        <w:rPr>
          <w:rFonts w:hint="default" w:ascii="Times New Roman" w:hAnsi="Times New Roman" w:eastAsia="宋体" w:cs="Times New Roman"/>
          <w:b/>
          <w:color w:val="auto"/>
          <w:sz w:val="21"/>
          <w:szCs w:val="21"/>
          <w:lang w:eastAsia="zh-CN"/>
        </w:rPr>
        <w:t>第七条：</w:t>
      </w:r>
      <w:r>
        <w:rPr>
          <w:rFonts w:hint="default" w:ascii="Times New Roman" w:hAnsi="Times New Roman" w:eastAsia="宋体" w:cs="Times New Roman"/>
          <w:color w:val="auto"/>
          <w:sz w:val="21"/>
          <w:szCs w:val="21"/>
          <w:lang w:eastAsia="zh-CN"/>
        </w:rPr>
        <w:t>施工作业人员必须服从甲方安全管理。有对甲方安全管理屡教不改、对甲方管理人员恶意相向、威胁报复等情况的人员，甲方有权将该人员列入黑名单并责令乙方将该人员调离所承包的甲方项目岗位，严禁该人员再进入任何甲方及其相关企业的业务项目中。造成严重后果的，追究乙方相关法律责任。</w:t>
      </w:r>
    </w:p>
    <w:p>
      <w:pPr>
        <w:wordWrap/>
        <w:autoSpaceDE/>
        <w:autoSpaceDN/>
        <w:spacing w:line="480" w:lineRule="exact"/>
        <w:ind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本协议一式</w:t>
      </w:r>
      <w:r>
        <w:rPr>
          <w:rFonts w:hint="default" w:ascii="Times New Roman" w:hAnsi="Times New Roman" w:eastAsia="宋体" w:cs="Times New Roman"/>
          <w:color w:val="auto"/>
          <w:sz w:val="21"/>
          <w:szCs w:val="21"/>
          <w:lang w:eastAsia="zh-CN"/>
        </w:rPr>
        <w:t>两</w:t>
      </w:r>
      <w:r>
        <w:rPr>
          <w:rFonts w:hint="default" w:ascii="Times New Roman" w:hAnsi="Times New Roman" w:eastAsia="宋体" w:cs="Times New Roman"/>
          <w:color w:val="auto"/>
          <w:sz w:val="21"/>
          <w:szCs w:val="21"/>
        </w:rPr>
        <w:t>份，甲乙双方各执一份，经双方盖章签字后生效。</w:t>
      </w:r>
    </w:p>
    <w:p>
      <w:pPr>
        <w:wordWrap/>
        <w:autoSpaceDE/>
        <w:autoSpaceDN/>
        <w:spacing w:line="480" w:lineRule="exact"/>
        <w:ind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有效期：</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年</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月</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日至</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eastAsia="zh-CN"/>
        </w:rPr>
        <w:t>年</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eastAsia="zh-CN"/>
        </w:rPr>
        <w:t>月</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eastAsia="zh-CN"/>
        </w:rPr>
        <w:t xml:space="preserve">日 </w:t>
      </w:r>
    </w:p>
    <w:p>
      <w:pPr>
        <w:wordWrap/>
        <w:jc w:val="left"/>
        <w:rPr>
          <w:rFonts w:hint="default" w:ascii="Times New Roman" w:hAnsi="Times New Roman" w:eastAsia="宋体" w:cs="Times New Roman"/>
          <w:color w:val="auto"/>
          <w:sz w:val="21"/>
          <w:szCs w:val="21"/>
        </w:rPr>
      </w:pPr>
    </w:p>
    <w:p>
      <w:pPr>
        <w:wordWrap/>
        <w:spacing w:line="360" w:lineRule="auto"/>
        <w:jc w:val="left"/>
        <w:rPr>
          <w:rFonts w:hint="default" w:ascii="Times New Roman" w:hAnsi="Times New Roman" w:eastAsia="宋体" w:cs="Times New Roman"/>
          <w:color w:val="auto"/>
          <w:sz w:val="21"/>
          <w:szCs w:val="21"/>
        </w:rPr>
      </w:pPr>
    </w:p>
    <w:p>
      <w:pPr>
        <w:wordWrap/>
        <w:spacing w:line="360" w:lineRule="auto"/>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甲方：</w:t>
      </w:r>
      <w:r>
        <w:rPr>
          <w:rFonts w:hint="default" w:ascii="Times New Roman" w:hAnsi="Times New Roman" w:eastAsia="宋体" w:cs="Times New Roman"/>
          <w:color w:val="auto"/>
          <w:sz w:val="21"/>
          <w:szCs w:val="21"/>
          <w:lang w:eastAsia="zh-CN"/>
        </w:rPr>
        <w:t>广州广重企业集团有限公司</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z w:val="21"/>
          <w:szCs w:val="21"/>
          <w:lang w:eastAsia="zh-CN"/>
        </w:rPr>
        <w:t xml:space="preserve">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eastAsia="zh-CN"/>
        </w:rPr>
        <w:t xml:space="preserve">  </w:t>
      </w:r>
      <w:r>
        <w:rPr>
          <w:rFonts w:hint="default" w:ascii="Times New Roman" w:hAnsi="Times New Roman" w:eastAsia="宋体" w:cs="Times New Roman"/>
          <w:color w:val="auto"/>
          <w:sz w:val="21"/>
          <w:szCs w:val="21"/>
        </w:rPr>
        <w:t>乙方：</w:t>
      </w:r>
    </w:p>
    <w:p>
      <w:pPr>
        <w:tabs>
          <w:tab w:val="left" w:pos="540"/>
          <w:tab w:val="left" w:pos="720"/>
          <w:tab w:val="left" w:pos="900"/>
          <w:tab w:val="left" w:pos="6300"/>
        </w:tabs>
        <w:wordWrap/>
        <w:spacing w:line="360" w:lineRule="auto"/>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代表</w:t>
      </w:r>
      <w:r>
        <w:rPr>
          <w:rFonts w:hint="default" w:ascii="Times New Roman" w:hAnsi="Times New Roman" w:eastAsia="宋体" w:cs="Times New Roman"/>
          <w:color w:val="auto"/>
          <w:sz w:val="21"/>
          <w:szCs w:val="21"/>
          <w:lang w:eastAsia="zh-CN"/>
        </w:rPr>
        <w:t>签字</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 xml:space="preserve">  代表</w:t>
      </w:r>
      <w:r>
        <w:rPr>
          <w:rFonts w:hint="default" w:ascii="Times New Roman" w:hAnsi="Times New Roman" w:eastAsia="宋体" w:cs="Times New Roman"/>
          <w:color w:val="auto"/>
          <w:sz w:val="21"/>
          <w:szCs w:val="21"/>
          <w:lang w:eastAsia="zh-CN"/>
        </w:rPr>
        <w:t>签字</w:t>
      </w:r>
      <w:r>
        <w:rPr>
          <w:rFonts w:hint="default" w:ascii="Times New Roman" w:hAnsi="Times New Roman" w:eastAsia="宋体" w:cs="Times New Roman"/>
          <w:color w:val="auto"/>
          <w:sz w:val="21"/>
          <w:szCs w:val="21"/>
        </w:rPr>
        <w:t>：</w:t>
      </w:r>
    </w:p>
    <w:p>
      <w:pPr>
        <w:wordWrap/>
        <w:autoSpaceDE w:val="0"/>
        <w:autoSpaceDN w:val="0"/>
        <w:spacing w:after="312" w:afterLines="-2147483648" w:line="360" w:lineRule="auto"/>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日期：</w:t>
      </w:r>
      <w:r>
        <w:rPr>
          <w:rFonts w:hint="default" w:ascii="Times New Roman" w:hAnsi="Times New Roman" w:eastAsia="宋体" w:cs="Times New Roman"/>
          <w:color w:val="auto"/>
          <w:sz w:val="21"/>
          <w:szCs w:val="21"/>
          <w:lang w:val="en-US" w:eastAsia="zh-CN"/>
        </w:rPr>
        <w:t xml:space="preserve">2022年   </w:t>
      </w:r>
      <w:r>
        <w:rPr>
          <w:rFonts w:hint="default" w:ascii="Times New Roman" w:hAnsi="Times New Roman" w:eastAsia="宋体" w:cs="Times New Roman"/>
          <w:color w:val="auto"/>
          <w:sz w:val="21"/>
          <w:szCs w:val="21"/>
        </w:rPr>
        <w:t xml:space="preserve">月 </w:t>
      </w:r>
      <w:r>
        <w:rPr>
          <w:rFonts w:hint="eastAsia" w:asci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rPr>
        <w:t xml:space="preserve">日        </w:t>
      </w:r>
      <w:r>
        <w:rPr>
          <w:rFonts w:hint="default" w:ascii="Times New Roman" w:hAnsi="Times New Roman" w:eastAsia="宋体" w:cs="Times New Roman"/>
          <w:color w:val="auto"/>
          <w:sz w:val="21"/>
          <w:szCs w:val="21"/>
          <w:lang w:eastAsia="zh-CN"/>
        </w:rPr>
        <w:t xml:space="preserve">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eastAsia="zh-CN"/>
        </w:rPr>
        <w:t xml:space="preserve"> 日期：</w:t>
      </w:r>
      <w:r>
        <w:rPr>
          <w:rFonts w:hint="default" w:ascii="Times New Roman" w:hAnsi="Times New Roman" w:eastAsia="宋体" w:cs="Times New Roman"/>
          <w:color w:val="auto"/>
          <w:sz w:val="21"/>
          <w:szCs w:val="21"/>
          <w:lang w:val="en-US" w:eastAsia="zh-CN"/>
        </w:rPr>
        <w:t>2022年</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 xml:space="preserve">月 </w:t>
      </w:r>
      <w:r>
        <w:rPr>
          <w:rFonts w:hint="eastAsia" w:ascii="Times New Roman" w:cs="Times New Roman"/>
          <w:color w:val="auto"/>
          <w:sz w:val="21"/>
          <w:szCs w:val="21"/>
          <w:lang w:val="en-US" w:eastAsia="zh-CN"/>
        </w:rPr>
        <w:t xml:space="preserve"> </w:t>
      </w:r>
      <w:r>
        <w:rPr>
          <w:rFonts w:hint="default" w:ascii="Times New Roman" w:hAnsi="Times New Roman" w:eastAsia="宋体" w:cs="Times New Roman"/>
          <w:color w:val="auto"/>
          <w:sz w:val="21"/>
          <w:szCs w:val="21"/>
        </w:rPr>
        <w:t>日</w:t>
      </w:r>
    </w:p>
    <w:p>
      <w:pPr>
        <w:wordWrap/>
        <w:autoSpaceDE/>
        <w:autoSpaceDN/>
        <w:spacing w:afterLines="100" w:line="360" w:lineRule="auto"/>
        <w:jc w:val="left"/>
        <w:rPr>
          <w:rFonts w:hint="default" w:ascii="Times New Roman" w:hAnsi="Times New Roman" w:eastAsia="宋体" w:cs="Times New Roman"/>
          <w:bCs/>
          <w:color w:val="auto"/>
          <w:sz w:val="21"/>
          <w:szCs w:val="21"/>
          <w:lang w:eastAsia="zh-CN"/>
        </w:rPr>
      </w:pPr>
    </w:p>
    <w:p>
      <w:pPr>
        <w:rPr>
          <w:rFonts w:hint="default" w:ascii="Times New Roman" w:hAnsi="Times New Roman" w:eastAsia="宋体" w:cs="Times New Roman"/>
          <w:color w:val="auto"/>
        </w:rPr>
      </w:pPr>
      <w:r>
        <w:rPr>
          <w:rFonts w:hint="default" w:ascii="Times New Roman" w:hAnsi="Times New Roman" w:eastAsia="宋体" w:cs="Times New Roman"/>
          <w:bCs/>
          <w:color w:val="auto"/>
          <w:sz w:val="21"/>
          <w:szCs w:val="21"/>
          <w:lang w:eastAsia="zh-CN"/>
        </w:rPr>
        <w:br w:type="page"/>
      </w:r>
      <w:bookmarkStart w:id="1630" w:name="_Toc8798"/>
      <w:bookmarkStart w:id="1631" w:name="_Toc19737"/>
      <w:bookmarkStart w:id="1632" w:name="_Toc26721"/>
      <w:bookmarkStart w:id="1633" w:name="_Toc26005"/>
      <w:bookmarkStart w:id="1634" w:name="_Toc1190"/>
      <w:bookmarkStart w:id="1635" w:name="_Toc30772"/>
      <w:bookmarkStart w:id="1636" w:name="_Toc6249"/>
      <w:bookmarkStart w:id="1637" w:name="_Toc23593"/>
      <w:bookmarkStart w:id="1638" w:name="_Toc18383"/>
      <w:bookmarkStart w:id="1639" w:name="_Toc20634"/>
      <w:bookmarkStart w:id="1640" w:name="_Toc4940"/>
      <w:bookmarkStart w:id="1641" w:name="_Toc2973"/>
      <w:bookmarkStart w:id="1642" w:name="_Toc29200"/>
      <w:bookmarkStart w:id="1643" w:name="_Toc28930"/>
      <w:bookmarkStart w:id="1644" w:name="_Toc25123"/>
      <w:bookmarkStart w:id="1645" w:name="_Toc5143"/>
      <w:bookmarkStart w:id="1646" w:name="_Toc24113"/>
      <w:bookmarkStart w:id="1647" w:name="_Toc5244"/>
      <w:bookmarkStart w:id="1648" w:name="_Toc19085"/>
      <w:bookmarkStart w:id="1649" w:name="_Toc2029"/>
      <w:bookmarkStart w:id="1650" w:name="_Toc10838"/>
      <w:bookmarkStart w:id="1651" w:name="_Toc11755"/>
      <w:bookmarkStart w:id="1652" w:name="_Toc10809"/>
      <w:bookmarkStart w:id="1653" w:name="_Toc1828"/>
    </w:p>
    <w:p>
      <w:pPr>
        <w:pStyle w:val="3"/>
        <w:rPr>
          <w:rFonts w:hint="default" w:ascii="Times New Roman" w:hAnsi="Times New Roman" w:eastAsia="宋体" w:cs="Times New Roman"/>
          <w:b w:val="0"/>
          <w:bCs w:val="0"/>
          <w:color w:val="auto"/>
          <w:szCs w:val="24"/>
        </w:rPr>
      </w:pPr>
      <w:bookmarkStart w:id="1654" w:name="_Toc22986"/>
      <w:bookmarkStart w:id="1655" w:name="_Toc293"/>
      <w:bookmarkStart w:id="1656" w:name="_Toc28116"/>
      <w:r>
        <w:rPr>
          <w:rFonts w:hint="default" w:ascii="Times New Roman" w:hAnsi="Times New Roman" w:eastAsia="宋体" w:cs="Times New Roman"/>
          <w:color w:val="auto"/>
        </w:rPr>
        <w:t>第</w:t>
      </w:r>
      <w:r>
        <w:rPr>
          <w:rFonts w:hint="default" w:ascii="Times New Roman" w:hAnsi="Times New Roman" w:eastAsia="宋体" w:cs="Times New Roman"/>
          <w:color w:val="auto"/>
          <w:lang w:eastAsia="zh-CN"/>
        </w:rPr>
        <w:t>五</w:t>
      </w:r>
      <w:r>
        <w:rPr>
          <w:rFonts w:hint="default" w:ascii="Times New Roman" w:hAnsi="Times New Roman" w:eastAsia="宋体" w:cs="Times New Roman"/>
          <w:color w:val="auto"/>
        </w:rPr>
        <w:t>部分</w:t>
      </w:r>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p>
    <w:p>
      <w:pPr>
        <w:pStyle w:val="3"/>
        <w:rPr>
          <w:rFonts w:hint="default" w:ascii="Times New Roman" w:hAnsi="Times New Roman" w:eastAsia="宋体" w:cs="Times New Roman"/>
          <w:color w:val="auto"/>
          <w:lang w:eastAsia="zh-CN"/>
        </w:rPr>
      </w:pPr>
      <w:bookmarkStart w:id="1657" w:name="_Toc12152"/>
      <w:bookmarkStart w:id="1658" w:name="_Toc15648"/>
      <w:bookmarkStart w:id="1659" w:name="_Toc10302"/>
      <w:bookmarkStart w:id="1660" w:name="_Toc27419"/>
      <w:bookmarkStart w:id="1661" w:name="_Toc3761"/>
      <w:bookmarkStart w:id="1662" w:name="_Toc6640"/>
      <w:bookmarkStart w:id="1663" w:name="_Toc23672"/>
      <w:bookmarkStart w:id="1664" w:name="_Toc30520"/>
      <w:bookmarkStart w:id="1665" w:name="_Toc20317"/>
      <w:bookmarkStart w:id="1666" w:name="_Toc7234"/>
      <w:bookmarkStart w:id="1667" w:name="_Toc6643"/>
      <w:bookmarkStart w:id="1668" w:name="_Toc20241"/>
      <w:bookmarkStart w:id="1669" w:name="_Toc9552"/>
      <w:bookmarkStart w:id="1670" w:name="_Toc28410"/>
      <w:bookmarkStart w:id="1671" w:name="_Toc14938"/>
      <w:bookmarkStart w:id="1672" w:name="_Toc19410"/>
      <w:bookmarkStart w:id="1673" w:name="_Toc10509"/>
      <w:bookmarkStart w:id="1674" w:name="_Toc22805"/>
      <w:bookmarkStart w:id="1675" w:name="_Toc29421"/>
      <w:bookmarkStart w:id="1676" w:name="_Toc18179"/>
      <w:bookmarkStart w:id="1677" w:name="_Toc13327"/>
      <w:bookmarkStart w:id="1678" w:name="_Toc19890"/>
      <w:bookmarkStart w:id="1679" w:name="_Toc16774"/>
      <w:bookmarkStart w:id="1680" w:name="_Toc19968"/>
      <w:bookmarkStart w:id="1681" w:name="_Toc29100"/>
      <w:bookmarkStart w:id="1682" w:name="_Toc23643"/>
      <w:bookmarkStart w:id="1683" w:name="_Toc21153"/>
      <w:bookmarkStart w:id="1684" w:name="_Toc7239"/>
      <w:bookmarkStart w:id="1685" w:name="_Toc1588"/>
      <w:bookmarkStart w:id="1686" w:name="_Toc11760"/>
      <w:bookmarkStart w:id="1687" w:name="_Toc21123"/>
      <w:r>
        <w:rPr>
          <w:rFonts w:hint="default" w:ascii="Times New Roman" w:hAnsi="Times New Roman" w:eastAsia="宋体" w:cs="Times New Roman"/>
          <w:color w:val="auto"/>
        </w:rPr>
        <w:t>投标</w:t>
      </w:r>
      <w:bookmarkEnd w:id="1657"/>
      <w:bookmarkEnd w:id="1658"/>
      <w:r>
        <w:rPr>
          <w:rFonts w:hint="default" w:ascii="Times New Roman" w:hAnsi="Times New Roman" w:eastAsia="宋体" w:cs="Times New Roman"/>
          <w:color w:val="auto"/>
          <w:lang w:eastAsia="zh-CN"/>
        </w:rPr>
        <w:t>文件格式</w:t>
      </w:r>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p>
    <w:p>
      <w:pPr>
        <w:spacing w:line="360" w:lineRule="auto"/>
        <w:ind w:firstLine="400" w:firstLineChars="200"/>
        <w:rPr>
          <w:rFonts w:hint="default" w:ascii="Times New Roman" w:hAnsi="Times New Roman" w:eastAsia="宋体" w:cs="Times New Roman"/>
          <w:color w:val="auto"/>
        </w:rPr>
      </w:pPr>
    </w:p>
    <w:p>
      <w:pPr>
        <w:tabs>
          <w:tab w:val="left" w:pos="851"/>
        </w:tabs>
        <w:topLinePunct/>
        <w:autoSpaceDE/>
        <w:autoSpaceDN/>
        <w:spacing w:line="360" w:lineRule="auto"/>
        <w:ind w:firstLine="399" w:firstLineChars="19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各</w:t>
      </w:r>
      <w:r>
        <w:rPr>
          <w:rFonts w:hint="default" w:ascii="Times New Roman" w:hAnsi="Times New Roman" w:eastAsia="宋体" w:cs="Times New Roman"/>
          <w:color w:val="auto"/>
          <w:sz w:val="21"/>
          <w:szCs w:val="21"/>
        </w:rPr>
        <w:t>投标人</w:t>
      </w:r>
      <w:r>
        <w:rPr>
          <w:rFonts w:hint="default" w:ascii="Times New Roman" w:hAnsi="Times New Roman" w:eastAsia="宋体" w:cs="Times New Roman"/>
          <w:color w:val="auto"/>
          <w:sz w:val="21"/>
          <w:szCs w:val="21"/>
          <w:lang w:eastAsia="zh-CN"/>
        </w:rPr>
        <w:t>需</w:t>
      </w:r>
      <w:r>
        <w:rPr>
          <w:rFonts w:hint="default" w:ascii="Times New Roman" w:hAnsi="Times New Roman" w:eastAsia="宋体" w:cs="Times New Roman"/>
          <w:color w:val="auto"/>
          <w:sz w:val="21"/>
          <w:szCs w:val="21"/>
        </w:rPr>
        <w:t>按照以下文件的要求格式、内容，顺序制作投标文件，并请编制目录及页码，</w:t>
      </w:r>
      <w:r>
        <w:rPr>
          <w:rFonts w:hint="default" w:ascii="Times New Roman" w:hAnsi="Times New Roman" w:eastAsia="宋体" w:cs="Times New Roman"/>
          <w:b/>
          <w:bCs/>
          <w:color w:val="auto"/>
          <w:sz w:val="21"/>
          <w:szCs w:val="21"/>
        </w:rPr>
        <w:t>否则可能将影响对投标文件的评价</w:t>
      </w:r>
      <w:r>
        <w:rPr>
          <w:rFonts w:hint="default" w:ascii="Times New Roman" w:hAnsi="Times New Roman" w:eastAsia="宋体" w:cs="Times New Roman"/>
          <w:color w:val="auto"/>
          <w:sz w:val="21"/>
          <w:szCs w:val="21"/>
        </w:rPr>
        <w:t>。</w:t>
      </w:r>
    </w:p>
    <w:p>
      <w:pPr>
        <w:pStyle w:val="31"/>
        <w:numPr>
          <w:ilvl w:val="0"/>
          <w:numId w:val="29"/>
        </w:numPr>
        <w:topLinePunct/>
        <w:autoSpaceDE/>
        <w:autoSpaceDN/>
        <w:spacing w:line="360" w:lineRule="auto"/>
        <w:ind w:left="0" w:firstLine="42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投标函</w:t>
      </w:r>
      <w:r>
        <w:rPr>
          <w:rFonts w:hint="default" w:ascii="Times New Roman" w:hAnsi="Times New Roman" w:eastAsia="宋体" w:cs="Times New Roman"/>
          <w:color w:val="auto"/>
          <w:sz w:val="21"/>
          <w:szCs w:val="21"/>
        </w:rPr>
        <w:t>（按格式1填报）</w:t>
      </w:r>
    </w:p>
    <w:p>
      <w:pPr>
        <w:pStyle w:val="31"/>
        <w:numPr>
          <w:ilvl w:val="0"/>
          <w:numId w:val="29"/>
        </w:numPr>
        <w:topLinePunct/>
        <w:autoSpaceDE/>
        <w:autoSpaceDN/>
        <w:spacing w:line="360" w:lineRule="auto"/>
        <w:ind w:left="0" w:firstLine="42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投标书</w:t>
      </w:r>
      <w:r>
        <w:rPr>
          <w:rFonts w:hint="default" w:ascii="Times New Roman" w:hAnsi="Times New Roman" w:eastAsia="宋体" w:cs="Times New Roman"/>
          <w:color w:val="auto"/>
          <w:sz w:val="21"/>
          <w:szCs w:val="21"/>
        </w:rPr>
        <w:t>（按格式</w:t>
      </w:r>
      <w:r>
        <w:rPr>
          <w:rFonts w:hint="default" w:ascii="Times New Roman" w:hAnsi="Times New Roman" w:eastAsia="宋体" w:cs="Times New Roman"/>
          <w:color w:val="auto"/>
          <w:sz w:val="21"/>
          <w:szCs w:val="21"/>
          <w:lang w:eastAsia="zh-CN"/>
        </w:rPr>
        <w:t>2</w:t>
      </w:r>
      <w:r>
        <w:rPr>
          <w:rFonts w:hint="default" w:ascii="Times New Roman" w:hAnsi="Times New Roman" w:eastAsia="宋体" w:cs="Times New Roman"/>
          <w:color w:val="auto"/>
          <w:sz w:val="21"/>
          <w:szCs w:val="21"/>
        </w:rPr>
        <w:t>填报）</w:t>
      </w:r>
    </w:p>
    <w:p>
      <w:pPr>
        <w:pStyle w:val="31"/>
        <w:numPr>
          <w:ilvl w:val="0"/>
          <w:numId w:val="29"/>
        </w:numPr>
        <w:topLinePunct/>
        <w:autoSpaceDE/>
        <w:autoSpaceDN/>
        <w:spacing w:line="360" w:lineRule="auto"/>
        <w:ind w:left="0" w:firstLine="42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投标保证金</w:t>
      </w:r>
      <w:r>
        <w:rPr>
          <w:rFonts w:hint="default" w:ascii="Times New Roman" w:hAnsi="Times New Roman" w:eastAsia="宋体" w:cs="Times New Roman"/>
          <w:color w:val="auto"/>
          <w:sz w:val="21"/>
          <w:szCs w:val="21"/>
          <w:lang w:eastAsia="zh-CN"/>
        </w:rPr>
        <w:t>缴纳</w:t>
      </w:r>
      <w:r>
        <w:rPr>
          <w:rFonts w:hint="default" w:ascii="Times New Roman" w:hAnsi="Times New Roman" w:eastAsia="宋体" w:cs="Times New Roman"/>
          <w:color w:val="auto"/>
          <w:sz w:val="21"/>
          <w:szCs w:val="21"/>
        </w:rPr>
        <w:t>凭证（</w:t>
      </w:r>
      <w:r>
        <w:rPr>
          <w:rFonts w:hint="default" w:ascii="Times New Roman" w:hAnsi="Times New Roman" w:eastAsia="宋体" w:cs="Times New Roman"/>
          <w:color w:val="auto"/>
          <w:sz w:val="21"/>
          <w:szCs w:val="21"/>
          <w:lang w:eastAsia="zh-CN"/>
        </w:rPr>
        <w:t>按格式3</w:t>
      </w:r>
      <w:r>
        <w:rPr>
          <w:rFonts w:hint="default" w:ascii="Times New Roman" w:hAnsi="Times New Roman" w:eastAsia="宋体" w:cs="Times New Roman"/>
          <w:color w:val="auto"/>
          <w:sz w:val="21"/>
          <w:szCs w:val="21"/>
        </w:rPr>
        <w:t>填报）</w:t>
      </w:r>
      <w:r>
        <w:rPr>
          <w:rFonts w:hint="default" w:ascii="Times New Roman" w:hAnsi="Times New Roman" w:eastAsia="宋体" w:cs="Times New Roman"/>
          <w:color w:val="auto"/>
          <w:sz w:val="21"/>
          <w:szCs w:val="21"/>
          <w:lang w:eastAsia="zh-CN"/>
        </w:rPr>
        <w:t>并在提交标书时交接收人当场确认</w:t>
      </w:r>
    </w:p>
    <w:p>
      <w:pPr>
        <w:pStyle w:val="31"/>
        <w:numPr>
          <w:ilvl w:val="0"/>
          <w:numId w:val="29"/>
        </w:numPr>
        <w:topLinePunct/>
        <w:autoSpaceDE/>
        <w:autoSpaceDN/>
        <w:spacing w:line="360" w:lineRule="auto"/>
        <w:ind w:left="0" w:firstLine="42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法定代表人证明书及</w:t>
      </w:r>
      <w:r>
        <w:rPr>
          <w:rFonts w:hint="default" w:ascii="Times New Roman" w:hAnsi="Times New Roman" w:eastAsia="宋体" w:cs="Times New Roman"/>
          <w:color w:val="auto"/>
          <w:sz w:val="21"/>
          <w:szCs w:val="21"/>
          <w:lang w:eastAsia="zh-CN"/>
        </w:rPr>
        <w:t>其</w:t>
      </w:r>
      <w:r>
        <w:rPr>
          <w:rFonts w:hint="default" w:ascii="Times New Roman" w:hAnsi="Times New Roman" w:eastAsia="宋体" w:cs="Times New Roman"/>
          <w:color w:val="auto"/>
          <w:sz w:val="21"/>
          <w:szCs w:val="21"/>
        </w:rPr>
        <w:t>授权</w:t>
      </w:r>
      <w:r>
        <w:rPr>
          <w:rFonts w:hint="default" w:ascii="Times New Roman" w:hAnsi="Times New Roman" w:eastAsia="宋体" w:cs="Times New Roman"/>
          <w:color w:val="auto"/>
          <w:sz w:val="21"/>
          <w:szCs w:val="21"/>
          <w:lang w:eastAsia="zh-CN"/>
        </w:rPr>
        <w:t>委托</w:t>
      </w:r>
      <w:r>
        <w:rPr>
          <w:rFonts w:hint="default" w:ascii="Times New Roman" w:hAnsi="Times New Roman" w:eastAsia="宋体" w:cs="Times New Roman"/>
          <w:color w:val="auto"/>
          <w:sz w:val="21"/>
          <w:szCs w:val="21"/>
        </w:rPr>
        <w:t>证</w:t>
      </w:r>
      <w:r>
        <w:rPr>
          <w:rFonts w:hint="default" w:ascii="Times New Roman" w:hAnsi="Times New Roman" w:eastAsia="宋体" w:cs="Times New Roman"/>
          <w:color w:val="auto"/>
          <w:sz w:val="21"/>
          <w:szCs w:val="21"/>
          <w:lang w:eastAsia="zh-CN"/>
        </w:rPr>
        <w:t>明</w:t>
      </w:r>
      <w:r>
        <w:rPr>
          <w:rFonts w:hint="default" w:ascii="Times New Roman" w:hAnsi="Times New Roman" w:eastAsia="宋体" w:cs="Times New Roman"/>
          <w:color w:val="auto"/>
          <w:sz w:val="21"/>
          <w:szCs w:val="21"/>
        </w:rPr>
        <w:t>书（按格式</w:t>
      </w:r>
      <w:r>
        <w:rPr>
          <w:rFonts w:hint="default" w:ascii="Times New Roman" w:hAnsi="Times New Roman" w:eastAsia="宋体" w:cs="Times New Roman"/>
          <w:color w:val="auto"/>
          <w:sz w:val="21"/>
          <w:szCs w:val="21"/>
          <w:lang w:eastAsia="zh-CN"/>
        </w:rPr>
        <w:t>4</w:t>
      </w:r>
      <w:r>
        <w:rPr>
          <w:rFonts w:hint="default" w:ascii="Times New Roman" w:hAnsi="Times New Roman" w:eastAsia="宋体" w:cs="Times New Roman"/>
          <w:color w:val="auto"/>
          <w:sz w:val="21"/>
          <w:szCs w:val="21"/>
        </w:rPr>
        <w:t>填报</w:t>
      </w:r>
      <w:r>
        <w:rPr>
          <w:rFonts w:hint="default" w:ascii="Times New Roman" w:hAnsi="Times New Roman" w:eastAsia="宋体" w:cs="Times New Roman"/>
          <w:color w:val="auto"/>
          <w:sz w:val="21"/>
          <w:szCs w:val="21"/>
          <w:lang w:eastAsia="zh-CN"/>
        </w:rPr>
        <w:t>）</w:t>
      </w:r>
    </w:p>
    <w:p>
      <w:pPr>
        <w:pStyle w:val="31"/>
        <w:numPr>
          <w:ilvl w:val="0"/>
          <w:numId w:val="29"/>
        </w:numPr>
        <w:topLinePunct/>
        <w:autoSpaceDE/>
        <w:autoSpaceDN/>
        <w:spacing w:line="360" w:lineRule="auto"/>
        <w:ind w:left="0" w:firstLine="42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资格声明函</w:t>
      </w:r>
      <w:r>
        <w:rPr>
          <w:rFonts w:hint="default" w:ascii="Times New Roman" w:hAnsi="Times New Roman" w:eastAsia="宋体" w:cs="Times New Roman"/>
          <w:color w:val="auto"/>
          <w:sz w:val="21"/>
          <w:szCs w:val="21"/>
        </w:rPr>
        <w:t>（按格式</w:t>
      </w:r>
      <w:r>
        <w:rPr>
          <w:rFonts w:hint="default" w:ascii="Times New Roman" w:hAnsi="Times New Roman" w:eastAsia="宋体" w:cs="Times New Roman"/>
          <w:color w:val="auto"/>
          <w:sz w:val="21"/>
          <w:szCs w:val="21"/>
          <w:lang w:eastAsia="zh-CN"/>
        </w:rPr>
        <w:t>5</w:t>
      </w:r>
      <w:r>
        <w:rPr>
          <w:rFonts w:hint="default" w:ascii="Times New Roman" w:hAnsi="Times New Roman" w:eastAsia="宋体" w:cs="Times New Roman"/>
          <w:color w:val="auto"/>
          <w:sz w:val="21"/>
          <w:szCs w:val="21"/>
        </w:rPr>
        <w:t>填报</w:t>
      </w:r>
      <w:r>
        <w:rPr>
          <w:rFonts w:hint="default" w:ascii="Times New Roman" w:hAnsi="Times New Roman" w:eastAsia="宋体" w:cs="Times New Roman"/>
          <w:color w:val="auto"/>
          <w:sz w:val="21"/>
          <w:szCs w:val="21"/>
          <w:lang w:eastAsia="zh-CN"/>
        </w:rPr>
        <w:t>）</w:t>
      </w:r>
    </w:p>
    <w:p>
      <w:pPr>
        <w:pStyle w:val="31"/>
        <w:numPr>
          <w:ilvl w:val="0"/>
          <w:numId w:val="29"/>
        </w:numPr>
        <w:topLinePunct/>
        <w:autoSpaceDE/>
        <w:autoSpaceDN/>
        <w:spacing w:line="360" w:lineRule="auto"/>
        <w:ind w:left="0" w:firstLine="42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投标</w:t>
      </w:r>
      <w:r>
        <w:rPr>
          <w:rFonts w:hint="default" w:ascii="Times New Roman" w:hAnsi="Times New Roman" w:eastAsia="宋体" w:cs="Times New Roman"/>
          <w:color w:val="auto"/>
          <w:sz w:val="21"/>
          <w:szCs w:val="21"/>
          <w:lang w:eastAsia="zh-CN"/>
        </w:rPr>
        <w:t>承诺函</w:t>
      </w:r>
      <w:r>
        <w:rPr>
          <w:rFonts w:hint="default" w:ascii="Times New Roman" w:hAnsi="Times New Roman" w:eastAsia="宋体" w:cs="Times New Roman"/>
          <w:color w:val="auto"/>
          <w:sz w:val="21"/>
          <w:szCs w:val="21"/>
        </w:rPr>
        <w:t>（按格式</w:t>
      </w:r>
      <w:r>
        <w:rPr>
          <w:rFonts w:hint="default" w:ascii="Times New Roman" w:hAnsi="Times New Roman" w:eastAsia="宋体" w:cs="Times New Roman"/>
          <w:color w:val="auto"/>
          <w:sz w:val="21"/>
          <w:szCs w:val="21"/>
          <w:lang w:eastAsia="zh-CN"/>
        </w:rPr>
        <w:t>6</w:t>
      </w:r>
      <w:r>
        <w:rPr>
          <w:rFonts w:hint="default" w:ascii="Times New Roman" w:hAnsi="Times New Roman" w:eastAsia="宋体" w:cs="Times New Roman"/>
          <w:color w:val="auto"/>
          <w:sz w:val="21"/>
          <w:szCs w:val="21"/>
        </w:rPr>
        <w:t>填报）</w:t>
      </w:r>
    </w:p>
    <w:p>
      <w:pPr>
        <w:pStyle w:val="31"/>
        <w:numPr>
          <w:ilvl w:val="0"/>
          <w:numId w:val="29"/>
        </w:numPr>
        <w:topLinePunct/>
        <w:autoSpaceDE/>
        <w:autoSpaceDN/>
        <w:spacing w:line="360" w:lineRule="auto"/>
        <w:ind w:left="0" w:firstLine="42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投标人</w:t>
      </w:r>
      <w:r>
        <w:rPr>
          <w:rFonts w:hint="default" w:ascii="Times New Roman" w:hAnsi="Times New Roman" w:eastAsia="宋体" w:cs="Times New Roman"/>
          <w:color w:val="auto"/>
          <w:sz w:val="21"/>
          <w:szCs w:val="21"/>
          <w:lang w:eastAsia="zh-CN"/>
        </w:rPr>
        <w:t>概况</w:t>
      </w:r>
      <w:r>
        <w:rPr>
          <w:rFonts w:hint="default" w:ascii="Times New Roman" w:hAnsi="Times New Roman" w:eastAsia="宋体" w:cs="Times New Roman"/>
          <w:color w:val="auto"/>
          <w:sz w:val="21"/>
          <w:szCs w:val="21"/>
        </w:rPr>
        <w:t>（按格式</w:t>
      </w:r>
      <w:r>
        <w:rPr>
          <w:rFonts w:hint="default" w:ascii="Times New Roman" w:hAnsi="Times New Roman" w:eastAsia="宋体" w:cs="Times New Roman"/>
          <w:color w:val="auto"/>
          <w:sz w:val="21"/>
          <w:szCs w:val="21"/>
          <w:lang w:eastAsia="zh-CN"/>
        </w:rPr>
        <w:t>7</w:t>
      </w:r>
      <w:r>
        <w:rPr>
          <w:rFonts w:hint="default" w:ascii="Times New Roman" w:hAnsi="Times New Roman" w:eastAsia="宋体" w:cs="Times New Roman"/>
          <w:color w:val="auto"/>
          <w:sz w:val="21"/>
          <w:szCs w:val="21"/>
        </w:rPr>
        <w:t>填报）</w:t>
      </w:r>
    </w:p>
    <w:p>
      <w:pPr>
        <w:pStyle w:val="31"/>
        <w:numPr>
          <w:ilvl w:val="0"/>
          <w:numId w:val="29"/>
        </w:numPr>
        <w:topLinePunct/>
        <w:autoSpaceDE/>
        <w:autoSpaceDN/>
        <w:spacing w:line="360" w:lineRule="auto"/>
        <w:ind w:left="0" w:firstLine="42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项目管理机构人员配备表</w:t>
      </w:r>
      <w:r>
        <w:rPr>
          <w:rFonts w:hint="default" w:ascii="Times New Roman" w:hAnsi="Times New Roman" w:eastAsia="宋体" w:cs="Times New Roman"/>
          <w:color w:val="auto"/>
          <w:sz w:val="21"/>
          <w:szCs w:val="21"/>
        </w:rPr>
        <w:t>（按格式</w:t>
      </w:r>
      <w:r>
        <w:rPr>
          <w:rFonts w:hint="default" w:ascii="Times New Roman" w:hAnsi="Times New Roman" w:eastAsia="宋体" w:cs="Times New Roman"/>
          <w:color w:val="auto"/>
          <w:sz w:val="21"/>
          <w:szCs w:val="21"/>
          <w:lang w:eastAsia="zh-CN"/>
        </w:rPr>
        <w:t>8</w:t>
      </w:r>
      <w:r>
        <w:rPr>
          <w:rFonts w:hint="default" w:ascii="Times New Roman" w:hAnsi="Times New Roman" w:eastAsia="宋体" w:cs="Times New Roman"/>
          <w:color w:val="auto"/>
          <w:sz w:val="21"/>
          <w:szCs w:val="21"/>
        </w:rPr>
        <w:t>填报）</w:t>
      </w:r>
    </w:p>
    <w:p>
      <w:pPr>
        <w:pStyle w:val="31"/>
        <w:numPr>
          <w:ilvl w:val="0"/>
          <w:numId w:val="29"/>
        </w:numPr>
        <w:tabs>
          <w:tab w:val="left" w:pos="993"/>
        </w:tabs>
        <w:topLinePunct/>
        <w:autoSpaceDE/>
        <w:autoSpaceDN/>
        <w:spacing w:line="360" w:lineRule="auto"/>
        <w:ind w:left="0" w:firstLine="42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与用户需求差异表</w:t>
      </w:r>
      <w:r>
        <w:rPr>
          <w:rFonts w:hint="default" w:ascii="Times New Roman" w:hAnsi="Times New Roman" w:eastAsia="宋体" w:cs="Times New Roman"/>
          <w:color w:val="auto"/>
          <w:sz w:val="21"/>
          <w:szCs w:val="21"/>
        </w:rPr>
        <w:t>（按格式</w:t>
      </w:r>
      <w:r>
        <w:rPr>
          <w:rFonts w:hint="default" w:ascii="Times New Roman" w:hAnsi="Times New Roman" w:eastAsia="宋体" w:cs="Times New Roman"/>
          <w:color w:val="auto"/>
          <w:sz w:val="21"/>
          <w:szCs w:val="21"/>
          <w:lang w:eastAsia="zh-CN"/>
        </w:rPr>
        <w:t>9</w:t>
      </w:r>
      <w:r>
        <w:rPr>
          <w:rFonts w:hint="default" w:ascii="Times New Roman" w:hAnsi="Times New Roman" w:eastAsia="宋体" w:cs="Times New Roman"/>
          <w:color w:val="auto"/>
          <w:sz w:val="21"/>
          <w:szCs w:val="21"/>
        </w:rPr>
        <w:t>填报）</w:t>
      </w:r>
    </w:p>
    <w:p>
      <w:pPr>
        <w:pStyle w:val="31"/>
        <w:numPr>
          <w:ilvl w:val="0"/>
          <w:numId w:val="29"/>
        </w:numPr>
        <w:tabs>
          <w:tab w:val="left" w:pos="993"/>
        </w:tabs>
        <w:topLinePunct/>
        <w:autoSpaceDE/>
        <w:autoSpaceDN/>
        <w:spacing w:line="360" w:lineRule="auto"/>
        <w:ind w:left="0" w:firstLine="42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施工组织方案</w:t>
      </w:r>
      <w:r>
        <w:rPr>
          <w:rFonts w:hint="default" w:ascii="Times New Roman" w:hAnsi="Times New Roman" w:eastAsia="宋体" w:cs="Times New Roman"/>
          <w:color w:val="auto"/>
          <w:sz w:val="21"/>
          <w:szCs w:val="21"/>
        </w:rPr>
        <w:t>（按格式</w:t>
      </w:r>
      <w:r>
        <w:rPr>
          <w:rFonts w:hint="default" w:ascii="Times New Roman" w:hAnsi="Times New Roman" w:eastAsia="宋体" w:cs="Times New Roman"/>
          <w:color w:val="auto"/>
          <w:sz w:val="21"/>
          <w:szCs w:val="21"/>
          <w:lang w:eastAsia="zh-CN"/>
        </w:rPr>
        <w:t>10</w:t>
      </w:r>
      <w:r>
        <w:rPr>
          <w:rFonts w:hint="default" w:ascii="Times New Roman" w:hAnsi="Times New Roman" w:eastAsia="宋体" w:cs="Times New Roman"/>
          <w:color w:val="auto"/>
          <w:sz w:val="21"/>
          <w:szCs w:val="21"/>
        </w:rPr>
        <w:t>填报）</w:t>
      </w:r>
    </w:p>
    <w:p>
      <w:pPr>
        <w:pStyle w:val="31"/>
        <w:numPr>
          <w:ilvl w:val="0"/>
          <w:numId w:val="29"/>
        </w:numPr>
        <w:tabs>
          <w:tab w:val="left" w:pos="993"/>
        </w:tabs>
        <w:topLinePunct/>
        <w:autoSpaceDE/>
        <w:autoSpaceDN/>
        <w:spacing w:line="360" w:lineRule="auto"/>
        <w:ind w:left="0" w:firstLine="42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退保证金说明（按格式</w:t>
      </w:r>
      <w:r>
        <w:rPr>
          <w:rFonts w:hint="default" w:ascii="Times New Roman" w:hAnsi="Times New Roman" w:eastAsia="宋体" w:cs="Times New Roman"/>
          <w:color w:val="auto"/>
          <w:sz w:val="21"/>
          <w:szCs w:val="21"/>
          <w:lang w:eastAsia="zh-CN"/>
        </w:rPr>
        <w:t>11</w:t>
      </w:r>
      <w:r>
        <w:rPr>
          <w:rFonts w:hint="default" w:ascii="Times New Roman" w:hAnsi="Times New Roman" w:eastAsia="宋体" w:cs="Times New Roman"/>
          <w:color w:val="auto"/>
          <w:sz w:val="21"/>
          <w:szCs w:val="21"/>
        </w:rPr>
        <w:t>填报）</w:t>
      </w:r>
    </w:p>
    <w:p>
      <w:pPr>
        <w:pStyle w:val="31"/>
        <w:tabs>
          <w:tab w:val="left" w:pos="993"/>
        </w:tabs>
        <w:topLinePunct/>
        <w:autoSpaceDE/>
        <w:autoSpaceDN/>
        <w:spacing w:line="360" w:lineRule="auto"/>
        <w:ind w:left="400" w:leftChars="200" w:firstLine="0" w:firstLineChars="0"/>
        <w:rPr>
          <w:rFonts w:hint="default" w:ascii="Times New Roman" w:hAnsi="Times New Roman" w:eastAsia="宋体" w:cs="Times New Roman"/>
          <w:color w:val="auto"/>
          <w:sz w:val="21"/>
          <w:szCs w:val="21"/>
          <w:lang w:eastAsia="zh-CN"/>
        </w:rPr>
      </w:pPr>
    </w:p>
    <w:p>
      <w:pPr>
        <w:wordWrap/>
        <w:spacing w:line="360" w:lineRule="auto"/>
        <w:jc w:val="center"/>
        <w:rPr>
          <w:rFonts w:hint="default" w:ascii="Times New Roman" w:hAnsi="Times New Roman" w:eastAsia="宋体" w:cs="Times New Roman"/>
          <w:b/>
          <w:color w:val="auto"/>
          <w:sz w:val="24"/>
          <w:lang w:eastAsia="zh-CN"/>
        </w:rPr>
      </w:pPr>
      <w:r>
        <w:rPr>
          <w:rFonts w:hint="default" w:ascii="Times New Roman" w:hAnsi="Times New Roman" w:eastAsia="宋体" w:cs="Times New Roman"/>
          <w:b/>
          <w:color w:val="auto"/>
          <w:szCs w:val="20"/>
          <w:lang w:eastAsia="zh-CN"/>
        </w:rPr>
        <w:br w:type="page"/>
      </w:r>
    </w:p>
    <w:p>
      <w:pPr>
        <w:wordWrap/>
        <w:spacing w:line="360" w:lineRule="auto"/>
        <w:jc w:val="left"/>
        <w:rPr>
          <w:rFonts w:hint="default" w:ascii="Times New Roman" w:hAnsi="Times New Roman" w:eastAsia="宋体" w:cs="Times New Roman"/>
          <w:b/>
          <w:color w:val="auto"/>
          <w:szCs w:val="20"/>
          <w:lang w:eastAsia="zh-CN"/>
        </w:rPr>
      </w:pPr>
    </w:p>
    <w:p>
      <w:pPr>
        <w:wordWrap/>
        <w:spacing w:line="360" w:lineRule="auto"/>
        <w:jc w:val="center"/>
        <w:rPr>
          <w:rFonts w:hint="default" w:ascii="Times New Roman" w:hAnsi="Times New Roman" w:eastAsia="宋体" w:cs="Times New Roman"/>
          <w:b/>
          <w:color w:val="auto"/>
          <w:sz w:val="44"/>
          <w:szCs w:val="44"/>
          <w:lang w:eastAsia="zh-CN"/>
        </w:rPr>
      </w:pPr>
    </w:p>
    <w:p>
      <w:pPr>
        <w:pStyle w:val="11"/>
        <w:tabs>
          <w:tab w:val="left" w:pos="1260"/>
        </w:tabs>
        <w:spacing w:line="480" w:lineRule="auto"/>
        <w:jc w:val="center"/>
        <w:rPr>
          <w:rFonts w:hint="default" w:ascii="Times New Roman" w:hAnsi="Times New Roman" w:eastAsia="宋体" w:cs="Times New Roman"/>
          <w:b/>
          <w:color w:val="auto"/>
          <w:spacing w:val="100"/>
          <w:w w:val="110"/>
          <w:sz w:val="44"/>
          <w:szCs w:val="44"/>
        </w:rPr>
      </w:pPr>
      <w:r>
        <w:rPr>
          <w:rFonts w:hint="default" w:ascii="Times New Roman" w:hAnsi="Times New Roman" w:eastAsia="宋体" w:cs="Times New Roman"/>
          <w:b/>
          <w:color w:val="auto"/>
          <w:spacing w:val="100"/>
          <w:w w:val="110"/>
          <w:kern w:val="0"/>
          <w:sz w:val="44"/>
          <w:szCs w:val="44"/>
        </w:rPr>
        <w:t>投标文件</w:t>
      </w:r>
    </w:p>
    <w:p>
      <w:pPr>
        <w:pStyle w:val="11"/>
        <w:spacing w:line="480" w:lineRule="auto"/>
        <w:jc w:val="center"/>
        <w:rPr>
          <w:rFonts w:hint="default" w:ascii="Times New Roman" w:hAnsi="Times New Roman" w:eastAsia="宋体" w:cs="Times New Roman"/>
          <w:b/>
          <w:color w:val="auto"/>
          <w:sz w:val="44"/>
          <w:szCs w:val="44"/>
        </w:rPr>
      </w:pPr>
      <w:r>
        <w:rPr>
          <w:rFonts w:hint="default" w:ascii="Times New Roman" w:hAnsi="Times New Roman" w:eastAsia="宋体" w:cs="Times New Roman"/>
          <w:b/>
          <w:color w:val="auto"/>
          <w:sz w:val="44"/>
          <w:szCs w:val="44"/>
        </w:rPr>
        <w:t>（正本/副本）</w:t>
      </w:r>
    </w:p>
    <w:p>
      <w:pPr>
        <w:pStyle w:val="11"/>
        <w:jc w:val="center"/>
        <w:rPr>
          <w:rFonts w:hint="default" w:ascii="Times New Roman" w:hAnsi="Times New Roman" w:eastAsia="宋体" w:cs="Times New Roman"/>
          <w:b/>
          <w:color w:val="auto"/>
          <w:sz w:val="32"/>
          <w:szCs w:val="32"/>
        </w:rPr>
      </w:pPr>
    </w:p>
    <w:p>
      <w:pPr>
        <w:pStyle w:val="11"/>
        <w:jc w:val="center"/>
        <w:rPr>
          <w:rFonts w:hint="default" w:ascii="Times New Roman" w:hAnsi="Times New Roman" w:eastAsia="宋体" w:cs="Times New Roman"/>
          <w:b/>
          <w:color w:val="auto"/>
          <w:szCs w:val="21"/>
        </w:rPr>
      </w:pPr>
    </w:p>
    <w:p>
      <w:pPr>
        <w:pStyle w:val="11"/>
        <w:jc w:val="center"/>
        <w:rPr>
          <w:rFonts w:hint="default" w:ascii="Times New Roman" w:hAnsi="Times New Roman" w:eastAsia="宋体" w:cs="Times New Roman"/>
          <w:b/>
          <w:color w:val="auto"/>
          <w:szCs w:val="21"/>
        </w:rPr>
      </w:pPr>
    </w:p>
    <w:p>
      <w:pPr>
        <w:pStyle w:val="11"/>
        <w:jc w:val="center"/>
        <w:rPr>
          <w:rFonts w:hint="default" w:ascii="Times New Roman" w:hAnsi="Times New Roman" w:eastAsia="宋体" w:cs="Times New Roman"/>
          <w:b/>
          <w:color w:val="auto"/>
          <w:szCs w:val="21"/>
        </w:rPr>
      </w:pPr>
    </w:p>
    <w:p>
      <w:pPr>
        <w:pStyle w:val="11"/>
        <w:spacing w:line="360" w:lineRule="auto"/>
        <w:ind w:firstLine="562" w:firstLineChars="200"/>
        <w:rPr>
          <w:rFonts w:hint="default" w:ascii="Times New Roman" w:hAnsi="Times New Roman" w:eastAsia="宋体" w:cs="Times New Roman"/>
          <w:b/>
          <w:color w:val="auto"/>
          <w:sz w:val="28"/>
          <w:szCs w:val="28"/>
          <w:u w:val="single"/>
          <w:shd w:val="clear" w:color="FFFFFF" w:fill="D9D9D9"/>
        </w:rPr>
      </w:pPr>
      <w:r>
        <w:rPr>
          <w:rFonts w:hint="default" w:ascii="Times New Roman" w:hAnsi="Times New Roman" w:eastAsia="宋体" w:cs="Times New Roman"/>
          <w:b/>
          <w:color w:val="auto"/>
          <w:sz w:val="28"/>
          <w:szCs w:val="28"/>
        </w:rPr>
        <w:t>招标项目编号</w:t>
      </w:r>
      <w:r>
        <w:rPr>
          <w:rFonts w:hint="default" w:ascii="Times New Roman" w:hAnsi="Times New Roman" w:eastAsia="宋体" w:cs="Times New Roman"/>
          <w:b/>
          <w:color w:val="auto"/>
          <w:sz w:val="28"/>
          <w:szCs w:val="28"/>
          <w:u w:val="none"/>
        </w:rPr>
        <w:t>：</w:t>
      </w:r>
      <w:r>
        <w:rPr>
          <w:rFonts w:hint="default" w:ascii="Times New Roman" w:hAnsi="Times New Roman" w:eastAsia="宋体" w:cs="Times New Roman"/>
          <w:b/>
          <w:color w:val="auto"/>
          <w:sz w:val="28"/>
          <w:szCs w:val="28"/>
          <w:highlight w:val="none"/>
          <w:u w:val="none"/>
          <w:lang w:eastAsia="zh-CN"/>
        </w:rPr>
        <w:t>广重工程2022-</w:t>
      </w:r>
      <w:r>
        <w:rPr>
          <w:rFonts w:hint="eastAsia" w:ascii="Times New Roman" w:hAnsi="Times New Roman" w:cs="Times New Roman"/>
          <w:b/>
          <w:color w:val="auto"/>
          <w:sz w:val="28"/>
          <w:szCs w:val="28"/>
          <w:highlight w:val="none"/>
          <w:u w:val="none"/>
          <w:lang w:val="en-US" w:eastAsia="zh-CN"/>
        </w:rPr>
        <w:t>4</w:t>
      </w:r>
      <w:r>
        <w:rPr>
          <w:rFonts w:hint="default" w:ascii="Times New Roman" w:hAnsi="Times New Roman" w:eastAsia="宋体" w:cs="Times New Roman"/>
          <w:b/>
          <w:color w:val="auto"/>
          <w:sz w:val="28"/>
          <w:szCs w:val="28"/>
          <w:highlight w:val="none"/>
          <w:u w:val="none"/>
          <w:lang w:eastAsia="zh-CN"/>
        </w:rPr>
        <w:t>号</w:t>
      </w:r>
    </w:p>
    <w:p>
      <w:pPr>
        <w:pStyle w:val="11"/>
        <w:spacing w:line="360" w:lineRule="auto"/>
        <w:ind w:firstLine="1338" w:firstLineChars="476"/>
        <w:rPr>
          <w:rFonts w:hint="default" w:ascii="Times New Roman" w:hAnsi="Times New Roman" w:eastAsia="宋体" w:cs="Times New Roman"/>
          <w:b/>
          <w:color w:val="auto"/>
          <w:sz w:val="28"/>
          <w:szCs w:val="28"/>
          <w:u w:val="single"/>
        </w:rPr>
      </w:pPr>
    </w:p>
    <w:p>
      <w:pPr>
        <w:pStyle w:val="11"/>
        <w:ind w:firstLine="562" w:firstLineChars="200"/>
        <w:rPr>
          <w:rFonts w:hint="default" w:ascii="Times New Roman" w:hAnsi="Times New Roman" w:eastAsia="宋体" w:cs="Times New Roman"/>
          <w:b/>
          <w:color w:val="auto"/>
          <w:szCs w:val="21"/>
          <w:lang w:eastAsia="zh-CN"/>
        </w:rPr>
      </w:pPr>
      <w:r>
        <w:rPr>
          <w:rFonts w:hint="default" w:ascii="Times New Roman" w:hAnsi="Times New Roman" w:eastAsia="宋体" w:cs="Times New Roman"/>
          <w:b/>
          <w:color w:val="auto"/>
          <w:sz w:val="28"/>
          <w:szCs w:val="28"/>
          <w:lang w:eastAsia="zh-CN"/>
        </w:rPr>
        <w:t>招标</w:t>
      </w:r>
      <w:r>
        <w:rPr>
          <w:rFonts w:hint="default" w:ascii="Times New Roman" w:hAnsi="Times New Roman" w:eastAsia="宋体" w:cs="Times New Roman"/>
          <w:b/>
          <w:color w:val="auto"/>
          <w:sz w:val="28"/>
          <w:szCs w:val="28"/>
        </w:rPr>
        <w:t>项目名称</w:t>
      </w:r>
      <w:r>
        <w:rPr>
          <w:rFonts w:hint="default" w:ascii="Times New Roman" w:hAnsi="Times New Roman" w:eastAsia="宋体" w:cs="Times New Roman"/>
          <w:b/>
          <w:color w:val="auto"/>
          <w:sz w:val="28"/>
          <w:szCs w:val="28"/>
          <w:lang w:eastAsia="zh-CN"/>
        </w:rPr>
        <w:t>：</w:t>
      </w:r>
      <w:r>
        <w:rPr>
          <w:rFonts w:hint="eastAsia" w:ascii="Times New Roman" w:hAnsi="Times New Roman" w:cs="Times New Roman"/>
          <w:b/>
          <w:color w:val="auto"/>
          <w:sz w:val="28"/>
          <w:szCs w:val="28"/>
          <w:lang w:eastAsia="zh-CN"/>
        </w:rPr>
        <w:t>广重集团钟村基地厂区消防改造工程（施工图设计部分）</w:t>
      </w:r>
    </w:p>
    <w:p>
      <w:pPr>
        <w:pStyle w:val="11"/>
        <w:ind w:firstLine="1079" w:firstLineChars="512"/>
        <w:rPr>
          <w:rFonts w:hint="default" w:ascii="Times New Roman" w:hAnsi="Times New Roman" w:eastAsia="宋体" w:cs="Times New Roman"/>
          <w:b/>
          <w:color w:val="auto"/>
          <w:szCs w:val="21"/>
        </w:rPr>
      </w:pPr>
    </w:p>
    <w:p>
      <w:pPr>
        <w:pStyle w:val="11"/>
        <w:ind w:left="600" w:leftChars="300" w:firstLine="481" w:firstLineChars="228"/>
        <w:rPr>
          <w:rFonts w:hint="default" w:ascii="Times New Roman" w:hAnsi="Times New Roman" w:eastAsia="宋体" w:cs="Times New Roman"/>
          <w:b/>
          <w:color w:val="auto"/>
          <w:szCs w:val="21"/>
        </w:rPr>
      </w:pPr>
    </w:p>
    <w:p>
      <w:pPr>
        <w:pStyle w:val="11"/>
        <w:ind w:firstLine="1079" w:firstLineChars="512"/>
        <w:rPr>
          <w:rFonts w:hint="default" w:ascii="Times New Roman" w:hAnsi="Times New Roman" w:eastAsia="宋体" w:cs="Times New Roman"/>
          <w:b/>
          <w:color w:val="auto"/>
          <w:szCs w:val="21"/>
        </w:rPr>
      </w:pPr>
    </w:p>
    <w:p>
      <w:pPr>
        <w:pStyle w:val="11"/>
        <w:ind w:firstLine="1079" w:firstLineChars="512"/>
        <w:rPr>
          <w:rFonts w:hint="default" w:ascii="Times New Roman" w:hAnsi="Times New Roman" w:eastAsia="宋体" w:cs="Times New Roman"/>
          <w:b/>
          <w:color w:val="auto"/>
          <w:szCs w:val="21"/>
        </w:rPr>
      </w:pPr>
    </w:p>
    <w:p>
      <w:pPr>
        <w:pStyle w:val="11"/>
        <w:ind w:firstLine="1079" w:firstLineChars="512"/>
        <w:rPr>
          <w:rFonts w:hint="default" w:ascii="Times New Roman" w:hAnsi="Times New Roman" w:eastAsia="宋体" w:cs="Times New Roman"/>
          <w:b/>
          <w:color w:val="auto"/>
          <w:szCs w:val="21"/>
        </w:rPr>
      </w:pPr>
    </w:p>
    <w:p>
      <w:pPr>
        <w:pStyle w:val="11"/>
        <w:ind w:firstLine="1079" w:firstLineChars="512"/>
        <w:rPr>
          <w:rFonts w:hint="default" w:ascii="Times New Roman" w:hAnsi="Times New Roman" w:eastAsia="宋体" w:cs="Times New Roman"/>
          <w:b/>
          <w:color w:val="auto"/>
          <w:szCs w:val="21"/>
        </w:rPr>
      </w:pPr>
    </w:p>
    <w:p>
      <w:pPr>
        <w:pStyle w:val="11"/>
        <w:ind w:firstLine="1079" w:firstLineChars="512"/>
        <w:rPr>
          <w:rFonts w:hint="default" w:ascii="Times New Roman" w:hAnsi="Times New Roman" w:eastAsia="宋体" w:cs="Times New Roman"/>
          <w:b/>
          <w:color w:val="auto"/>
          <w:szCs w:val="21"/>
          <w:lang w:eastAsia="zh-CN"/>
        </w:rPr>
      </w:pPr>
    </w:p>
    <w:p>
      <w:pPr>
        <w:pStyle w:val="11"/>
        <w:ind w:firstLine="1079" w:firstLineChars="512"/>
        <w:rPr>
          <w:rFonts w:hint="default" w:ascii="Times New Roman" w:hAnsi="Times New Roman" w:eastAsia="宋体" w:cs="Times New Roman"/>
          <w:b/>
          <w:color w:val="auto"/>
          <w:szCs w:val="21"/>
          <w:lang w:eastAsia="zh-CN"/>
        </w:rPr>
      </w:pPr>
    </w:p>
    <w:p>
      <w:pPr>
        <w:pStyle w:val="11"/>
        <w:rPr>
          <w:rFonts w:hint="default" w:ascii="Times New Roman" w:hAnsi="Times New Roman" w:eastAsia="宋体" w:cs="Times New Roman"/>
          <w:b/>
          <w:color w:val="auto"/>
          <w:szCs w:val="21"/>
          <w:lang w:eastAsia="zh-CN"/>
        </w:rPr>
      </w:pPr>
    </w:p>
    <w:p>
      <w:pPr>
        <w:pStyle w:val="11"/>
        <w:ind w:firstLine="1079" w:firstLineChars="512"/>
        <w:rPr>
          <w:rFonts w:hint="default" w:ascii="Times New Roman" w:hAnsi="Times New Roman" w:eastAsia="宋体" w:cs="Times New Roman"/>
          <w:b/>
          <w:color w:val="auto"/>
          <w:szCs w:val="21"/>
        </w:rPr>
      </w:pPr>
    </w:p>
    <w:p>
      <w:pPr>
        <w:pStyle w:val="11"/>
        <w:ind w:firstLine="1079" w:firstLineChars="512"/>
        <w:rPr>
          <w:rFonts w:hint="default" w:ascii="Times New Roman" w:hAnsi="Times New Roman" w:eastAsia="宋体" w:cs="Times New Roman"/>
          <w:b/>
          <w:color w:val="auto"/>
          <w:szCs w:val="21"/>
        </w:rPr>
      </w:pPr>
    </w:p>
    <w:p>
      <w:pPr>
        <w:pStyle w:val="11"/>
        <w:ind w:firstLine="1079" w:firstLineChars="512"/>
        <w:rPr>
          <w:rFonts w:hint="default" w:ascii="Times New Roman" w:hAnsi="Times New Roman" w:eastAsia="宋体" w:cs="Times New Roman"/>
          <w:b/>
          <w:color w:val="auto"/>
          <w:szCs w:val="21"/>
        </w:rPr>
      </w:pPr>
    </w:p>
    <w:p>
      <w:pPr>
        <w:pStyle w:val="11"/>
        <w:ind w:firstLine="1079" w:firstLineChars="512"/>
        <w:rPr>
          <w:rFonts w:hint="default" w:ascii="Times New Roman" w:hAnsi="Times New Roman" w:eastAsia="宋体" w:cs="Times New Roman"/>
          <w:b/>
          <w:color w:val="auto"/>
          <w:szCs w:val="21"/>
        </w:rPr>
      </w:pPr>
    </w:p>
    <w:p>
      <w:pPr>
        <w:pStyle w:val="11"/>
        <w:spacing w:line="360" w:lineRule="auto"/>
        <w:ind w:firstLine="562" w:firstLineChars="200"/>
        <w:rPr>
          <w:rFonts w:hint="default" w:ascii="Times New Roman" w:hAnsi="Times New Roman" w:eastAsia="宋体" w:cs="Times New Roman"/>
          <w:b/>
          <w:color w:val="auto"/>
          <w:sz w:val="28"/>
          <w:szCs w:val="28"/>
          <w:u w:val="single"/>
        </w:rPr>
      </w:pPr>
      <w:r>
        <w:rPr>
          <w:rFonts w:hint="default" w:ascii="Times New Roman" w:hAnsi="Times New Roman" w:eastAsia="宋体" w:cs="Times New Roman"/>
          <w:b/>
          <w:color w:val="auto"/>
          <w:sz w:val="28"/>
          <w:szCs w:val="28"/>
        </w:rPr>
        <w:t>投标人名称：</w:t>
      </w:r>
      <w:r>
        <w:rPr>
          <w:rFonts w:hint="default" w:ascii="Times New Roman" w:hAnsi="Times New Roman" w:eastAsia="宋体" w:cs="Times New Roman"/>
          <w:b/>
          <w:color w:val="auto"/>
          <w:sz w:val="28"/>
          <w:szCs w:val="28"/>
          <w:u w:val="single"/>
        </w:rPr>
        <w:t xml:space="preserve">                          （盖章）</w:t>
      </w:r>
    </w:p>
    <w:p>
      <w:pPr>
        <w:spacing w:line="240" w:lineRule="atLeast"/>
        <w:ind w:firstLine="562" w:firstLineChars="200"/>
        <w:rPr>
          <w:rFonts w:hint="default" w:ascii="Times New Roman" w:hAnsi="Times New Roman" w:eastAsia="宋体" w:cs="Times New Roman"/>
          <w:b/>
          <w:color w:val="auto"/>
          <w:sz w:val="28"/>
          <w:szCs w:val="28"/>
          <w:lang w:eastAsia="zh-CN"/>
        </w:rPr>
      </w:pPr>
    </w:p>
    <w:p>
      <w:pPr>
        <w:spacing w:line="240" w:lineRule="atLeast"/>
        <w:ind w:firstLine="562" w:firstLineChars="200"/>
        <w:rPr>
          <w:rFonts w:hint="default" w:ascii="Times New Roman" w:hAnsi="Times New Roman" w:eastAsia="宋体" w:cs="Times New Roman"/>
          <w:b/>
          <w:color w:val="auto"/>
          <w:sz w:val="28"/>
          <w:szCs w:val="28"/>
          <w:u w:val="single"/>
        </w:rPr>
      </w:pPr>
      <w:r>
        <w:rPr>
          <w:rFonts w:hint="default" w:ascii="Times New Roman" w:hAnsi="Times New Roman" w:eastAsia="宋体" w:cs="Times New Roman"/>
          <w:b/>
          <w:color w:val="auto"/>
          <w:sz w:val="28"/>
          <w:szCs w:val="28"/>
        </w:rPr>
        <w:t>日      期：</w:t>
      </w:r>
      <w:r>
        <w:rPr>
          <w:rFonts w:hint="default" w:ascii="Times New Roman" w:hAnsi="Times New Roman" w:eastAsia="宋体" w:cs="Times New Roman"/>
          <w:b/>
          <w:color w:val="auto"/>
          <w:sz w:val="28"/>
          <w:szCs w:val="28"/>
          <w:lang w:val="en-US" w:eastAsia="zh-CN"/>
        </w:rPr>
        <w:t xml:space="preserve">    </w:t>
      </w:r>
      <w:r>
        <w:rPr>
          <w:rFonts w:hint="default" w:ascii="Times New Roman" w:hAnsi="Times New Roman" w:eastAsia="宋体" w:cs="Times New Roman"/>
          <w:b/>
          <w:color w:val="auto"/>
          <w:sz w:val="28"/>
          <w:szCs w:val="28"/>
        </w:rPr>
        <w:t>年</w:t>
      </w:r>
      <w:r>
        <w:rPr>
          <w:rFonts w:hint="default" w:ascii="Times New Roman" w:hAnsi="Times New Roman" w:eastAsia="宋体" w:cs="Times New Roman"/>
          <w:b/>
          <w:color w:val="auto"/>
          <w:sz w:val="28"/>
          <w:szCs w:val="28"/>
          <w:lang w:val="en-US" w:eastAsia="zh-CN"/>
        </w:rPr>
        <w:t xml:space="preserve">   </w:t>
      </w:r>
      <w:r>
        <w:rPr>
          <w:rFonts w:hint="default" w:ascii="Times New Roman" w:hAnsi="Times New Roman" w:eastAsia="宋体" w:cs="Times New Roman"/>
          <w:b/>
          <w:color w:val="auto"/>
          <w:sz w:val="28"/>
          <w:szCs w:val="28"/>
        </w:rPr>
        <w:t>月</w:t>
      </w:r>
      <w:r>
        <w:rPr>
          <w:rFonts w:hint="default" w:ascii="Times New Roman" w:hAnsi="Times New Roman" w:eastAsia="宋体" w:cs="Times New Roman"/>
          <w:b/>
          <w:color w:val="auto"/>
          <w:sz w:val="28"/>
          <w:szCs w:val="28"/>
          <w:lang w:val="en-US" w:eastAsia="zh-CN"/>
        </w:rPr>
        <w:t xml:space="preserve">   </w:t>
      </w:r>
      <w:r>
        <w:rPr>
          <w:rFonts w:hint="default" w:ascii="Times New Roman" w:hAnsi="Times New Roman" w:eastAsia="宋体" w:cs="Times New Roman"/>
          <w:b/>
          <w:color w:val="auto"/>
          <w:sz w:val="28"/>
          <w:szCs w:val="28"/>
        </w:rPr>
        <w:t>日</w:t>
      </w:r>
    </w:p>
    <w:p>
      <w:pPr>
        <w:spacing w:line="360" w:lineRule="exact"/>
        <w:rPr>
          <w:rFonts w:hint="default" w:ascii="Times New Roman" w:hAnsi="Times New Roman" w:eastAsia="宋体" w:cs="Times New Roman"/>
          <w:color w:val="auto"/>
          <w:sz w:val="21"/>
          <w:szCs w:val="21"/>
          <w:u w:val="single"/>
          <w:lang w:eastAsia="zh-CN"/>
        </w:rPr>
      </w:pPr>
      <w:bookmarkStart w:id="1688" w:name="_Toc202251704"/>
      <w:bookmarkStart w:id="1689" w:name="_Toc202817002"/>
      <w:bookmarkStart w:id="1690" w:name="_Toc202252039"/>
      <w:bookmarkStart w:id="1691" w:name="_Toc202820357"/>
      <w:bookmarkStart w:id="1692" w:name="_Toc202254110"/>
      <w:bookmarkStart w:id="1693" w:name="_Toc202819884"/>
      <w:bookmarkStart w:id="1694" w:name="_Toc202251079"/>
      <w:bookmarkStart w:id="1695" w:name="_Toc429306241"/>
    </w:p>
    <w:p>
      <w:pPr>
        <w:pStyle w:val="11"/>
        <w:ind w:firstLine="420" w:firstLineChars="200"/>
        <w:rPr>
          <w:rFonts w:hint="default" w:ascii="Times New Roman" w:hAnsi="Times New Roman" w:eastAsia="宋体" w:cs="Times New Roman"/>
          <w:color w:val="auto"/>
        </w:rPr>
      </w:pPr>
    </w:p>
    <w:p>
      <w:pPr>
        <w:framePr w:hSpace="180" w:wrap="around" w:vAnchor="text" w:hAnchor="margin" w:xAlign="center" w:y="275"/>
        <w:rPr>
          <w:rFonts w:hint="default" w:ascii="Times New Roman" w:hAnsi="Times New Roman" w:eastAsia="宋体" w:cs="Times New Roman"/>
          <w:b/>
          <w:bCs/>
          <w:color w:val="auto"/>
          <w:sz w:val="28"/>
          <w:szCs w:val="28"/>
        </w:rPr>
      </w:pPr>
    </w:p>
    <w:p>
      <w:pPr>
        <w:pStyle w:val="11"/>
        <w:ind w:firstLine="420" w:firstLineChars="200"/>
        <w:rPr>
          <w:rFonts w:hint="default" w:ascii="Times New Roman" w:hAnsi="Times New Roman" w:eastAsia="宋体" w:cs="Times New Roman"/>
          <w:color w:val="auto"/>
        </w:rPr>
      </w:pPr>
    </w:p>
    <w:p>
      <w:pPr>
        <w:framePr w:hSpace="180" w:wrap="around" w:vAnchor="text" w:hAnchor="margin" w:xAlign="center" w:y="275"/>
        <w:rPr>
          <w:rFonts w:hint="default" w:ascii="Times New Roman" w:hAnsi="Times New Roman" w:eastAsia="宋体" w:cs="Times New Roman"/>
          <w:b/>
          <w:bCs/>
          <w:color w:val="auto"/>
          <w:sz w:val="28"/>
          <w:szCs w:val="28"/>
        </w:rPr>
      </w:pPr>
    </w:p>
    <w:bookmarkEnd w:id="1688"/>
    <w:bookmarkEnd w:id="1689"/>
    <w:bookmarkEnd w:id="1690"/>
    <w:bookmarkEnd w:id="1691"/>
    <w:bookmarkEnd w:id="1692"/>
    <w:bookmarkEnd w:id="1693"/>
    <w:bookmarkEnd w:id="1694"/>
    <w:bookmarkEnd w:id="1695"/>
    <w:p>
      <w:pPr>
        <w:spacing w:line="480" w:lineRule="auto"/>
        <w:rPr>
          <w:rFonts w:hint="default" w:ascii="Times New Roman" w:hAnsi="Times New Roman" w:eastAsia="宋体" w:cs="Times New Roman"/>
          <w:b/>
          <w:color w:val="auto"/>
          <w:sz w:val="21"/>
          <w:szCs w:val="21"/>
          <w:lang w:eastAsia="zh-CN"/>
        </w:rPr>
      </w:pPr>
      <w:bookmarkStart w:id="1696" w:name="_Toc429306248"/>
    </w:p>
    <w:p>
      <w:pPr>
        <w:rPr>
          <w:rFonts w:hint="default" w:ascii="Times New Roman" w:hAnsi="Times New Roman" w:eastAsia="宋体" w:cs="Times New Roman"/>
          <w:b/>
          <w:color w:val="auto"/>
          <w:sz w:val="21"/>
          <w:szCs w:val="21"/>
          <w:lang w:eastAsia="zh-CN"/>
        </w:rPr>
      </w:pPr>
      <w:bookmarkStart w:id="1697" w:name="_Toc20690"/>
      <w:bookmarkStart w:id="1698" w:name="_Toc25510"/>
      <w:bookmarkStart w:id="1699" w:name="_Toc13535"/>
      <w:bookmarkStart w:id="1700" w:name="_Toc27449"/>
      <w:bookmarkStart w:id="1701" w:name="_Toc21056"/>
      <w:bookmarkStart w:id="1702" w:name="_Toc4764"/>
      <w:bookmarkStart w:id="1703" w:name="_Toc26256"/>
      <w:bookmarkStart w:id="1704" w:name="_Toc31135"/>
      <w:bookmarkStart w:id="1705" w:name="_Toc15778"/>
      <w:bookmarkStart w:id="1706" w:name="_Toc29975"/>
      <w:bookmarkStart w:id="1707" w:name="_Toc30265"/>
      <w:bookmarkStart w:id="1708" w:name="_Toc890"/>
      <w:bookmarkStart w:id="1709" w:name="_Toc6179"/>
      <w:bookmarkStart w:id="1710" w:name="_Toc19173"/>
      <w:bookmarkStart w:id="1711" w:name="_Toc7806"/>
      <w:bookmarkStart w:id="1712" w:name="_Toc25319"/>
      <w:bookmarkStart w:id="1713" w:name="_Toc12079"/>
      <w:bookmarkStart w:id="1714" w:name="_Toc28655"/>
      <w:bookmarkStart w:id="1715" w:name="_Toc1890"/>
      <w:bookmarkStart w:id="1716" w:name="_Toc2497"/>
      <w:bookmarkStart w:id="1717" w:name="_Toc24907"/>
      <w:bookmarkStart w:id="1718" w:name="_Toc27281"/>
      <w:r>
        <w:rPr>
          <w:rStyle w:val="30"/>
          <w:rFonts w:hint="default" w:ascii="Times New Roman" w:hAnsi="Times New Roman" w:eastAsia="宋体" w:cs="Times New Roman"/>
          <w:color w:val="auto"/>
        </w:rPr>
        <w:t>格式1：投标函</w:t>
      </w:r>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p>
    <w:p>
      <w:pPr>
        <w:spacing w:line="380" w:lineRule="exact"/>
        <w:ind w:firstLine="562" w:firstLineChars="200"/>
        <w:jc w:val="center"/>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rPr>
        <w:t>投标函</w:t>
      </w:r>
    </w:p>
    <w:p>
      <w:pPr>
        <w:spacing w:line="380" w:lineRule="exac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u w:val="single"/>
          <w:lang w:eastAsia="zh-CN"/>
        </w:rPr>
        <w:t>广州广重企业集团有限公司</w:t>
      </w:r>
      <w:r>
        <w:rPr>
          <w:rFonts w:hint="default" w:ascii="Times New Roman" w:hAnsi="Times New Roman" w:eastAsia="宋体" w:cs="Times New Roman"/>
          <w:color w:val="auto"/>
          <w:sz w:val="21"/>
          <w:szCs w:val="21"/>
        </w:rPr>
        <w:t>：</w:t>
      </w:r>
    </w:p>
    <w:p>
      <w:pPr>
        <w:topLinePunct/>
        <w:autoSpaceDE/>
        <w:autoSpaceDN/>
        <w:spacing w:line="38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依据贵</w:t>
      </w:r>
      <w:r>
        <w:rPr>
          <w:rFonts w:hint="default" w:ascii="Times New Roman" w:hAnsi="Times New Roman" w:eastAsia="宋体" w:cs="Times New Roman"/>
          <w:color w:val="auto"/>
          <w:sz w:val="21"/>
          <w:szCs w:val="21"/>
          <w:lang w:eastAsia="zh-CN"/>
        </w:rPr>
        <w:t>公司</w:t>
      </w:r>
      <w:r>
        <w:rPr>
          <w:rFonts w:hint="default" w:ascii="Times New Roman" w:hAnsi="Times New Roman" w:eastAsia="宋体" w:cs="Times New Roman"/>
          <w:color w:val="auto"/>
          <w:sz w:val="21"/>
          <w:szCs w:val="21"/>
          <w:u w:val="single"/>
          <w:lang w:val="en-US" w:eastAsia="zh-CN"/>
        </w:rPr>
        <w:t>（项目名称）</w:t>
      </w:r>
      <w:r>
        <w:rPr>
          <w:rFonts w:hint="default" w:ascii="Times New Roman" w:hAnsi="Times New Roman" w:eastAsia="宋体" w:cs="Times New Roman"/>
          <w:color w:val="auto"/>
          <w:sz w:val="21"/>
          <w:szCs w:val="21"/>
          <w:u w:val="single"/>
          <w:lang w:eastAsia="zh-CN"/>
        </w:rPr>
        <w:t>（招标编号</w:t>
      </w:r>
      <w:r>
        <w:rPr>
          <w:rFonts w:hint="default" w:ascii="Times New Roman" w:hAnsi="Times New Roman" w:eastAsia="宋体" w:cs="Times New Roman"/>
          <w:color w:val="auto"/>
          <w:sz w:val="21"/>
          <w:szCs w:val="21"/>
          <w:u w:val="single"/>
        </w:rPr>
        <w:t>：）</w:t>
      </w:r>
      <w:r>
        <w:rPr>
          <w:rFonts w:hint="default" w:ascii="Times New Roman" w:hAnsi="Times New Roman" w:eastAsia="宋体" w:cs="Times New Roman"/>
          <w:color w:val="auto"/>
          <w:sz w:val="21"/>
          <w:szCs w:val="21"/>
          <w:lang w:eastAsia="zh-CN"/>
        </w:rPr>
        <w:t>的投</w:t>
      </w:r>
      <w:r>
        <w:rPr>
          <w:rFonts w:hint="default" w:ascii="Times New Roman" w:hAnsi="Times New Roman" w:eastAsia="宋体" w:cs="Times New Roman"/>
          <w:color w:val="auto"/>
          <w:sz w:val="21"/>
          <w:szCs w:val="21"/>
        </w:rPr>
        <w:t>标邀请，我方代表</w:t>
      </w:r>
      <w:r>
        <w:rPr>
          <w:rFonts w:hint="default" w:ascii="Times New Roman" w:hAnsi="Times New Roman" w:eastAsia="宋体" w:cs="Times New Roman"/>
          <w:color w:val="auto"/>
          <w:sz w:val="21"/>
          <w:szCs w:val="21"/>
          <w:u w:val="single"/>
        </w:rPr>
        <w:t>（姓名、职务）</w:t>
      </w:r>
      <w:r>
        <w:rPr>
          <w:rFonts w:hint="default" w:ascii="Times New Roman" w:hAnsi="Times New Roman" w:eastAsia="宋体" w:cs="Times New Roman"/>
          <w:color w:val="auto"/>
          <w:sz w:val="21"/>
          <w:szCs w:val="21"/>
        </w:rPr>
        <w:t>经正式授权并代表</w:t>
      </w:r>
      <w:r>
        <w:rPr>
          <w:rFonts w:hint="default" w:ascii="Times New Roman" w:hAnsi="Times New Roman" w:eastAsia="宋体" w:cs="Times New Roman"/>
          <w:color w:val="auto"/>
          <w:sz w:val="21"/>
          <w:szCs w:val="21"/>
          <w:u w:val="single"/>
        </w:rPr>
        <w:t>（投标人名称）</w:t>
      </w:r>
      <w:r>
        <w:rPr>
          <w:rFonts w:hint="default" w:ascii="Times New Roman" w:hAnsi="Times New Roman" w:eastAsia="宋体" w:cs="Times New Roman"/>
          <w:color w:val="auto"/>
          <w:sz w:val="21"/>
          <w:szCs w:val="21"/>
        </w:rPr>
        <w:t>提交</w:t>
      </w:r>
      <w:r>
        <w:rPr>
          <w:rFonts w:hint="default" w:ascii="Times New Roman" w:hAnsi="Times New Roman" w:eastAsia="宋体" w:cs="Times New Roman"/>
          <w:color w:val="auto"/>
          <w:sz w:val="21"/>
          <w:szCs w:val="21"/>
          <w:lang w:eastAsia="zh-CN"/>
        </w:rPr>
        <w:t>投标</w:t>
      </w:r>
      <w:r>
        <w:rPr>
          <w:rFonts w:hint="default" w:ascii="Times New Roman" w:hAnsi="Times New Roman" w:eastAsia="宋体" w:cs="Times New Roman"/>
          <w:color w:val="auto"/>
          <w:sz w:val="21"/>
          <w:szCs w:val="21"/>
        </w:rPr>
        <w:t>文件正本</w:t>
      </w:r>
      <w:r>
        <w:rPr>
          <w:rFonts w:hint="default" w:ascii="Times New Roman" w:hAnsi="Times New Roman" w:eastAsia="宋体" w:cs="Times New Roman"/>
          <w:color w:val="auto"/>
          <w:sz w:val="21"/>
          <w:szCs w:val="21"/>
          <w:u w:val="single"/>
        </w:rPr>
        <w:t xml:space="preserve"> 1</w:t>
      </w:r>
      <w:r>
        <w:rPr>
          <w:rFonts w:hint="default" w:ascii="Times New Roman" w:hAnsi="Times New Roman" w:eastAsia="宋体" w:cs="Times New Roman"/>
          <w:color w:val="auto"/>
          <w:sz w:val="21"/>
          <w:szCs w:val="21"/>
        </w:rPr>
        <w:t>份，副本</w:t>
      </w:r>
      <w:r>
        <w:rPr>
          <w:rFonts w:hint="default" w:ascii="Times New Roman" w:hAnsi="Times New Roman" w:eastAsia="宋体" w:cs="Times New Roman"/>
          <w:color w:val="auto"/>
          <w:sz w:val="21"/>
          <w:szCs w:val="21"/>
          <w:u w:val="single"/>
          <w:lang w:eastAsia="zh-CN"/>
        </w:rPr>
        <w:t xml:space="preserve"> 2 </w:t>
      </w:r>
      <w:r>
        <w:rPr>
          <w:rFonts w:hint="default" w:ascii="Times New Roman" w:hAnsi="Times New Roman" w:eastAsia="宋体" w:cs="Times New Roman"/>
          <w:color w:val="auto"/>
          <w:sz w:val="21"/>
          <w:szCs w:val="21"/>
        </w:rPr>
        <w:t>份</w:t>
      </w:r>
      <w:r>
        <w:rPr>
          <w:rFonts w:hint="default" w:ascii="Times New Roman" w:hAnsi="Times New Roman" w:eastAsia="宋体" w:cs="Times New Roman"/>
          <w:color w:val="auto"/>
          <w:sz w:val="21"/>
          <w:szCs w:val="21"/>
          <w:lang w:eastAsia="zh-CN"/>
        </w:rPr>
        <w:t>，电子版</w:t>
      </w:r>
      <w:r>
        <w:rPr>
          <w:rFonts w:hint="default" w:ascii="Times New Roman" w:hAnsi="Times New Roman" w:eastAsia="宋体" w:cs="Times New Roman"/>
          <w:color w:val="auto"/>
          <w:sz w:val="21"/>
          <w:szCs w:val="21"/>
          <w:u w:val="single"/>
        </w:rPr>
        <w:t xml:space="preserve"> 1</w:t>
      </w:r>
      <w:r>
        <w:rPr>
          <w:rFonts w:hint="default" w:ascii="Times New Roman" w:hAnsi="Times New Roman" w:eastAsia="宋体" w:cs="Times New Roman"/>
          <w:color w:val="auto"/>
          <w:sz w:val="21"/>
          <w:szCs w:val="21"/>
        </w:rPr>
        <w:t>份。</w:t>
      </w:r>
    </w:p>
    <w:p>
      <w:pPr>
        <w:topLinePunct/>
        <w:autoSpaceDE/>
        <w:autoSpaceDN/>
        <w:spacing w:line="380" w:lineRule="exact"/>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在此，我方声明如下：</w:t>
      </w:r>
    </w:p>
    <w:p>
      <w:pPr>
        <w:tabs>
          <w:tab w:val="left" w:pos="426"/>
        </w:tabs>
        <w:topLinePunct/>
        <w:autoSpaceDE/>
        <w:autoSpaceDN/>
        <w:spacing w:line="38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rPr>
        <w:t>同意并接受招标文件的各项要求，遵守招标文件中的各项规定，按招标文件的要求提供报价。</w:t>
      </w:r>
    </w:p>
    <w:p>
      <w:pPr>
        <w:tabs>
          <w:tab w:val="left" w:pos="426"/>
        </w:tabs>
        <w:topLinePunct/>
        <w:autoSpaceDE/>
        <w:autoSpaceDN/>
        <w:spacing w:line="380" w:lineRule="exact"/>
        <w:ind w:firstLine="420" w:firstLineChars="200"/>
        <w:rPr>
          <w:rFonts w:hint="default" w:ascii="Times New Roman" w:hAnsi="Times New Roman" w:eastAsia="宋体" w:cs="Times New Roman"/>
          <w:color w:val="auto"/>
          <w:sz w:val="21"/>
          <w:szCs w:val="21"/>
          <w:u w:val="single"/>
          <w:lang w:eastAsia="zh-CN"/>
        </w:rPr>
      </w:pPr>
      <w:r>
        <w:rPr>
          <w:rFonts w:hint="default" w:ascii="Times New Roman" w:hAnsi="Times New Roman" w:eastAsia="宋体" w:cs="Times New Roman"/>
          <w:color w:val="auto"/>
          <w:sz w:val="21"/>
          <w:szCs w:val="21"/>
          <w:lang w:eastAsia="zh-CN"/>
        </w:rPr>
        <w:t>2.本工程</w:t>
      </w:r>
      <w:r>
        <w:rPr>
          <w:rFonts w:hint="default" w:ascii="Times New Roman" w:hAnsi="Times New Roman" w:eastAsia="宋体" w:cs="Times New Roman"/>
          <w:color w:val="auto"/>
          <w:sz w:val="21"/>
          <w:szCs w:val="21"/>
        </w:rPr>
        <w:t>投标</w:t>
      </w:r>
      <w:r>
        <w:rPr>
          <w:rFonts w:hint="default" w:ascii="Times New Roman" w:hAnsi="Times New Roman" w:eastAsia="宋体" w:cs="Times New Roman"/>
          <w:color w:val="auto"/>
          <w:sz w:val="21"/>
          <w:szCs w:val="21"/>
          <w:lang w:eastAsia="zh-CN"/>
        </w:rPr>
        <w:t>总报价</w:t>
      </w:r>
      <w:r>
        <w:rPr>
          <w:rFonts w:hint="default" w:ascii="Times New Roman" w:hAnsi="Times New Roman" w:eastAsia="宋体" w:cs="Times New Roman"/>
          <w:color w:val="auto"/>
          <w:sz w:val="21"/>
          <w:szCs w:val="21"/>
        </w:rPr>
        <w:t>为</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u w:val="single"/>
          <w:lang w:eastAsia="zh-CN"/>
        </w:rPr>
        <w:t xml:space="preserve">     </w:t>
      </w:r>
    </w:p>
    <w:p>
      <w:pPr>
        <w:tabs>
          <w:tab w:val="left" w:pos="426"/>
        </w:tabs>
        <w:topLinePunct/>
        <w:autoSpaceDE/>
        <w:autoSpaceDN/>
        <w:spacing w:line="38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lang w:eastAsia="zh-CN"/>
        </w:rPr>
        <w:t>.本工程工期</w:t>
      </w:r>
      <w:r>
        <w:rPr>
          <w:rFonts w:hint="default" w:ascii="Times New Roman" w:hAnsi="Times New Roman" w:eastAsia="宋体" w:cs="Times New Roman"/>
          <w:color w:val="auto"/>
          <w:sz w:val="21"/>
          <w:szCs w:val="21"/>
        </w:rPr>
        <w:t>为</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u w:val="single"/>
          <w:lang w:eastAsia="zh-CN"/>
        </w:rPr>
        <w:t xml:space="preserve">     </w:t>
      </w:r>
    </w:p>
    <w:p>
      <w:pPr>
        <w:tabs>
          <w:tab w:val="left" w:pos="426"/>
        </w:tabs>
        <w:topLinePunct/>
        <w:autoSpaceDE/>
        <w:autoSpaceDN/>
        <w:spacing w:line="38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投标有效期为投标截止日起</w:t>
      </w:r>
      <w:r>
        <w:rPr>
          <w:rFonts w:hint="default" w:ascii="Times New Roman" w:hAnsi="Times New Roman" w:eastAsia="宋体" w:cs="Times New Roman"/>
          <w:strike w:val="0"/>
          <w:dstrike w:val="0"/>
          <w:color w:val="auto"/>
          <w:sz w:val="21"/>
          <w:szCs w:val="21"/>
          <w:u w:val="single"/>
          <w:lang w:val="en-US" w:eastAsia="zh-CN"/>
        </w:rPr>
        <w:t xml:space="preserve">   </w:t>
      </w:r>
      <w:r>
        <w:rPr>
          <w:rFonts w:hint="default" w:ascii="Times New Roman" w:hAnsi="Times New Roman" w:eastAsia="宋体" w:cs="Times New Roman"/>
          <w:strike w:val="0"/>
          <w:dstrike w:val="0"/>
          <w:color w:val="auto"/>
          <w:sz w:val="21"/>
          <w:szCs w:val="21"/>
          <w:u w:val="single"/>
          <w:lang w:eastAsia="zh-CN"/>
        </w:rPr>
        <w:t>日</w:t>
      </w:r>
      <w:r>
        <w:rPr>
          <w:rFonts w:hint="default" w:ascii="Times New Roman" w:hAnsi="Times New Roman" w:eastAsia="宋体" w:cs="Times New Roman"/>
          <w:color w:val="auto"/>
          <w:sz w:val="21"/>
          <w:szCs w:val="21"/>
          <w:u w:val="single"/>
          <w:lang w:eastAsia="zh-CN"/>
        </w:rPr>
        <w:t>历</w:t>
      </w:r>
      <w:r>
        <w:rPr>
          <w:rFonts w:hint="default" w:ascii="Times New Roman" w:hAnsi="Times New Roman" w:eastAsia="宋体" w:cs="Times New Roman"/>
          <w:color w:val="auto"/>
          <w:sz w:val="21"/>
          <w:szCs w:val="21"/>
        </w:rPr>
        <w:t>天，中标人投标有效期延至</w:t>
      </w:r>
      <w:r>
        <w:rPr>
          <w:rFonts w:hint="eastAsia" w:ascii="Times New Roman" w:cs="Times New Roman"/>
          <w:color w:val="auto"/>
          <w:sz w:val="21"/>
          <w:szCs w:val="21"/>
          <w:lang w:eastAsia="zh-CN"/>
        </w:rPr>
        <w:t>完成合同要求工程内容</w:t>
      </w:r>
      <w:r>
        <w:rPr>
          <w:rFonts w:hint="default" w:ascii="Times New Roman" w:hAnsi="Times New Roman" w:eastAsia="宋体" w:cs="Times New Roman"/>
          <w:color w:val="auto"/>
          <w:sz w:val="21"/>
          <w:szCs w:val="21"/>
        </w:rPr>
        <w:t>之日。</w:t>
      </w:r>
    </w:p>
    <w:p>
      <w:pPr>
        <w:tabs>
          <w:tab w:val="left" w:pos="426"/>
        </w:tabs>
        <w:topLinePunct/>
        <w:autoSpaceDE/>
        <w:autoSpaceDN/>
        <w:spacing w:line="38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我方已经详细地阅读了全部招标文件及其附件，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tabs>
          <w:tab w:val="left" w:pos="426"/>
        </w:tabs>
        <w:topLinePunct/>
        <w:autoSpaceDE/>
        <w:autoSpaceDN/>
        <w:spacing w:line="38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u w:val="single"/>
          <w:lang w:val="en-US" w:eastAsia="zh-CN"/>
        </w:rPr>
        <w:t>6</w:t>
      </w:r>
      <w:r>
        <w:rPr>
          <w:rFonts w:hint="default" w:ascii="Times New Roman" w:hAnsi="Times New Roman" w:eastAsia="宋体" w:cs="Times New Roman"/>
          <w:color w:val="auto"/>
          <w:sz w:val="21"/>
          <w:szCs w:val="21"/>
          <w:u w:val="single"/>
          <w:lang w:eastAsia="zh-CN"/>
        </w:rPr>
        <w:t>.</w:t>
      </w:r>
      <w:r>
        <w:rPr>
          <w:rFonts w:hint="default" w:ascii="Times New Roman" w:hAnsi="Times New Roman" w:eastAsia="宋体" w:cs="Times New Roman"/>
          <w:i/>
          <w:color w:val="auto"/>
          <w:sz w:val="21"/>
          <w:szCs w:val="21"/>
          <w:u w:val="single"/>
        </w:rPr>
        <w:t xml:space="preserve">(投标人名称)     </w:t>
      </w:r>
      <w:r>
        <w:rPr>
          <w:rFonts w:hint="default" w:ascii="Times New Roman" w:hAnsi="Times New Roman" w:eastAsia="宋体" w:cs="Times New Roman"/>
          <w:color w:val="auto"/>
          <w:sz w:val="21"/>
          <w:szCs w:val="21"/>
        </w:rPr>
        <w:t>作为投标人正式授权</w:t>
      </w:r>
      <w:r>
        <w:rPr>
          <w:rFonts w:hint="default" w:ascii="Times New Roman" w:hAnsi="Times New Roman" w:eastAsia="宋体" w:cs="Times New Roman"/>
          <w:i/>
          <w:color w:val="auto"/>
          <w:sz w:val="21"/>
          <w:szCs w:val="21"/>
          <w:u w:val="single"/>
        </w:rPr>
        <w:t xml:space="preserve">(授权代表全名, 职务)       </w:t>
      </w:r>
      <w:r>
        <w:rPr>
          <w:rFonts w:hint="default" w:ascii="Times New Roman" w:hAnsi="Times New Roman" w:eastAsia="宋体" w:cs="Times New Roman"/>
          <w:color w:val="auto"/>
          <w:sz w:val="21"/>
          <w:szCs w:val="21"/>
        </w:rPr>
        <w:t>代表我方全权处理有关本投标的一切事宜。</w:t>
      </w:r>
    </w:p>
    <w:p>
      <w:pPr>
        <w:tabs>
          <w:tab w:val="left" w:pos="426"/>
        </w:tabs>
        <w:topLinePunct/>
        <w:autoSpaceDE/>
        <w:autoSpaceDN/>
        <w:spacing w:line="38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7</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我方已毫无保留地向贵方提供一切所需的证明材料。</w:t>
      </w:r>
    </w:p>
    <w:p>
      <w:pPr>
        <w:tabs>
          <w:tab w:val="left" w:pos="426"/>
        </w:tabs>
        <w:topLinePunct/>
        <w:autoSpaceDE/>
        <w:autoSpaceDN/>
        <w:spacing w:line="38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8</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我方承诺在本次投标响应中提供的一切文件，无论是原件还是复印件均为真实和准确的，绝无任何虚假、伪造和夸大的成份，否则，愿承担相应的后果和法律责任。</w:t>
      </w:r>
    </w:p>
    <w:p>
      <w:pPr>
        <w:tabs>
          <w:tab w:val="left" w:pos="426"/>
        </w:tabs>
        <w:topLinePunct/>
        <w:autoSpaceDE/>
        <w:autoSpaceDN/>
        <w:spacing w:line="38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9</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我方明白并同意在规定的开标时间之后、投标有效期之内若撤回投标，投标保证金将被贵方没收</w:t>
      </w:r>
      <w:r>
        <w:rPr>
          <w:rFonts w:hint="default" w:ascii="Times New Roman" w:hAnsi="Times New Roman" w:eastAsia="宋体" w:cs="Times New Roman"/>
          <w:color w:val="auto"/>
          <w:sz w:val="21"/>
          <w:szCs w:val="21"/>
          <w:lang w:eastAsia="zh-CN"/>
        </w:rPr>
        <w:t>。</w:t>
      </w:r>
    </w:p>
    <w:p>
      <w:pPr>
        <w:tabs>
          <w:tab w:val="left" w:pos="426"/>
        </w:tabs>
        <w:topLinePunct/>
        <w:autoSpaceDE/>
        <w:autoSpaceDN/>
        <w:spacing w:line="38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我方完全服从和尊重评委会所作的评定结果，同时清楚理解到报价最低并非意味着必定获得中标。</w:t>
      </w:r>
    </w:p>
    <w:p>
      <w:pPr>
        <w:tabs>
          <w:tab w:val="left" w:pos="426"/>
        </w:tabs>
        <w:topLinePunct/>
        <w:autoSpaceDE/>
        <w:autoSpaceDN/>
        <w:spacing w:line="380" w:lineRule="exact"/>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11</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我方如果中标，将按照招标文件及其修改文件（如果有的话）的要求及我方投标承诺，按质、按量、按期履行全部合同责任和义务</w:t>
      </w:r>
      <w:r>
        <w:rPr>
          <w:rFonts w:hint="default" w:ascii="Times New Roman" w:hAnsi="Times New Roman" w:eastAsia="宋体" w:cs="Times New Roman"/>
          <w:color w:val="auto"/>
          <w:sz w:val="21"/>
          <w:szCs w:val="21"/>
          <w:lang w:eastAsia="zh-CN"/>
        </w:rPr>
        <w:t>。</w:t>
      </w:r>
    </w:p>
    <w:p>
      <w:pPr>
        <w:topLinePunct/>
        <w:autoSpaceDE/>
        <w:autoSpaceDN/>
        <w:spacing w:line="380" w:lineRule="exact"/>
        <w:rPr>
          <w:rFonts w:hint="default" w:ascii="Times New Roman" w:hAnsi="Times New Roman" w:eastAsia="宋体" w:cs="Times New Roman"/>
          <w:color w:val="auto"/>
          <w:sz w:val="21"/>
          <w:szCs w:val="21"/>
        </w:rPr>
      </w:pPr>
    </w:p>
    <w:p>
      <w:pPr>
        <w:topLinePunct/>
        <w:autoSpaceDE/>
        <w:autoSpaceDN/>
        <w:spacing w:line="380" w:lineRule="exact"/>
        <w:rPr>
          <w:rFonts w:hint="default" w:ascii="Times New Roman" w:hAnsi="Times New Roman" w:eastAsia="宋体" w:cs="Times New Roman"/>
          <w:color w:val="auto"/>
          <w:sz w:val="21"/>
          <w:szCs w:val="21"/>
          <w:u w:val="single"/>
          <w:lang w:eastAsia="zh-CN"/>
        </w:rPr>
      </w:pPr>
      <w:r>
        <w:rPr>
          <w:rFonts w:hint="default" w:ascii="Times New Roman" w:hAnsi="Times New Roman" w:eastAsia="宋体" w:cs="Times New Roman"/>
          <w:color w:val="auto"/>
          <w:sz w:val="21"/>
          <w:szCs w:val="21"/>
        </w:rPr>
        <w:t>投标人名称</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公章</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w:t>
      </w:r>
    </w:p>
    <w:p>
      <w:pPr>
        <w:topLinePunct/>
        <w:autoSpaceDE/>
        <w:autoSpaceDN/>
        <w:spacing w:line="380" w:lineRule="exac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投标人（法定代表人授权代表）代表签字：</w:t>
      </w:r>
    </w:p>
    <w:p>
      <w:pPr>
        <w:topLinePunct/>
        <w:autoSpaceDE/>
        <w:autoSpaceDN/>
        <w:spacing w:line="380" w:lineRule="exac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地址：</w:t>
      </w:r>
    </w:p>
    <w:p>
      <w:pPr>
        <w:topLinePunct/>
        <w:autoSpaceDE/>
        <w:autoSpaceDN/>
        <w:spacing w:line="380" w:lineRule="exact"/>
        <w:rPr>
          <w:rFonts w:hint="default" w:ascii="Times New Roman" w:hAnsi="Times New Roman" w:eastAsia="宋体" w:cs="Times New Roman"/>
          <w:color w:val="auto"/>
          <w:sz w:val="21"/>
          <w:szCs w:val="21"/>
          <w:u w:val="single"/>
          <w:lang w:eastAsia="zh-CN"/>
        </w:rPr>
      </w:pPr>
      <w:r>
        <w:rPr>
          <w:rFonts w:hint="default" w:ascii="Times New Roman" w:hAnsi="Times New Roman" w:eastAsia="宋体" w:cs="Times New Roman"/>
          <w:color w:val="auto"/>
          <w:sz w:val="21"/>
          <w:szCs w:val="21"/>
        </w:rPr>
        <w:t>传真：</w:t>
      </w:r>
    </w:p>
    <w:p>
      <w:pPr>
        <w:topLinePunct/>
        <w:autoSpaceDE/>
        <w:autoSpaceDN/>
        <w:spacing w:line="380" w:lineRule="exac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电话</w:t>
      </w:r>
      <w:r>
        <w:rPr>
          <w:rFonts w:hint="default" w:ascii="Times New Roman" w:hAnsi="Times New Roman" w:eastAsia="宋体" w:cs="Times New Roman"/>
          <w:color w:val="auto"/>
          <w:sz w:val="21"/>
          <w:szCs w:val="21"/>
          <w:lang w:eastAsia="zh-CN"/>
        </w:rPr>
        <w:t>：</w:t>
      </w:r>
    </w:p>
    <w:p>
      <w:pPr>
        <w:topLinePunct/>
        <w:autoSpaceDE/>
        <w:autoSpaceDN/>
        <w:spacing w:line="380" w:lineRule="exact"/>
        <w:rPr>
          <w:rFonts w:hint="default" w:ascii="Times New Roman" w:hAnsi="Times New Roman" w:eastAsia="宋体" w:cs="Times New Roman"/>
          <w:color w:val="auto"/>
          <w:sz w:val="21"/>
          <w:szCs w:val="21"/>
          <w:u w:val="single"/>
          <w:lang w:eastAsia="zh-CN"/>
        </w:rPr>
      </w:pPr>
      <w:r>
        <w:rPr>
          <w:rFonts w:hint="default" w:ascii="Times New Roman" w:hAnsi="Times New Roman" w:eastAsia="宋体" w:cs="Times New Roman"/>
          <w:color w:val="auto"/>
          <w:sz w:val="21"/>
          <w:szCs w:val="21"/>
        </w:rPr>
        <w:t>电子邮件：</w:t>
      </w:r>
    </w:p>
    <w:p>
      <w:pPr>
        <w:topLinePunct/>
        <w:autoSpaceDE/>
        <w:autoSpaceDN/>
        <w:spacing w:line="380" w:lineRule="exact"/>
        <w:rPr>
          <w:rFonts w:hint="default" w:ascii="Times New Roman" w:hAnsi="Times New Roman" w:eastAsia="宋体" w:cs="Times New Roman"/>
          <w:color w:val="auto"/>
          <w:sz w:val="21"/>
          <w:szCs w:val="21"/>
          <w:u w:val="single"/>
          <w:lang w:eastAsia="zh-CN"/>
        </w:rPr>
      </w:pPr>
      <w:r>
        <w:rPr>
          <w:rFonts w:hint="default" w:ascii="Times New Roman" w:hAnsi="Times New Roman" w:eastAsia="宋体" w:cs="Times New Roman"/>
          <w:color w:val="auto"/>
          <w:sz w:val="21"/>
          <w:szCs w:val="21"/>
        </w:rPr>
        <w:t>开户银行：</w:t>
      </w:r>
    </w:p>
    <w:p>
      <w:pPr>
        <w:topLinePunct/>
        <w:autoSpaceDE/>
        <w:autoSpaceDN/>
        <w:spacing w:line="380" w:lineRule="exac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帐号：</w:t>
      </w:r>
    </w:p>
    <w:p>
      <w:pPr>
        <w:topLinePunct/>
        <w:autoSpaceDE/>
        <w:autoSpaceDN/>
        <w:spacing w:line="380" w:lineRule="exact"/>
        <w:rPr>
          <w:rFonts w:hint="default" w:ascii="Times New Roman" w:hAnsi="Times New Roman" w:eastAsia="宋体" w:cs="Times New Roman"/>
          <w:color w:val="auto"/>
          <w:sz w:val="21"/>
          <w:szCs w:val="21"/>
          <w:u w:val="single"/>
          <w:lang w:eastAsia="zh-CN"/>
        </w:rPr>
      </w:pPr>
      <w:r>
        <w:rPr>
          <w:rFonts w:hint="default" w:ascii="Times New Roman" w:hAnsi="Times New Roman" w:eastAsia="宋体" w:cs="Times New Roman"/>
          <w:color w:val="auto"/>
          <w:sz w:val="21"/>
          <w:szCs w:val="21"/>
        </w:rPr>
        <w:t>日期：</w:t>
      </w:r>
    </w:p>
    <w:p>
      <w:pPr>
        <w:spacing w:line="480" w:lineRule="auto"/>
        <w:rPr>
          <w:rFonts w:hint="default" w:ascii="Times New Roman" w:hAnsi="Times New Roman" w:eastAsia="宋体" w:cs="Times New Roman"/>
          <w:b/>
          <w:color w:val="auto"/>
          <w:sz w:val="21"/>
          <w:szCs w:val="21"/>
          <w:lang w:val="zh-CN" w:eastAsia="zh-CN"/>
        </w:rPr>
      </w:pPr>
      <w:r>
        <w:rPr>
          <w:rFonts w:hint="default" w:ascii="Times New Roman" w:hAnsi="Times New Roman" w:eastAsia="宋体" w:cs="Times New Roman"/>
          <w:b/>
          <w:color w:val="auto"/>
          <w:sz w:val="21"/>
          <w:szCs w:val="21"/>
          <w:lang w:eastAsia="zh-CN"/>
        </w:rPr>
        <w:br w:type="page"/>
      </w:r>
      <w:bookmarkStart w:id="1719" w:name="_Toc11258"/>
      <w:bookmarkStart w:id="1720" w:name="_Toc6573"/>
      <w:bookmarkStart w:id="1721" w:name="_Toc11303"/>
      <w:bookmarkStart w:id="1722" w:name="_Toc7907"/>
      <w:bookmarkStart w:id="1723" w:name="_Toc30389"/>
      <w:bookmarkStart w:id="1724" w:name="_Toc26830"/>
      <w:bookmarkStart w:id="1725" w:name="_Toc30568"/>
      <w:bookmarkStart w:id="1726" w:name="_Toc845"/>
      <w:bookmarkStart w:id="1727" w:name="_Toc22613"/>
      <w:bookmarkStart w:id="1728" w:name="_Toc5564"/>
      <w:bookmarkStart w:id="1729" w:name="_Toc17913"/>
      <w:bookmarkStart w:id="1730" w:name="_Toc10579"/>
      <w:bookmarkStart w:id="1731" w:name="_Toc7986"/>
      <w:bookmarkStart w:id="1732" w:name="_Toc12953"/>
      <w:bookmarkStart w:id="1733" w:name="_Toc10365"/>
      <w:bookmarkStart w:id="1734" w:name="_Toc9242"/>
      <w:bookmarkStart w:id="1735" w:name="_Toc19066"/>
      <w:bookmarkStart w:id="1736" w:name="_Toc12650"/>
      <w:bookmarkStart w:id="1737" w:name="_Toc18259"/>
      <w:bookmarkStart w:id="1738" w:name="_Toc11950"/>
      <w:bookmarkStart w:id="1739" w:name="_Toc17269"/>
      <w:bookmarkStart w:id="1740" w:name="_Toc7687"/>
      <w:r>
        <w:rPr>
          <w:rStyle w:val="30"/>
          <w:rFonts w:hint="default" w:ascii="Times New Roman" w:hAnsi="Times New Roman" w:eastAsia="宋体" w:cs="Times New Roman"/>
          <w:color w:val="auto"/>
        </w:rPr>
        <w:t>格式2：投标书</w:t>
      </w:r>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p>
    <w:p>
      <w:pPr>
        <w:pStyle w:val="11"/>
        <w:adjustRightInd w:val="0"/>
        <w:snapToGrid w:val="0"/>
        <w:jc w:val="center"/>
        <w:rPr>
          <w:rFonts w:hint="default" w:ascii="Times New Roman" w:hAnsi="Times New Roman" w:eastAsia="宋体" w:cs="Times New Roman"/>
          <w:b/>
          <w:color w:val="auto"/>
          <w:sz w:val="28"/>
          <w:szCs w:val="28"/>
        </w:rPr>
      </w:pPr>
    </w:p>
    <w:p>
      <w:pPr>
        <w:pStyle w:val="11"/>
        <w:adjustRightInd w:val="0"/>
        <w:snapToGrid w:val="0"/>
        <w:jc w:val="center"/>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lang w:eastAsia="zh-CN"/>
        </w:rPr>
        <w:t>投标</w:t>
      </w:r>
      <w:r>
        <w:rPr>
          <w:rFonts w:hint="default" w:ascii="Times New Roman" w:hAnsi="Times New Roman" w:eastAsia="宋体" w:cs="Times New Roman"/>
          <w:b/>
          <w:color w:val="auto"/>
          <w:sz w:val="32"/>
          <w:szCs w:val="32"/>
        </w:rPr>
        <w:t>书</w:t>
      </w:r>
    </w:p>
    <w:p>
      <w:pPr>
        <w:pStyle w:val="11"/>
        <w:jc w:val="center"/>
        <w:rPr>
          <w:rFonts w:hint="default" w:ascii="Times New Roman" w:hAnsi="Times New Roman" w:eastAsia="宋体" w:cs="Times New Roman"/>
          <w:color w:val="auto"/>
        </w:rPr>
      </w:pPr>
    </w:p>
    <w:tbl>
      <w:tblPr>
        <w:tblStyle w:val="21"/>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34"/>
        <w:gridCol w:w="6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b w:val="0"/>
                <w:bCs/>
                <w:sz w:val="21"/>
                <w:szCs w:val="21"/>
                <w:lang w:val="zh-CN" w:eastAsia="zh-CN"/>
              </w:rPr>
            </w:pPr>
            <w:r>
              <w:rPr>
                <w:rFonts w:hint="default" w:ascii="Times New Roman" w:hAnsi="Times New Roman" w:eastAsia="宋体" w:cs="Times New Roman"/>
                <w:b w:val="0"/>
                <w:bCs/>
                <w:sz w:val="21"/>
                <w:szCs w:val="21"/>
                <w:lang w:val="zh-CN" w:eastAsia="zh-CN"/>
              </w:rPr>
              <w:t>工 程 名 称</w:t>
            </w:r>
          </w:p>
        </w:tc>
        <w:tc>
          <w:tcPr>
            <w:tcW w:w="6045" w:type="dxa"/>
            <w:tcBorders>
              <w:top w:val="single" w:color="auto" w:sz="4" w:space="0"/>
              <w:left w:val="single" w:color="auto" w:sz="4" w:space="0"/>
              <w:bottom w:val="single" w:color="auto" w:sz="4" w:space="0"/>
              <w:right w:val="single" w:color="auto" w:sz="4" w:space="0"/>
            </w:tcBorders>
            <w:vAlign w:val="top"/>
          </w:tcPr>
          <w:p>
            <w:pPr>
              <w:spacing w:line="240" w:lineRule="auto"/>
              <w:ind w:firstLine="0" w:firstLineChars="0"/>
              <w:jc w:val="center"/>
              <w:rPr>
                <w:rFonts w:hint="default" w:ascii="Times New Roman" w:hAnsi="Times New Roman" w:eastAsia="宋体" w:cs="Times New Roman"/>
                <w:b w:val="0"/>
                <w:bCs/>
                <w:sz w:val="21"/>
                <w:szCs w:val="21"/>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4"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b w:val="0"/>
                <w:bCs/>
                <w:sz w:val="21"/>
                <w:szCs w:val="21"/>
                <w:lang w:val="zh-CN" w:eastAsia="zh-CN"/>
              </w:rPr>
            </w:pPr>
            <w:r>
              <w:rPr>
                <w:rFonts w:hint="default" w:ascii="Times New Roman" w:hAnsi="Times New Roman" w:eastAsia="宋体" w:cs="Times New Roman"/>
                <w:b w:val="0"/>
                <w:bCs/>
                <w:sz w:val="21"/>
                <w:szCs w:val="21"/>
                <w:lang w:val="zh-CN" w:eastAsia="zh-CN"/>
              </w:rPr>
              <w:t>投标总报价（元）</w:t>
            </w:r>
          </w:p>
        </w:tc>
        <w:tc>
          <w:tcPr>
            <w:tcW w:w="604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Times New Roman" w:hAnsi="Times New Roman" w:eastAsia="宋体" w:cs="Times New Roman"/>
                <w:b w:val="0"/>
                <w:bCs/>
                <w:sz w:val="21"/>
                <w:szCs w:val="21"/>
                <w:lang w:val="zh-CN" w:eastAsia="zh-CN"/>
              </w:rPr>
            </w:pPr>
            <w:r>
              <w:rPr>
                <w:rFonts w:hint="default" w:ascii="Times New Roman" w:hAnsi="Times New Roman" w:eastAsia="宋体" w:cs="Times New Roman"/>
                <w:b w:val="0"/>
                <w:bCs/>
                <w:sz w:val="21"/>
                <w:szCs w:val="21"/>
                <w:lang w:eastAsia="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4" w:type="dxa"/>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b w:val="0"/>
                <w:bCs/>
                <w:sz w:val="21"/>
                <w:szCs w:val="21"/>
                <w:lang w:val="zh-CN" w:eastAsia="zh-CN"/>
              </w:rPr>
            </w:pPr>
          </w:p>
        </w:tc>
        <w:tc>
          <w:tcPr>
            <w:tcW w:w="604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Times New Roman" w:hAnsi="Times New Roman" w:eastAsia="宋体" w:cs="Times New Roman"/>
                <w:b w:val="0"/>
                <w:bCs/>
                <w:sz w:val="21"/>
                <w:szCs w:val="21"/>
                <w:lang w:val="zh-CN" w:eastAsia="zh-CN"/>
              </w:rPr>
            </w:pPr>
            <w:r>
              <w:rPr>
                <w:rFonts w:hint="default" w:ascii="Times New Roman" w:hAnsi="Times New Roman" w:eastAsia="宋体" w:cs="Times New Roman"/>
                <w:b w:val="0"/>
                <w:bCs/>
                <w:sz w:val="21"/>
                <w:szCs w:val="21"/>
                <w:lang w:eastAsia="zh-CN"/>
              </w:rPr>
              <w:t>小写：</w:t>
            </w:r>
            <w:bookmarkStart w:id="1741" w:name="_Toc14201"/>
            <w:bookmarkStart w:id="1742" w:name="_Toc4163580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4"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b w:val="0"/>
                <w:bCs/>
                <w:sz w:val="21"/>
                <w:szCs w:val="21"/>
                <w:lang w:val="zh-CN" w:eastAsia="zh-CN"/>
              </w:rPr>
            </w:pPr>
            <w:r>
              <w:rPr>
                <w:rFonts w:hint="default" w:ascii="Times New Roman" w:hAnsi="Times New Roman" w:eastAsia="宋体" w:cs="Times New Roman"/>
                <w:b w:val="0"/>
                <w:bCs/>
                <w:sz w:val="21"/>
                <w:szCs w:val="21"/>
                <w:lang w:val="zh-CN" w:eastAsia="zh-CN"/>
              </w:rPr>
              <w:t>其中：人工费（</w:t>
            </w:r>
            <w:bookmarkEnd w:id="1741"/>
            <w:bookmarkEnd w:id="1742"/>
            <w:r>
              <w:rPr>
                <w:rFonts w:hint="default" w:ascii="Times New Roman" w:hAnsi="Times New Roman" w:eastAsia="宋体" w:cs="Times New Roman"/>
                <w:b w:val="0"/>
                <w:bCs/>
                <w:sz w:val="21"/>
                <w:szCs w:val="21"/>
                <w:lang w:val="zh-CN" w:eastAsia="zh-CN"/>
              </w:rPr>
              <w:t>元）</w:t>
            </w:r>
          </w:p>
        </w:tc>
        <w:tc>
          <w:tcPr>
            <w:tcW w:w="604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Times New Roman" w:hAnsi="Times New Roman" w:eastAsia="宋体" w:cs="Times New Roman"/>
                <w:b w:val="0"/>
                <w:bCs/>
                <w:sz w:val="21"/>
                <w:szCs w:val="21"/>
                <w:lang w:val="zh-CN" w:eastAsia="zh-CN"/>
              </w:rPr>
            </w:pPr>
            <w:r>
              <w:rPr>
                <w:rFonts w:hint="default" w:ascii="Times New Roman" w:hAnsi="Times New Roman" w:eastAsia="宋体" w:cs="Times New Roman"/>
                <w:b w:val="0"/>
                <w:bCs/>
                <w:sz w:val="21"/>
                <w:szCs w:val="21"/>
                <w:lang w:eastAsia="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4" w:type="dxa"/>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b w:val="0"/>
                <w:bCs/>
                <w:sz w:val="21"/>
                <w:szCs w:val="21"/>
                <w:lang w:val="zh-CN" w:eastAsia="zh-CN"/>
              </w:rPr>
            </w:pPr>
          </w:p>
        </w:tc>
        <w:tc>
          <w:tcPr>
            <w:tcW w:w="604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Times New Roman" w:hAnsi="Times New Roman" w:eastAsia="宋体" w:cs="Times New Roman"/>
                <w:b w:val="0"/>
                <w:bCs/>
                <w:sz w:val="21"/>
                <w:szCs w:val="21"/>
                <w:lang w:val="zh-CN" w:eastAsia="zh-CN"/>
              </w:rPr>
            </w:pPr>
            <w:r>
              <w:rPr>
                <w:rFonts w:hint="default" w:ascii="Times New Roman" w:hAnsi="Times New Roman" w:eastAsia="宋体" w:cs="Times New Roman"/>
                <w:b w:val="0"/>
                <w:bCs/>
                <w:sz w:val="21"/>
                <w:szCs w:val="21"/>
                <w:lang w:eastAsia="zh-CN"/>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4" w:type="dxa"/>
            <w:vMerge w:val="restart"/>
            <w:tcBorders>
              <w:top w:val="single" w:color="auto" w:sz="4" w:space="0"/>
              <w:left w:val="single" w:color="auto" w:sz="4"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b w:val="0"/>
                <w:bCs/>
                <w:sz w:val="21"/>
                <w:szCs w:val="21"/>
                <w:lang w:val="zh-CN" w:eastAsia="zh-CN"/>
              </w:rPr>
            </w:pPr>
            <w:r>
              <w:rPr>
                <w:rFonts w:hint="default" w:ascii="Times New Roman" w:hAnsi="Times New Roman" w:eastAsia="宋体" w:cs="Times New Roman"/>
                <w:b w:val="0"/>
                <w:bCs/>
                <w:sz w:val="21"/>
                <w:szCs w:val="21"/>
                <w:lang w:val="zh-CN" w:eastAsia="zh-CN"/>
              </w:rPr>
              <w:t>其中</w:t>
            </w:r>
            <w:bookmarkStart w:id="1743" w:name="_Toc18597"/>
            <w:bookmarkStart w:id="1744" w:name="_Toc416358019"/>
            <w:bookmarkStart w:id="1745" w:name="_Toc85854822"/>
            <w:bookmarkStart w:id="1746" w:name="_Toc101777645"/>
            <w:r>
              <w:rPr>
                <w:rFonts w:hint="default" w:ascii="Times New Roman" w:hAnsi="Times New Roman" w:eastAsia="宋体" w:cs="Times New Roman"/>
                <w:b w:val="0"/>
                <w:bCs/>
                <w:sz w:val="21"/>
                <w:szCs w:val="21"/>
                <w:lang w:val="zh-CN" w:eastAsia="zh-CN"/>
              </w:rPr>
              <w:t>：设计费（元）</w:t>
            </w:r>
            <w:bookmarkEnd w:id="1743"/>
            <w:bookmarkEnd w:id="1744"/>
          </w:p>
          <w:bookmarkEnd w:id="1745"/>
          <w:bookmarkEnd w:id="1746"/>
        </w:tc>
        <w:tc>
          <w:tcPr>
            <w:tcW w:w="604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Times New Roman" w:hAnsi="Times New Roman" w:eastAsia="宋体" w:cs="Times New Roman"/>
                <w:b w:val="0"/>
                <w:bCs/>
                <w:sz w:val="21"/>
                <w:szCs w:val="21"/>
                <w:lang w:val="zh-CN" w:eastAsia="zh-CN"/>
              </w:rPr>
            </w:pPr>
            <w:r>
              <w:rPr>
                <w:rFonts w:hint="default" w:ascii="Times New Roman" w:hAnsi="Times New Roman" w:eastAsia="宋体" w:cs="Times New Roman"/>
                <w:b w:val="0"/>
                <w:bCs/>
                <w:sz w:val="21"/>
                <w:szCs w:val="21"/>
                <w:lang w:eastAsia="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4" w:type="dxa"/>
            <w:vMerge w:val="continue"/>
            <w:tcBorders>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b w:val="0"/>
                <w:bCs/>
                <w:sz w:val="21"/>
                <w:szCs w:val="21"/>
                <w:lang w:val="zh-CN" w:eastAsia="zh-CN"/>
              </w:rPr>
            </w:pPr>
          </w:p>
        </w:tc>
        <w:tc>
          <w:tcPr>
            <w:tcW w:w="604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Times New Roman" w:hAnsi="Times New Roman" w:eastAsia="宋体" w:cs="Times New Roman"/>
                <w:b w:val="0"/>
                <w:bCs/>
                <w:sz w:val="21"/>
                <w:szCs w:val="21"/>
                <w:lang w:val="zh-CN" w:eastAsia="zh-CN"/>
              </w:rPr>
            </w:pPr>
            <w:r>
              <w:rPr>
                <w:rFonts w:hint="default" w:ascii="Times New Roman" w:hAnsi="Times New Roman" w:eastAsia="宋体" w:cs="Times New Roman"/>
                <w:b w:val="0"/>
                <w:bCs/>
                <w:sz w:val="21"/>
                <w:szCs w:val="21"/>
                <w:lang w:eastAsia="zh-CN"/>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b w:val="0"/>
                <w:bCs/>
                <w:sz w:val="21"/>
                <w:szCs w:val="21"/>
                <w:lang w:val="zh-CN" w:eastAsia="zh-CN"/>
              </w:rPr>
            </w:pPr>
            <w:r>
              <w:rPr>
                <w:rFonts w:hint="default" w:ascii="Times New Roman" w:hAnsi="Times New Roman" w:eastAsia="宋体" w:cs="Times New Roman"/>
                <w:b w:val="0"/>
                <w:bCs/>
                <w:sz w:val="21"/>
                <w:szCs w:val="21"/>
                <w:lang w:val="zh-CN" w:eastAsia="zh-CN"/>
              </w:rPr>
              <w:t>投标总工期</w:t>
            </w:r>
          </w:p>
        </w:tc>
        <w:tc>
          <w:tcPr>
            <w:tcW w:w="6045" w:type="dxa"/>
            <w:tcBorders>
              <w:top w:val="single" w:color="auto" w:sz="4" w:space="0"/>
              <w:left w:val="single" w:color="auto" w:sz="4" w:space="0"/>
              <w:bottom w:val="single" w:color="auto" w:sz="4" w:space="0"/>
              <w:right w:val="single" w:color="auto" w:sz="4" w:space="0"/>
            </w:tcBorders>
            <w:vAlign w:val="top"/>
          </w:tcPr>
          <w:p>
            <w:pPr>
              <w:spacing w:line="240" w:lineRule="auto"/>
              <w:ind w:firstLine="0" w:firstLineChars="0"/>
              <w:jc w:val="center"/>
              <w:rPr>
                <w:rFonts w:hint="default" w:ascii="Times New Roman" w:hAnsi="Times New Roman" w:eastAsia="宋体" w:cs="Times New Roman"/>
                <w:b w:val="0"/>
                <w:bCs/>
                <w:sz w:val="21"/>
                <w:szCs w:val="21"/>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zh-CN" w:eastAsia="zh-CN"/>
              </w:rPr>
              <w:t>工程质量标准</w:t>
            </w:r>
          </w:p>
        </w:tc>
        <w:tc>
          <w:tcPr>
            <w:tcW w:w="6045" w:type="dxa"/>
            <w:tcBorders>
              <w:top w:val="single" w:color="auto" w:sz="4" w:space="0"/>
              <w:left w:val="single" w:color="auto" w:sz="4" w:space="0"/>
              <w:bottom w:val="single" w:color="auto" w:sz="4" w:space="0"/>
              <w:right w:val="single" w:color="auto" w:sz="4" w:space="0"/>
            </w:tcBorders>
            <w:vAlign w:val="center"/>
          </w:tcPr>
          <w:p>
            <w:pPr>
              <w:spacing w:line="360" w:lineRule="auto"/>
              <w:ind w:firstLine="0" w:firstLineChars="0"/>
              <w:jc w:val="left"/>
              <w:rPr>
                <w:rFonts w:hint="default" w:ascii="Times New Roman" w:hAnsi="Times New Roman" w:eastAsia="宋体" w:cs="Times New Roman"/>
                <w:b w:val="0"/>
                <w:bCs/>
                <w:sz w:val="21"/>
                <w:szCs w:val="21"/>
                <w:lang w:val="zh-CN" w:eastAsia="zh-CN"/>
              </w:rPr>
            </w:pPr>
            <w:r>
              <w:rPr>
                <w:rFonts w:hint="default" w:ascii="Times New Roman" w:hAnsi="Times New Roman" w:eastAsia="宋体" w:cs="Times New Roman"/>
                <w:b w:val="0"/>
                <w:bCs w:val="0"/>
                <w:sz w:val="21"/>
                <w:szCs w:val="21"/>
                <w:lang w:val="zh-CN"/>
              </w:rPr>
              <w:t>设计质量标准：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4" w:type="dxa"/>
            <w:tcBorders>
              <w:top w:val="single" w:color="auto" w:sz="4" w:space="0"/>
              <w:left w:val="single" w:color="auto" w:sz="4"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b w:val="0"/>
                <w:bCs/>
                <w:sz w:val="21"/>
                <w:szCs w:val="21"/>
                <w:lang w:val="zh-CN" w:eastAsia="zh-CN"/>
              </w:rPr>
            </w:pPr>
            <w:r>
              <w:rPr>
                <w:rFonts w:hint="default" w:ascii="Times New Roman" w:hAnsi="Times New Roman" w:eastAsia="宋体" w:cs="Times New Roman"/>
                <w:b w:val="0"/>
                <w:bCs/>
                <w:sz w:val="21"/>
                <w:szCs w:val="21"/>
                <w:lang w:val="zh-CN" w:eastAsia="zh-CN"/>
              </w:rPr>
              <w:t>委派的项目负责人</w:t>
            </w:r>
          </w:p>
        </w:tc>
        <w:tc>
          <w:tcPr>
            <w:tcW w:w="6045" w:type="dxa"/>
            <w:tcBorders>
              <w:top w:val="single" w:color="auto" w:sz="4" w:space="0"/>
              <w:left w:val="single" w:color="auto" w:sz="4" w:space="0"/>
              <w:right w:val="single" w:color="auto" w:sz="4" w:space="0"/>
            </w:tcBorders>
            <w:vAlign w:val="center"/>
          </w:tcPr>
          <w:p>
            <w:pPr>
              <w:spacing w:line="240" w:lineRule="auto"/>
              <w:ind w:firstLine="0" w:firstLineChars="0"/>
              <w:jc w:val="left"/>
              <w:rPr>
                <w:rFonts w:hint="default" w:ascii="Times New Roman" w:hAnsi="Times New Roman" w:eastAsia="宋体" w:cs="Times New Roman"/>
                <w:b w:val="0"/>
                <w:bCs/>
                <w:sz w:val="21"/>
                <w:szCs w:val="21"/>
                <w:lang w:val="zh-CN" w:eastAsia="zh-CN"/>
              </w:rPr>
            </w:pPr>
            <w:r>
              <w:rPr>
                <w:rFonts w:hint="default" w:ascii="Times New Roman" w:hAnsi="Times New Roman" w:eastAsia="宋体" w:cs="Times New Roman"/>
                <w:b w:val="0"/>
                <w:bCs/>
                <w:sz w:val="21"/>
                <w:szCs w:val="21"/>
                <w:lang w:eastAsia="zh-CN"/>
              </w:rPr>
              <w:t xml:space="preserve">姓名、职称、资质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eastAsia="宋体" w:cs="Times New Roman"/>
                <w:b w:val="0"/>
                <w:bCs/>
                <w:sz w:val="21"/>
                <w:szCs w:val="21"/>
                <w:lang w:val="zh-CN" w:eastAsia="zh-CN"/>
              </w:rPr>
            </w:pPr>
            <w:r>
              <w:rPr>
                <w:rFonts w:hint="default" w:ascii="Times New Roman" w:hAnsi="Times New Roman" w:eastAsia="宋体" w:cs="Times New Roman"/>
                <w:b w:val="0"/>
                <w:bCs/>
                <w:sz w:val="21"/>
                <w:szCs w:val="21"/>
                <w:lang w:val="zh-CN"/>
              </w:rPr>
              <w:t>委派的设计负责人</w:t>
            </w:r>
          </w:p>
        </w:tc>
        <w:tc>
          <w:tcPr>
            <w:tcW w:w="604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 xml:space="preserve">姓名、职称、资质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default" w:ascii="Times New Roman" w:hAnsi="Times New Roman" w:eastAsia="宋体" w:cs="Times New Roman"/>
                <w:b w:val="0"/>
                <w:bCs w:val="0"/>
                <w:sz w:val="21"/>
                <w:szCs w:val="21"/>
                <w:lang w:val="zh-CN"/>
              </w:rPr>
            </w:pPr>
            <w:r>
              <w:rPr>
                <w:rFonts w:hint="default" w:ascii="Times New Roman" w:hAnsi="Times New Roman" w:eastAsia="宋体" w:cs="Times New Roman"/>
                <w:b w:val="0"/>
                <w:bCs w:val="0"/>
                <w:sz w:val="21"/>
                <w:szCs w:val="21"/>
                <w:lang w:val="zh-CN"/>
              </w:rPr>
              <w:t>法 定 代 表 人</w:t>
            </w:r>
          </w:p>
          <w:p>
            <w:pPr>
              <w:autoSpaceDE w:val="0"/>
              <w:autoSpaceDN w:val="0"/>
              <w:adjustRightInd w:val="0"/>
              <w:jc w:val="center"/>
              <w:rPr>
                <w:rFonts w:hint="default" w:ascii="Times New Roman" w:hAnsi="Times New Roman" w:eastAsia="宋体" w:cs="Times New Roman"/>
                <w:b w:val="0"/>
                <w:bCs w:val="0"/>
                <w:sz w:val="21"/>
                <w:szCs w:val="21"/>
                <w:lang w:val="zh-CN"/>
              </w:rPr>
            </w:pPr>
            <w:r>
              <w:rPr>
                <w:rFonts w:hint="default" w:ascii="Times New Roman" w:hAnsi="Times New Roman" w:eastAsia="宋体" w:cs="Times New Roman"/>
                <w:b w:val="0"/>
                <w:bCs w:val="0"/>
                <w:sz w:val="21"/>
                <w:szCs w:val="21"/>
                <w:lang w:val="zh-CN"/>
              </w:rPr>
              <w:t>（签名或盖章）</w:t>
            </w:r>
          </w:p>
        </w:tc>
        <w:tc>
          <w:tcPr>
            <w:tcW w:w="604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Times New Roman" w:hAnsi="Times New Roman" w:eastAsia="宋体" w:cs="Times New Roman"/>
                <w:b w:val="0"/>
                <w:bCs/>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default" w:ascii="Times New Roman" w:hAnsi="Times New Roman" w:eastAsia="宋体" w:cs="Times New Roman"/>
                <w:b w:val="0"/>
                <w:bCs w:val="0"/>
                <w:sz w:val="21"/>
                <w:szCs w:val="21"/>
                <w:lang w:val="zh-CN"/>
              </w:rPr>
            </w:pPr>
            <w:r>
              <w:rPr>
                <w:rFonts w:hint="default" w:ascii="Times New Roman" w:hAnsi="Times New Roman" w:eastAsia="宋体" w:cs="Times New Roman"/>
                <w:b w:val="0"/>
                <w:bCs w:val="0"/>
                <w:sz w:val="21"/>
                <w:szCs w:val="21"/>
                <w:lang w:val="zh-CN"/>
              </w:rPr>
              <w:t>授 权 委 托 人</w:t>
            </w:r>
          </w:p>
          <w:p>
            <w:pPr>
              <w:autoSpaceDE w:val="0"/>
              <w:autoSpaceDN w:val="0"/>
              <w:adjustRightInd w:val="0"/>
              <w:jc w:val="center"/>
              <w:rPr>
                <w:rFonts w:hint="default" w:ascii="Times New Roman" w:hAnsi="Times New Roman" w:eastAsia="宋体" w:cs="Times New Roman"/>
                <w:b w:val="0"/>
                <w:bCs w:val="0"/>
                <w:sz w:val="21"/>
                <w:szCs w:val="21"/>
                <w:lang w:val="zh-CN"/>
              </w:rPr>
            </w:pPr>
            <w:r>
              <w:rPr>
                <w:rFonts w:hint="default" w:ascii="Times New Roman" w:hAnsi="Times New Roman" w:eastAsia="宋体" w:cs="Times New Roman"/>
                <w:b w:val="0"/>
                <w:bCs w:val="0"/>
                <w:sz w:val="21"/>
                <w:szCs w:val="21"/>
                <w:lang w:val="zh-CN"/>
              </w:rPr>
              <w:t>（签名或盖章）</w:t>
            </w:r>
          </w:p>
        </w:tc>
        <w:tc>
          <w:tcPr>
            <w:tcW w:w="604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Times New Roman" w:hAnsi="Times New Roman" w:eastAsia="宋体" w:cs="Times New Roman"/>
                <w:b w:val="0"/>
                <w:bCs/>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34" w:type="dxa"/>
            <w:tcBorders>
              <w:top w:val="single" w:color="auto" w:sz="4" w:space="0"/>
              <w:left w:val="single" w:color="auto" w:sz="4" w:space="0"/>
              <w:right w:val="single" w:color="auto" w:sz="4" w:space="0"/>
            </w:tcBorders>
            <w:vAlign w:val="center"/>
          </w:tcPr>
          <w:p>
            <w:pPr>
              <w:autoSpaceDE w:val="0"/>
              <w:autoSpaceDN w:val="0"/>
              <w:adjustRightInd w:val="0"/>
              <w:jc w:val="center"/>
              <w:rPr>
                <w:rFonts w:hint="default" w:ascii="Times New Roman" w:hAnsi="Times New Roman" w:eastAsia="宋体" w:cs="Times New Roman"/>
                <w:b w:val="0"/>
                <w:bCs w:val="0"/>
                <w:sz w:val="21"/>
                <w:szCs w:val="21"/>
                <w:lang w:val="zh-CN"/>
              </w:rPr>
            </w:pPr>
            <w:r>
              <w:rPr>
                <w:rFonts w:hint="default" w:ascii="Times New Roman" w:hAnsi="Times New Roman" w:eastAsia="宋体" w:cs="Times New Roman"/>
                <w:b w:val="0"/>
                <w:bCs w:val="0"/>
                <w:sz w:val="21"/>
                <w:szCs w:val="21"/>
                <w:lang w:val="zh-CN"/>
              </w:rPr>
              <w:t>投  标  单  位</w:t>
            </w:r>
          </w:p>
          <w:p>
            <w:pPr>
              <w:autoSpaceDE w:val="0"/>
              <w:autoSpaceDN w:val="0"/>
              <w:adjustRightInd w:val="0"/>
              <w:ind w:firstLine="207" w:firstLineChars="99"/>
              <w:jc w:val="center"/>
              <w:rPr>
                <w:rFonts w:hint="default" w:ascii="Times New Roman" w:hAnsi="Times New Roman" w:eastAsia="宋体" w:cs="Times New Roman"/>
                <w:b w:val="0"/>
                <w:bCs w:val="0"/>
                <w:sz w:val="21"/>
                <w:szCs w:val="21"/>
                <w:lang w:val="zh-CN"/>
              </w:rPr>
            </w:pPr>
            <w:r>
              <w:rPr>
                <w:rFonts w:hint="default" w:ascii="Times New Roman" w:hAnsi="Times New Roman" w:eastAsia="宋体" w:cs="Times New Roman"/>
                <w:b w:val="0"/>
                <w:bCs w:val="0"/>
                <w:sz w:val="21"/>
                <w:szCs w:val="21"/>
                <w:lang w:val="zh-CN"/>
              </w:rPr>
              <w:t>（企业公章）</w:t>
            </w:r>
          </w:p>
        </w:tc>
        <w:tc>
          <w:tcPr>
            <w:tcW w:w="6045" w:type="dxa"/>
            <w:tcBorders>
              <w:top w:val="single" w:color="auto" w:sz="4" w:space="0"/>
              <w:left w:val="single" w:color="auto" w:sz="4" w:space="0"/>
              <w:right w:val="single" w:color="auto" w:sz="4" w:space="0"/>
            </w:tcBorders>
            <w:vAlign w:val="center"/>
          </w:tcPr>
          <w:p>
            <w:pPr>
              <w:spacing w:line="240" w:lineRule="auto"/>
              <w:ind w:firstLine="0" w:firstLineChars="0"/>
              <w:jc w:val="left"/>
              <w:rPr>
                <w:rFonts w:hint="default" w:ascii="Times New Roman" w:hAnsi="Times New Roman" w:eastAsia="宋体" w:cs="Times New Roman"/>
                <w:b w:val="0"/>
                <w:bCs/>
                <w:sz w:val="21"/>
                <w:szCs w:val="21"/>
                <w:lang w:eastAsia="zh-CN"/>
              </w:rPr>
            </w:pPr>
          </w:p>
        </w:tc>
      </w:tr>
    </w:tbl>
    <w:p>
      <w:pPr>
        <w:pStyle w:val="11"/>
        <w:ind w:firstLine="420" w:firstLineChars="200"/>
        <w:rPr>
          <w:rFonts w:hint="default" w:ascii="Times New Roman" w:hAnsi="Times New Roman" w:eastAsia="宋体" w:cs="Times New Roman"/>
          <w:color w:val="auto"/>
        </w:rPr>
      </w:pPr>
    </w:p>
    <w:p>
      <w:pPr>
        <w:pStyle w:val="11"/>
        <w:ind w:firstLine="420" w:firstLineChars="200"/>
        <w:rPr>
          <w:rFonts w:hint="default" w:ascii="Times New Roman" w:hAnsi="Times New Roman" w:eastAsia="宋体" w:cs="Times New Roman"/>
          <w:color w:val="auto"/>
        </w:rPr>
      </w:pPr>
    </w:p>
    <w:p>
      <w:pPr>
        <w:pStyle w:val="11"/>
        <w:ind w:firstLine="420" w:firstLineChars="200"/>
        <w:rPr>
          <w:rFonts w:hint="default" w:ascii="Times New Roman" w:hAnsi="Times New Roman" w:eastAsia="宋体" w:cs="Times New Roman"/>
          <w:color w:val="auto"/>
        </w:rPr>
      </w:pPr>
    </w:p>
    <w:p>
      <w:pPr>
        <w:framePr w:hSpace="180" w:wrap="around" w:vAnchor="text" w:hAnchor="margin" w:xAlign="center" w:y="275"/>
        <w:rPr>
          <w:rFonts w:hint="default" w:ascii="Times New Roman" w:hAnsi="Times New Roman" w:eastAsia="宋体" w:cs="Times New Roman"/>
          <w:b/>
          <w:bCs/>
          <w:color w:val="auto"/>
          <w:sz w:val="28"/>
          <w:szCs w:val="28"/>
        </w:rPr>
      </w:pPr>
    </w:p>
    <w:p>
      <w:pPr>
        <w:pStyle w:val="11"/>
        <w:ind w:firstLine="560" w:firstLineChars="200"/>
        <w:rPr>
          <w:rFonts w:hint="default" w:ascii="Times New Roman" w:hAnsi="Times New Roman" w:eastAsia="宋体" w:cs="Times New Roman"/>
          <w:color w:val="auto"/>
          <w:sz w:val="28"/>
          <w:szCs w:val="28"/>
        </w:rPr>
      </w:pPr>
    </w:p>
    <w:p>
      <w:pPr>
        <w:pStyle w:val="11"/>
        <w:ind w:firstLine="560" w:firstLineChars="200"/>
        <w:rPr>
          <w:rFonts w:hint="default" w:ascii="Times New Roman" w:hAnsi="Times New Roman" w:eastAsia="宋体" w:cs="Times New Roman"/>
          <w:color w:val="auto"/>
          <w:sz w:val="28"/>
          <w:szCs w:val="28"/>
        </w:rPr>
      </w:pPr>
    </w:p>
    <w:p>
      <w:pPr>
        <w:pStyle w:val="11"/>
        <w:ind w:firstLine="560" w:firstLineChars="200"/>
        <w:rPr>
          <w:rFonts w:hint="default" w:ascii="Times New Roman" w:hAnsi="Times New Roman" w:eastAsia="宋体" w:cs="Times New Roman"/>
          <w:color w:val="auto"/>
          <w:sz w:val="28"/>
          <w:szCs w:val="28"/>
        </w:rPr>
      </w:pPr>
    </w:p>
    <w:p>
      <w:pPr>
        <w:pStyle w:val="11"/>
        <w:ind w:firstLine="0" w:firstLineChars="0"/>
        <w:rPr>
          <w:rFonts w:hint="default" w:ascii="Times New Roman" w:hAnsi="Times New Roman" w:eastAsia="宋体" w:cs="Times New Roman"/>
          <w:color w:val="auto"/>
          <w:sz w:val="28"/>
          <w:szCs w:val="28"/>
          <w:lang w:eastAsia="zh-CN"/>
        </w:rPr>
      </w:pPr>
    </w:p>
    <w:p>
      <w:pPr>
        <w:pStyle w:val="11"/>
        <w:ind w:firstLine="0" w:firstLineChars="0"/>
        <w:rPr>
          <w:rFonts w:hint="default" w:ascii="Times New Roman" w:hAnsi="Times New Roman" w:eastAsia="宋体" w:cs="Times New Roman"/>
          <w:color w:val="auto"/>
          <w:sz w:val="28"/>
          <w:szCs w:val="28"/>
          <w:lang w:eastAsia="zh-CN"/>
        </w:rPr>
      </w:pPr>
    </w:p>
    <w:p>
      <w:pPr>
        <w:tabs>
          <w:tab w:val="left" w:pos="7740"/>
        </w:tabs>
        <w:spacing w:line="360" w:lineRule="auto"/>
        <w:jc w:val="center"/>
        <w:rPr>
          <w:rFonts w:hint="default" w:ascii="Times New Roman" w:hAnsi="Times New Roman" w:eastAsia="宋体" w:cs="Times New Roman"/>
          <w:b/>
          <w:bCs/>
          <w:color w:val="auto"/>
          <w:sz w:val="21"/>
          <w:szCs w:val="21"/>
          <w:highlight w:val="none"/>
          <w:shd w:val="clear" w:color="auto" w:fill="auto"/>
          <w:lang w:eastAsia="zh-CN"/>
        </w:rPr>
      </w:pPr>
      <w:r>
        <w:rPr>
          <w:rFonts w:hint="default" w:ascii="Times New Roman" w:hAnsi="Times New Roman" w:eastAsia="宋体" w:cs="Times New Roman"/>
          <w:b/>
          <w:bCs/>
          <w:color w:val="auto"/>
          <w:sz w:val="21"/>
          <w:szCs w:val="21"/>
          <w:highlight w:val="none"/>
          <w:shd w:val="clear" w:color="auto" w:fill="auto"/>
          <w:lang w:eastAsia="zh-CN"/>
        </w:rPr>
        <w:t>说</w:t>
      </w:r>
      <w:r>
        <w:rPr>
          <w:rFonts w:hint="default" w:ascii="Times New Roman" w:hAnsi="Times New Roman" w:eastAsia="宋体" w:cs="Times New Roman"/>
          <w:b/>
          <w:bCs/>
          <w:color w:val="auto"/>
          <w:sz w:val="21"/>
          <w:szCs w:val="21"/>
          <w:highlight w:val="none"/>
          <w:shd w:val="clear" w:color="auto" w:fill="auto"/>
          <w:lang w:val="en-US" w:eastAsia="zh-CN"/>
        </w:rPr>
        <w:t xml:space="preserve">  </w:t>
      </w:r>
      <w:r>
        <w:rPr>
          <w:rFonts w:hint="default" w:ascii="Times New Roman" w:hAnsi="Times New Roman" w:eastAsia="宋体" w:cs="Times New Roman"/>
          <w:b/>
          <w:bCs/>
          <w:color w:val="auto"/>
          <w:sz w:val="21"/>
          <w:szCs w:val="21"/>
          <w:highlight w:val="none"/>
          <w:shd w:val="clear" w:color="auto" w:fill="auto"/>
          <w:lang w:eastAsia="zh-CN"/>
        </w:rPr>
        <w:t>明</w:t>
      </w:r>
    </w:p>
    <w:p>
      <w:pPr>
        <w:tabs>
          <w:tab w:val="left" w:pos="7740"/>
        </w:tabs>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工程量清单</w:t>
      </w:r>
    </w:p>
    <w:p>
      <w:pPr>
        <w:tabs>
          <w:tab w:val="left" w:pos="7740"/>
        </w:tabs>
        <w:spacing w:line="360" w:lineRule="auto"/>
        <w:ind w:firstLine="40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rPr>
        <w:t>1.1</w:t>
      </w:r>
      <w:r>
        <w:rPr>
          <w:rFonts w:hint="default" w:ascii="Times New Roman" w:hAnsi="Times New Roman" w:eastAsia="宋体" w:cs="Times New Roman"/>
          <w:color w:val="auto"/>
          <w:sz w:val="21"/>
          <w:szCs w:val="21"/>
        </w:rPr>
        <w:t>工程量清单应与投标须知、合同条款、用户需求书和图纸等招标文件一起阅读。</w:t>
      </w:r>
    </w:p>
    <w:p>
      <w:pPr>
        <w:tabs>
          <w:tab w:val="left" w:pos="7740"/>
        </w:tabs>
        <w:spacing w:line="360" w:lineRule="auto"/>
        <w:ind w:firstLine="40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rPr>
        <w:t>1.2</w:t>
      </w:r>
      <w:r>
        <w:rPr>
          <w:rFonts w:hint="default" w:ascii="Times New Roman" w:hAnsi="Times New Roman" w:eastAsia="宋体" w:cs="Times New Roman"/>
          <w:color w:val="auto"/>
          <w:sz w:val="21"/>
          <w:szCs w:val="21"/>
        </w:rPr>
        <w:t>工程量清单中的工程量是用作投标报价的工程量，</w:t>
      </w:r>
      <w:r>
        <w:rPr>
          <w:rFonts w:hint="default" w:ascii="Times New Roman" w:hAnsi="Times New Roman" w:eastAsia="宋体" w:cs="Times New Roman"/>
          <w:color w:val="auto"/>
          <w:sz w:val="21"/>
          <w:szCs w:val="21"/>
          <w:lang w:eastAsia="zh-CN"/>
        </w:rPr>
        <w:t>也</w:t>
      </w:r>
      <w:r>
        <w:rPr>
          <w:rFonts w:hint="default" w:ascii="Times New Roman" w:hAnsi="Times New Roman" w:eastAsia="宋体" w:cs="Times New Roman"/>
          <w:color w:val="auto"/>
          <w:sz w:val="21"/>
          <w:szCs w:val="21"/>
        </w:rPr>
        <w:t>作为最终结算的工程量。</w:t>
      </w:r>
    </w:p>
    <w:p>
      <w:pPr>
        <w:tabs>
          <w:tab w:val="left" w:pos="7740"/>
        </w:tabs>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 工程量清单按《建设工程工程量清单计价规范》（GB50500－20</w:t>
      </w:r>
      <w:r>
        <w:rPr>
          <w:rFonts w:hint="default" w:ascii="Times New Roman" w:hAnsi="Times New Roman" w:eastAsia="宋体" w:cs="Times New Roman"/>
          <w:color w:val="auto"/>
          <w:sz w:val="21"/>
          <w:szCs w:val="21"/>
          <w:lang w:eastAsia="zh-CN"/>
        </w:rPr>
        <w:t>13</w:t>
      </w:r>
      <w:r>
        <w:rPr>
          <w:rFonts w:hint="default" w:ascii="Times New Roman" w:hAnsi="Times New Roman" w:eastAsia="宋体" w:cs="Times New Roman"/>
          <w:color w:val="auto"/>
          <w:sz w:val="21"/>
          <w:szCs w:val="21"/>
        </w:rPr>
        <w:t>）、《广东省安装工程综合定额》（2018）及有关计价规定、《广东省建筑与装饰工程综合定额（2018）》及有关计价规定、《广东省市政工程综合定额（2018）》及有关计价规定等建设工程计价文件编制。工程量清单原则上投标不再调整，如有调整或修改必须以招标人修改文件为准。</w:t>
      </w:r>
    </w:p>
    <w:p>
      <w:pPr>
        <w:tabs>
          <w:tab w:val="left" w:pos="7740"/>
        </w:tabs>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1.4 </w:t>
      </w:r>
      <w:r>
        <w:rPr>
          <w:rFonts w:hint="default" w:ascii="Times New Roman" w:hAnsi="Times New Roman" w:eastAsia="宋体" w:cs="Times New Roman"/>
          <w:color w:val="auto"/>
          <w:sz w:val="21"/>
          <w:szCs w:val="21"/>
          <w:lang w:eastAsia="zh-CN"/>
        </w:rPr>
        <w:t>对</w:t>
      </w:r>
      <w:r>
        <w:rPr>
          <w:rFonts w:hint="default" w:ascii="Times New Roman" w:hAnsi="Times New Roman" w:eastAsia="宋体" w:cs="Times New Roman"/>
          <w:color w:val="auto"/>
          <w:sz w:val="21"/>
          <w:szCs w:val="21"/>
        </w:rPr>
        <w:t>设计图纸存在的工程项目，</w:t>
      </w:r>
      <w:r>
        <w:rPr>
          <w:rFonts w:hint="default" w:ascii="Times New Roman" w:hAnsi="Times New Roman" w:eastAsia="宋体" w:cs="Times New Roman"/>
          <w:color w:val="auto"/>
          <w:sz w:val="21"/>
          <w:szCs w:val="21"/>
          <w:lang w:eastAsia="zh-CN"/>
        </w:rPr>
        <w:t>与</w:t>
      </w:r>
      <w:r>
        <w:rPr>
          <w:rFonts w:hint="default" w:ascii="Times New Roman" w:hAnsi="Times New Roman" w:eastAsia="宋体" w:cs="Times New Roman"/>
          <w:color w:val="auto"/>
          <w:sz w:val="21"/>
          <w:szCs w:val="21"/>
        </w:rPr>
        <w:t>招标人提供的工程量清单中项目名称、数量与招标图纸有出入时，可在标前答疑以要求招标人进行澄清。各投标人必须严格按提供的工程量清单及补充文件提供的工程量进行报价，不得擅自改动工程量清单的项目编码、项目名称、计量单位和工程数量。投标人必须响应招标文件，并在充分理解招标人提供的全部招标文件、设计文件、资料及现场条件的基础上编写投标文件。</w:t>
      </w:r>
    </w:p>
    <w:p>
      <w:pPr>
        <w:tabs>
          <w:tab w:val="left" w:pos="7740"/>
        </w:tabs>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2.</w:t>
      </w:r>
      <w:r>
        <w:rPr>
          <w:rFonts w:hint="default" w:ascii="Times New Roman" w:hAnsi="Times New Roman" w:eastAsia="宋体" w:cs="Times New Roman"/>
          <w:color w:val="auto"/>
          <w:sz w:val="21"/>
          <w:szCs w:val="21"/>
        </w:rPr>
        <w:t>投标报价</w:t>
      </w:r>
    </w:p>
    <w:p>
      <w:pPr>
        <w:tabs>
          <w:tab w:val="left" w:pos="7740"/>
        </w:tabs>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2.1 执行</w:t>
      </w:r>
      <w:r>
        <w:rPr>
          <w:rFonts w:hint="default" w:ascii="Times New Roman" w:hAnsi="Times New Roman" w:eastAsia="宋体" w:cs="Times New Roman"/>
          <w:color w:val="auto"/>
          <w:sz w:val="21"/>
          <w:szCs w:val="21"/>
          <w:lang w:val="en-US" w:eastAsia="zh-CN"/>
        </w:rPr>
        <w:t>《工程勘察设计收费标准》（计价格【2002】10号）</w:t>
      </w:r>
      <w:r>
        <w:rPr>
          <w:rFonts w:hint="eastAsia" w:ascii="Times New Roman" w:cs="Times New Roman"/>
          <w:color w:val="auto"/>
          <w:sz w:val="21"/>
          <w:szCs w:val="21"/>
          <w:lang w:val="en-US" w:eastAsia="zh-CN"/>
        </w:rPr>
        <w:t>，投标人可按自身情况下浮。</w:t>
      </w:r>
    </w:p>
    <w:p>
      <w:pPr>
        <w:tabs>
          <w:tab w:val="left" w:pos="7740"/>
        </w:tabs>
        <w:spacing w:line="360" w:lineRule="auto"/>
        <w:ind w:firstLine="420" w:firstLineChars="200"/>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 xml:space="preserve">2.2 </w:t>
      </w:r>
      <w:r>
        <w:rPr>
          <w:rFonts w:hint="eastAsia" w:ascii="Times New Roman" w:cs="Times New Roman"/>
          <w:color w:val="auto"/>
          <w:sz w:val="21"/>
          <w:szCs w:val="21"/>
          <w:lang w:eastAsia="zh-CN"/>
        </w:rPr>
        <w:t>采取设计服务</w:t>
      </w:r>
      <w:r>
        <w:rPr>
          <w:rFonts w:hint="default" w:ascii="Times New Roman" w:hAnsi="Times New Roman" w:eastAsia="宋体" w:cs="Times New Roman"/>
          <w:color w:val="auto"/>
          <w:sz w:val="21"/>
          <w:szCs w:val="21"/>
          <w:lang w:eastAsia="zh-CN"/>
        </w:rPr>
        <w:t>总</w:t>
      </w:r>
      <w:r>
        <w:rPr>
          <w:rFonts w:hint="default" w:ascii="Times New Roman" w:hAnsi="Times New Roman" w:eastAsia="宋体" w:cs="Times New Roman"/>
          <w:color w:val="auto"/>
          <w:sz w:val="21"/>
          <w:szCs w:val="21"/>
        </w:rPr>
        <w:t>价</w:t>
      </w:r>
      <w:r>
        <w:rPr>
          <w:rFonts w:hint="default" w:ascii="Times New Roman" w:hAnsi="Times New Roman" w:eastAsia="宋体" w:cs="Times New Roman"/>
          <w:color w:val="auto"/>
          <w:sz w:val="21"/>
          <w:szCs w:val="21"/>
          <w:lang w:eastAsia="zh-CN"/>
        </w:rPr>
        <w:t>包干</w:t>
      </w:r>
      <w:r>
        <w:rPr>
          <w:rFonts w:hint="default" w:ascii="Times New Roman" w:hAnsi="Times New Roman" w:eastAsia="宋体" w:cs="Times New Roman"/>
          <w:color w:val="auto"/>
          <w:sz w:val="21"/>
          <w:szCs w:val="21"/>
        </w:rPr>
        <w:t>合同，在整个合同实施期间不可调整。</w:t>
      </w:r>
      <w:r>
        <w:rPr>
          <w:rFonts w:hint="eastAsia" w:ascii="Times New Roman" w:cs="Times New Roman"/>
          <w:color w:val="auto"/>
          <w:sz w:val="21"/>
          <w:szCs w:val="21"/>
          <w:lang w:val="en-US" w:eastAsia="zh-CN"/>
        </w:rPr>
        <w:t xml:space="preserve"> </w:t>
      </w:r>
    </w:p>
    <w:p>
      <w:pPr>
        <w:tabs>
          <w:tab w:val="left" w:pos="7740"/>
        </w:tabs>
        <w:spacing w:line="360" w:lineRule="auto"/>
        <w:ind w:firstLine="40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rPr>
        <w:t>2.3</w:t>
      </w:r>
      <w:r>
        <w:rPr>
          <w:rFonts w:hint="eastAsia" w:ascii="Times New Roman" w:cs="Times New Roman"/>
          <w:color w:val="auto"/>
          <w:lang w:val="en-US" w:eastAsia="zh-CN"/>
        </w:rPr>
        <w:t xml:space="preserve"> </w:t>
      </w:r>
      <w:r>
        <w:rPr>
          <w:rFonts w:hint="default" w:ascii="Times New Roman" w:hAnsi="Times New Roman" w:eastAsia="宋体" w:cs="Times New Roman"/>
          <w:color w:val="auto"/>
          <w:sz w:val="21"/>
          <w:szCs w:val="21"/>
        </w:rPr>
        <w:t>按201</w:t>
      </w:r>
      <w:r>
        <w:rPr>
          <w:rFonts w:hint="default" w:ascii="Times New Roman" w:hAnsi="Times New Roman" w:eastAsia="宋体" w:cs="Times New Roman"/>
          <w:color w:val="auto"/>
          <w:sz w:val="21"/>
          <w:szCs w:val="21"/>
          <w:lang w:eastAsia="zh-CN"/>
        </w:rPr>
        <w:t>8</w:t>
      </w:r>
      <w:r>
        <w:rPr>
          <w:rFonts w:hint="default" w:ascii="Times New Roman" w:hAnsi="Times New Roman" w:eastAsia="宋体" w:cs="Times New Roman"/>
          <w:color w:val="auto"/>
          <w:sz w:val="21"/>
          <w:szCs w:val="21"/>
        </w:rPr>
        <w:t>《广东省建设工程计价通则》规定</w:t>
      </w:r>
      <w:r>
        <w:rPr>
          <w:rFonts w:hint="eastAsia" w:ascii="Times New Roman" w:cs="Times New Roman"/>
          <w:color w:val="auto"/>
          <w:lang w:eastAsia="zh-CN"/>
        </w:rPr>
        <w:t>编制项目设计</w:t>
      </w:r>
      <w:r>
        <w:rPr>
          <w:rFonts w:hint="default" w:ascii="Times New Roman" w:hAnsi="Times New Roman" w:eastAsia="宋体" w:cs="Times New Roman"/>
          <w:color w:val="auto"/>
          <w:sz w:val="21"/>
          <w:szCs w:val="21"/>
        </w:rPr>
        <w:t>综合单价是指完成规定计量单位项目所需的</w:t>
      </w:r>
      <w:r>
        <w:rPr>
          <w:rFonts w:hint="eastAsia" w:ascii="Times New Roman" w:cs="Times New Roman"/>
          <w:color w:val="auto"/>
          <w:sz w:val="21"/>
          <w:szCs w:val="21"/>
          <w:lang w:eastAsia="zh-CN"/>
        </w:rPr>
        <w:t>费用</w:t>
      </w:r>
      <w:r>
        <w:rPr>
          <w:rFonts w:hint="default" w:ascii="Times New Roman" w:hAnsi="Times New Roman" w:eastAsia="宋体" w:cs="Times New Roman"/>
          <w:color w:val="auto"/>
          <w:sz w:val="21"/>
          <w:szCs w:val="21"/>
        </w:rPr>
        <w:t>，投标人投标报价应考虑风险因素，报价风险必须包含工程量清单涵盖内容的所有费用与风险。</w:t>
      </w:r>
    </w:p>
    <w:p>
      <w:pPr>
        <w:tabs>
          <w:tab w:val="left" w:pos="7740"/>
        </w:tabs>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cs="Times New Roman"/>
          <w:color w:val="auto"/>
          <w:sz w:val="21"/>
          <w:szCs w:val="21"/>
          <w:lang w:val="en-US" w:eastAsia="zh-CN"/>
        </w:rPr>
        <w:t>4</w:t>
      </w:r>
      <w:r>
        <w:rPr>
          <w:rFonts w:hint="default" w:ascii="Times New Roman" w:hAnsi="Times New Roman" w:eastAsia="宋体" w:cs="Times New Roman"/>
          <w:color w:val="auto"/>
          <w:sz w:val="21"/>
          <w:szCs w:val="21"/>
        </w:rPr>
        <w:t xml:space="preserve"> 投标人应对工程现场和其周围环境进行认真踏勘和考察，对建设场地的地理位置、现场地上地下的一切情况和影响的因素（水、电、汽、材料价格，运输路线、距离等）以及困难条件进行周密的察勘和研究，作出自己的判断结论和估价，报价时充分考虑上述因素。</w:t>
      </w:r>
    </w:p>
    <w:p>
      <w:pPr>
        <w:tabs>
          <w:tab w:val="left" w:pos="7740"/>
        </w:tabs>
        <w:spacing w:line="360" w:lineRule="auto"/>
        <w:ind w:firstLine="420" w:firstLineChars="20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2.</w:t>
      </w:r>
      <w:r>
        <w:rPr>
          <w:rFonts w:hint="eastAsia" w:ascii="Times New Roman" w:cs="Times New Roman"/>
          <w:color w:val="auto"/>
          <w:sz w:val="21"/>
          <w:szCs w:val="21"/>
          <w:lang w:val="en-US" w:eastAsia="zh-CN"/>
        </w:rPr>
        <w:t>5</w:t>
      </w:r>
      <w:r>
        <w:rPr>
          <w:rFonts w:hint="default" w:ascii="Times New Roman" w:hAnsi="Times New Roman" w:eastAsia="宋体" w:cs="Times New Roman"/>
          <w:color w:val="auto"/>
          <w:sz w:val="21"/>
          <w:szCs w:val="21"/>
        </w:rPr>
        <w:t xml:space="preserve"> 工程量清单中有关计算或汇总中的算术错误时，应按</w:t>
      </w:r>
      <w:r>
        <w:rPr>
          <w:rFonts w:hint="eastAsia" w:ascii="Times New Roman" w:cs="Times New Roman"/>
          <w:color w:val="auto"/>
          <w:sz w:val="21"/>
          <w:szCs w:val="21"/>
          <w:lang w:eastAsia="zh-CN"/>
        </w:rPr>
        <w:t>无条件负责</w:t>
      </w:r>
      <w:r>
        <w:rPr>
          <w:rFonts w:hint="default" w:ascii="Times New Roman" w:hAnsi="Times New Roman" w:eastAsia="宋体" w:cs="Times New Roman"/>
          <w:color w:val="auto"/>
          <w:sz w:val="21"/>
          <w:szCs w:val="21"/>
        </w:rPr>
        <w:t>改正</w:t>
      </w:r>
      <w:r>
        <w:rPr>
          <w:rFonts w:hint="eastAsia" w:ascii="Times New Roman" w:cs="Times New Roman"/>
          <w:color w:val="auto"/>
          <w:sz w:val="21"/>
          <w:szCs w:val="21"/>
          <w:lang w:eastAsia="zh-CN"/>
        </w:rPr>
        <w:t>。</w:t>
      </w:r>
    </w:p>
    <w:p>
      <w:pPr>
        <w:tabs>
          <w:tab w:val="left" w:pos="7740"/>
        </w:tabs>
        <w:spacing w:line="360" w:lineRule="auto"/>
        <w:ind w:firstLine="420" w:firstLineChars="200"/>
        <w:rPr>
          <w:rFonts w:hint="default" w:ascii="Times New Roman" w:hAnsi="Times New Roman" w:eastAsia="宋体" w:cs="Times New Roman"/>
          <w:color w:val="auto"/>
          <w:sz w:val="21"/>
          <w:szCs w:val="21"/>
        </w:rPr>
      </w:pPr>
      <w:r>
        <w:rPr>
          <w:rFonts w:hint="eastAsia" w:ascii="Times New Roman" w:cs="Times New Roman"/>
          <w:color w:val="auto"/>
          <w:sz w:val="21"/>
          <w:szCs w:val="21"/>
          <w:lang w:val="en-US" w:eastAsia="zh-CN"/>
        </w:rPr>
        <w:t>2.6</w:t>
      </w:r>
      <w:r>
        <w:rPr>
          <w:rFonts w:hint="default" w:ascii="Times New Roman" w:hAnsi="Times New Roman" w:eastAsia="宋体" w:cs="Times New Roman"/>
          <w:color w:val="auto"/>
          <w:sz w:val="21"/>
          <w:szCs w:val="21"/>
        </w:rPr>
        <w:t>行政规费、税金</w:t>
      </w:r>
    </w:p>
    <w:p>
      <w:pPr>
        <w:tabs>
          <w:tab w:val="left" w:pos="7740"/>
        </w:tabs>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投标时</w:t>
      </w:r>
      <w:r>
        <w:rPr>
          <w:rFonts w:hint="default" w:ascii="Times New Roman" w:hAnsi="Times New Roman" w:eastAsia="宋体" w:cs="Times New Roman"/>
          <w:color w:val="auto"/>
          <w:sz w:val="21"/>
          <w:szCs w:val="21"/>
          <w:lang w:eastAsia="zh-CN"/>
        </w:rPr>
        <w:t>按现行有</w:t>
      </w:r>
      <w:r>
        <w:rPr>
          <w:rFonts w:hint="default" w:ascii="Times New Roman" w:hAnsi="Times New Roman" w:eastAsia="宋体" w:cs="Times New Roman"/>
          <w:color w:val="auto"/>
          <w:sz w:val="21"/>
          <w:szCs w:val="21"/>
          <w:highlight w:val="none"/>
          <w:lang w:eastAsia="zh-CN"/>
        </w:rPr>
        <w:t>效的政府要求</w:t>
      </w:r>
      <w:r>
        <w:rPr>
          <w:rFonts w:hint="default" w:ascii="Times New Roman" w:hAnsi="Times New Roman" w:eastAsia="宋体" w:cs="Times New Roman"/>
          <w:color w:val="auto"/>
          <w:sz w:val="21"/>
          <w:szCs w:val="21"/>
          <w:highlight w:val="none"/>
        </w:rPr>
        <w:t>费率标准统一进行报价，不得调整</w:t>
      </w:r>
      <w:r>
        <w:rPr>
          <w:rFonts w:hint="default" w:ascii="Times New Roman" w:hAnsi="Times New Roman" w:eastAsia="宋体" w:cs="Times New Roman"/>
          <w:color w:val="auto"/>
          <w:sz w:val="21"/>
          <w:szCs w:val="21"/>
          <w:highlight w:val="none"/>
          <w:lang w:eastAsia="zh-CN"/>
        </w:rPr>
        <w:t>。</w:t>
      </w:r>
    </w:p>
    <w:p>
      <w:pPr>
        <w:pStyle w:val="11"/>
        <w:spacing w:line="360" w:lineRule="auto"/>
        <w:ind w:firstLine="420" w:firstLineChars="200"/>
        <w:rPr>
          <w:rFonts w:hint="default" w:ascii="Times New Roman" w:hAnsi="Times New Roman" w:eastAsia="宋体" w:cs="Times New Roman"/>
          <w:color w:val="auto"/>
          <w:szCs w:val="21"/>
          <w:lang w:eastAsia="zh-CN"/>
        </w:rPr>
      </w:pPr>
      <w:r>
        <w:rPr>
          <w:rFonts w:hint="eastAsia" w:ascii="Times New Roman" w:hAnsi="Times New Roman" w:cs="Times New Roman"/>
          <w:color w:val="auto"/>
          <w:szCs w:val="21"/>
          <w:lang w:val="en-US" w:eastAsia="zh-CN"/>
        </w:rPr>
        <w:t>2.7</w:t>
      </w:r>
      <w:r>
        <w:rPr>
          <w:rFonts w:hint="eastAsia" w:ascii="Times New Roman" w:hAnsi="Times New Roman" w:cs="Times New Roman"/>
          <w:color w:val="auto"/>
          <w:lang w:eastAsia="zh-CN"/>
        </w:rPr>
        <w:t>编制</w:t>
      </w:r>
      <w:r>
        <w:rPr>
          <w:rFonts w:hint="default" w:ascii="Times New Roman" w:hAnsi="Times New Roman" w:eastAsia="宋体" w:cs="Times New Roman"/>
          <w:color w:val="auto"/>
          <w:lang w:eastAsia="zh-CN"/>
        </w:rPr>
        <w:t>施工图工程量清单要求</w:t>
      </w:r>
      <w:r>
        <w:rPr>
          <w:rFonts w:hint="eastAsia" w:ascii="Times New Roman" w:hAnsi="Times New Roman" w:cs="Times New Roman"/>
          <w:color w:val="auto"/>
          <w:lang w:eastAsia="zh-CN"/>
        </w:rPr>
        <w:t>按省工程建设统表执行</w:t>
      </w:r>
      <w:r>
        <w:rPr>
          <w:rFonts w:hint="default" w:ascii="Times New Roman" w:hAnsi="Times New Roman" w:eastAsia="宋体" w:cs="Times New Roman"/>
          <w:color w:val="auto"/>
          <w:lang w:eastAsia="zh-CN"/>
        </w:rPr>
        <w:t>。</w:t>
      </w:r>
    </w:p>
    <w:p>
      <w:pPr>
        <w:pStyle w:val="11"/>
        <w:rPr>
          <w:rFonts w:hint="default" w:ascii="Times New Roman" w:hAnsi="Times New Roman" w:eastAsia="宋体" w:cs="Times New Roman"/>
          <w:color w:val="auto"/>
          <w:sz w:val="28"/>
          <w:szCs w:val="28"/>
          <w:lang w:eastAsia="zh-CN"/>
        </w:rPr>
      </w:pPr>
    </w:p>
    <w:p>
      <w:pPr>
        <w:pStyle w:val="11"/>
        <w:ind w:firstLine="560" w:firstLineChars="200"/>
        <w:rPr>
          <w:rFonts w:hint="default" w:ascii="Times New Roman" w:hAnsi="Times New Roman" w:eastAsia="宋体" w:cs="Times New Roman"/>
          <w:color w:val="auto"/>
          <w:sz w:val="28"/>
          <w:szCs w:val="28"/>
          <w:lang w:eastAsia="zh-CN"/>
        </w:rPr>
      </w:pPr>
    </w:p>
    <w:p>
      <w:pPr>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sz w:val="21"/>
          <w:szCs w:val="21"/>
          <w:lang w:eastAsia="zh-CN"/>
        </w:rPr>
        <w:br w:type="page"/>
      </w:r>
    </w:p>
    <w:p>
      <w:pPr>
        <w:spacing w:line="360" w:lineRule="auto"/>
        <w:jc w:val="left"/>
        <w:rPr>
          <w:rFonts w:hint="default" w:ascii="Times New Roman" w:hAnsi="Times New Roman" w:eastAsia="宋体" w:cs="Times New Roman"/>
          <w:b/>
          <w:color w:val="auto"/>
          <w:sz w:val="21"/>
          <w:szCs w:val="21"/>
          <w:lang w:eastAsia="zh-CN"/>
        </w:rPr>
      </w:pPr>
      <w:bookmarkStart w:id="1747" w:name="_Toc28536"/>
      <w:bookmarkStart w:id="1748" w:name="_Toc27319"/>
      <w:bookmarkStart w:id="1749" w:name="_Toc15868"/>
      <w:bookmarkStart w:id="1750" w:name="_Toc1748"/>
      <w:bookmarkStart w:id="1751" w:name="_Toc26294"/>
      <w:bookmarkStart w:id="1752" w:name="_Toc29094"/>
      <w:bookmarkStart w:id="1753" w:name="_Toc25361"/>
      <w:bookmarkStart w:id="1754" w:name="_Toc11041"/>
      <w:bookmarkStart w:id="1755" w:name="_Toc6312"/>
      <w:bookmarkStart w:id="1756" w:name="_Toc22125"/>
      <w:bookmarkStart w:id="1757" w:name="_Toc16583"/>
      <w:bookmarkStart w:id="1758" w:name="_Toc31723"/>
      <w:bookmarkStart w:id="1759" w:name="_Toc5068"/>
      <w:bookmarkStart w:id="1760" w:name="_Toc13502"/>
      <w:bookmarkStart w:id="1761" w:name="_Toc14943"/>
      <w:bookmarkStart w:id="1762" w:name="_Toc23621"/>
      <w:bookmarkStart w:id="1763" w:name="_Toc22814"/>
      <w:bookmarkStart w:id="1764" w:name="_Toc30085"/>
      <w:bookmarkStart w:id="1765" w:name="_Toc12534"/>
      <w:bookmarkStart w:id="1766" w:name="_Toc4956"/>
      <w:bookmarkStart w:id="1767" w:name="_Toc27632"/>
      <w:bookmarkStart w:id="1768" w:name="_Toc26357"/>
      <w:r>
        <w:rPr>
          <w:rStyle w:val="30"/>
          <w:rFonts w:hint="default" w:ascii="Times New Roman" w:hAnsi="Times New Roman" w:eastAsia="宋体" w:cs="Times New Roman"/>
          <w:color w:val="auto"/>
        </w:rPr>
        <w:t>格式3：投标保证金缴纳凭证</w:t>
      </w:r>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p>
    <w:p>
      <w:pPr>
        <w:spacing w:line="300" w:lineRule="auto"/>
        <w:jc w:val="center"/>
        <w:rPr>
          <w:rFonts w:hint="default" w:ascii="Times New Roman" w:hAnsi="Times New Roman" w:eastAsia="宋体" w:cs="Times New Roman"/>
          <w:b/>
          <w:color w:val="auto"/>
          <w:sz w:val="28"/>
          <w:szCs w:val="28"/>
          <w:u w:val="single"/>
        </w:rPr>
      </w:pPr>
      <w:r>
        <w:rPr>
          <w:rFonts w:hint="default" w:ascii="Times New Roman" w:hAnsi="Times New Roman" w:eastAsia="宋体" w:cs="Times New Roman"/>
          <w:b/>
          <w:color w:val="auto"/>
          <w:sz w:val="28"/>
          <w:szCs w:val="28"/>
        </w:rPr>
        <w:t>投标保证金交纳凭证</w:t>
      </w:r>
    </w:p>
    <w:p>
      <w:pPr>
        <w:adjustRightInd w:val="0"/>
        <w:snapToGrid w:val="0"/>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u w:val="single"/>
          <w:lang w:eastAsia="zh-CN"/>
        </w:rPr>
        <w:t>广州广重企业集团有限公司</w:t>
      </w:r>
      <w:r>
        <w:rPr>
          <w:rFonts w:hint="default" w:ascii="Times New Roman" w:hAnsi="Times New Roman" w:eastAsia="宋体" w:cs="Times New Roman"/>
          <w:color w:val="auto"/>
          <w:sz w:val="21"/>
          <w:szCs w:val="21"/>
        </w:rPr>
        <w:t>：</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u w:val="single"/>
        </w:rPr>
        <w:t xml:space="preserve">（投标人全称) </w:t>
      </w:r>
      <w:r>
        <w:rPr>
          <w:rFonts w:hint="default" w:ascii="Times New Roman" w:hAnsi="Times New Roman" w:eastAsia="宋体" w:cs="Times New Roman"/>
          <w:color w:val="auto"/>
          <w:sz w:val="21"/>
          <w:szCs w:val="21"/>
        </w:rPr>
        <w:t>参加贵方组织的、</w:t>
      </w:r>
      <w:r>
        <w:rPr>
          <w:rFonts w:hint="default" w:ascii="Times New Roman" w:hAnsi="Times New Roman" w:eastAsia="宋体" w:cs="Times New Roman"/>
          <w:color w:val="auto"/>
          <w:sz w:val="21"/>
          <w:szCs w:val="21"/>
          <w:lang w:eastAsia="zh-CN"/>
        </w:rPr>
        <w:t>招标</w:t>
      </w:r>
      <w:r>
        <w:rPr>
          <w:rFonts w:hint="default" w:ascii="Times New Roman" w:hAnsi="Times New Roman" w:eastAsia="宋体" w:cs="Times New Roman"/>
          <w:color w:val="auto"/>
          <w:sz w:val="21"/>
          <w:szCs w:val="21"/>
        </w:rPr>
        <w:t>项目编号为</w:t>
      </w:r>
      <w:r>
        <w:rPr>
          <w:rFonts w:hint="default" w:ascii="Times New Roman" w:hAnsi="Times New Roman" w:eastAsia="宋体" w:cs="Times New Roman"/>
          <w:color w:val="auto"/>
          <w:sz w:val="21"/>
          <w:szCs w:val="21"/>
          <w:u w:val="single"/>
          <w:lang w:val="en-US" w:eastAsia="zh-CN"/>
        </w:rPr>
        <w:t xml:space="preserve">    </w:t>
      </w:r>
      <w:r>
        <w:rPr>
          <w:rFonts w:hint="default" w:ascii="Times New Roman" w:hAnsi="Times New Roman" w:eastAsia="宋体" w:cs="Times New Roman"/>
          <w:color w:val="auto"/>
          <w:sz w:val="21"/>
          <w:szCs w:val="21"/>
          <w:u w:val="single"/>
          <w:lang w:eastAsia="zh-CN"/>
        </w:rPr>
        <w:t>（</w:t>
      </w:r>
      <w:r>
        <w:rPr>
          <w:rFonts w:hint="default" w:ascii="Times New Roman" w:hAnsi="Times New Roman" w:eastAsia="宋体" w:cs="Times New Roman"/>
          <w:color w:val="auto"/>
          <w:sz w:val="21"/>
          <w:szCs w:val="21"/>
          <w:u w:val="single"/>
          <w:lang w:val="en-US" w:eastAsia="zh-CN"/>
        </w:rPr>
        <w:t xml:space="preserve">项目名称） （招标编号：  </w:t>
      </w:r>
      <w:r>
        <w:rPr>
          <w:rFonts w:hint="default" w:ascii="Times New Roman" w:hAnsi="Times New Roman" w:eastAsia="宋体" w:cs="Times New Roman"/>
          <w:color w:val="auto"/>
          <w:sz w:val="21"/>
          <w:szCs w:val="21"/>
          <w:u w:val="words"/>
          <w:lang w:eastAsia="zh-CN"/>
        </w:rPr>
        <w:t>）</w:t>
      </w:r>
      <w:r>
        <w:rPr>
          <w:rFonts w:hint="default" w:ascii="Times New Roman" w:hAnsi="Times New Roman" w:eastAsia="宋体" w:cs="Times New Roman"/>
          <w:color w:val="auto"/>
          <w:sz w:val="21"/>
          <w:szCs w:val="21"/>
        </w:rPr>
        <w:t>的</w:t>
      </w:r>
      <w:r>
        <w:rPr>
          <w:rFonts w:hint="default" w:ascii="Times New Roman" w:hAnsi="Times New Roman" w:eastAsia="宋体" w:cs="Times New Roman"/>
          <w:color w:val="auto"/>
          <w:sz w:val="21"/>
          <w:szCs w:val="21"/>
          <w:lang w:eastAsia="zh-CN"/>
        </w:rPr>
        <w:t>招标</w:t>
      </w:r>
      <w:r>
        <w:rPr>
          <w:rFonts w:hint="default" w:ascii="Times New Roman" w:hAnsi="Times New Roman" w:eastAsia="宋体" w:cs="Times New Roman"/>
          <w:color w:val="auto"/>
          <w:sz w:val="21"/>
          <w:szCs w:val="21"/>
        </w:rPr>
        <w:t>活动。按招标文件的规定，已通过（汇款、转帐等）形式交纳人民币</w:t>
      </w:r>
      <w:r>
        <w:rPr>
          <w:rFonts w:hint="default" w:ascii="Times New Roman" w:hAnsi="Times New Roman" w:eastAsia="宋体" w:cs="Times New Roman"/>
          <w:color w:val="auto"/>
          <w:sz w:val="21"/>
          <w:szCs w:val="21"/>
          <w:u w:val="single"/>
        </w:rPr>
        <w:t xml:space="preserve">（大写）  </w:t>
      </w:r>
      <w:r>
        <w:rPr>
          <w:rFonts w:hint="default" w:ascii="Times New Roman" w:hAnsi="Times New Roman" w:eastAsia="宋体" w:cs="Times New Roman"/>
          <w:color w:val="auto"/>
          <w:sz w:val="21"/>
          <w:szCs w:val="21"/>
        </w:rPr>
        <w:t>元的投标保证金。</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投标人名称：</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投标人开户银行：</w:t>
      </w:r>
    </w:p>
    <w:p>
      <w:pPr>
        <w:spacing w:line="360" w:lineRule="auto"/>
        <w:ind w:firstLine="420" w:firstLineChars="200"/>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rPr>
        <w:t>投标人银行帐号：</w:t>
      </w:r>
    </w:p>
    <w:p>
      <w:pPr>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说明：</w:t>
      </w:r>
    </w:p>
    <w:p>
      <w:pPr>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1.上述要素供银行转账及银行汇款方式填写，其他形式可不填。其他方式以现场递交为依据。</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2.上述要素的填写必须与银行转账或银行汇款凭证的要素一致，</w:t>
      </w:r>
      <w:r>
        <w:rPr>
          <w:rFonts w:hint="default" w:ascii="Times New Roman" w:hAnsi="Times New Roman" w:eastAsia="宋体" w:cs="Times New Roman"/>
          <w:color w:val="auto"/>
          <w:sz w:val="21"/>
          <w:szCs w:val="21"/>
          <w:u w:val="single"/>
          <w:lang w:eastAsia="zh-CN"/>
        </w:rPr>
        <w:t>广州广重企业集团有限公司</w:t>
      </w:r>
      <w:r>
        <w:rPr>
          <w:rFonts w:hint="default" w:ascii="Times New Roman" w:hAnsi="Times New Roman" w:eastAsia="宋体" w:cs="Times New Roman"/>
          <w:color w:val="auto"/>
          <w:sz w:val="21"/>
          <w:szCs w:val="21"/>
        </w:rPr>
        <w:t>依据此凭证信息退还投标保证金。</w:t>
      </w:r>
    </w:p>
    <w:p>
      <w:pPr>
        <w:adjustRightInd w:val="0"/>
        <w:snapToGrid w:val="0"/>
        <w:spacing w:line="360" w:lineRule="auto"/>
        <w:rPr>
          <w:rFonts w:hint="default" w:ascii="Times New Roman" w:hAnsi="Times New Roman" w:eastAsia="宋体" w:cs="Times New Roman"/>
          <w:color w:val="auto"/>
          <w:sz w:val="21"/>
          <w:szCs w:val="21"/>
        </w:rPr>
      </w:pPr>
    </w:p>
    <w:p>
      <w:pPr>
        <w:spacing w:line="360" w:lineRule="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rPr>
        <w:t>投标人法定代表人（或法定代表人授权代表）签字：</w:t>
      </w:r>
    </w:p>
    <w:p>
      <w:pPr>
        <w:spacing w:line="360" w:lineRule="auto"/>
        <w:rPr>
          <w:rFonts w:hint="default" w:ascii="Times New Roman" w:hAnsi="Times New Roman" w:eastAsia="宋体" w:cs="Times New Roman"/>
          <w:color w:val="auto"/>
          <w:sz w:val="21"/>
          <w:szCs w:val="21"/>
          <w:u w:val="single"/>
          <w:lang w:eastAsia="zh-CN"/>
        </w:rPr>
      </w:pPr>
      <w:r>
        <w:rPr>
          <w:rFonts w:hint="default" w:ascii="Times New Roman" w:hAnsi="Times New Roman" w:eastAsia="宋体" w:cs="Times New Roman"/>
          <w:color w:val="auto"/>
          <w:sz w:val="21"/>
          <w:szCs w:val="21"/>
        </w:rPr>
        <w:t>投标人名称（签章）：</w:t>
      </w:r>
    </w:p>
    <w:p>
      <w:pPr>
        <w:spacing w:line="360" w:lineRule="auto"/>
        <w:ind w:firstLine="5670" w:firstLineChars="2700"/>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rPr>
        <w:t>日期：</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年</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月</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日</w:t>
      </w:r>
    </w:p>
    <w:p>
      <w:pPr>
        <w:adjustRightInd w:val="0"/>
        <w:snapToGrid w:val="0"/>
        <w:spacing w:line="360" w:lineRule="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rPr>
        <w:t xml:space="preserve">附： </w:t>
      </w:r>
    </w:p>
    <w:tbl>
      <w:tblPr>
        <w:tblStyle w:val="21"/>
        <w:tblW w:w="7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6" w:hRule="atLeast"/>
        </w:trPr>
        <w:tc>
          <w:tcPr>
            <w:tcW w:w="7920" w:type="dxa"/>
            <w:vAlign w:val="center"/>
          </w:tcPr>
          <w:p>
            <w:pPr>
              <w:spacing w:line="360" w:lineRule="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粘贴转帐的银行凭证复印件</w:t>
            </w:r>
          </w:p>
          <w:p>
            <w:pPr>
              <w:spacing w:line="360" w:lineRule="auto"/>
              <w:rPr>
                <w:rFonts w:hint="default" w:ascii="Times New Roman" w:hAnsi="Times New Roman" w:eastAsia="宋体" w:cs="Times New Roman"/>
                <w:color w:val="auto"/>
                <w:sz w:val="21"/>
                <w:szCs w:val="21"/>
                <w:lang w:eastAsia="zh-CN"/>
              </w:rPr>
            </w:pPr>
          </w:p>
          <w:p>
            <w:pPr>
              <w:spacing w:line="360" w:lineRule="auto"/>
              <w:rPr>
                <w:rFonts w:hint="default" w:ascii="Times New Roman" w:hAnsi="Times New Roman" w:eastAsia="宋体" w:cs="Times New Roman"/>
                <w:color w:val="auto"/>
                <w:sz w:val="21"/>
                <w:szCs w:val="21"/>
                <w:lang w:eastAsia="zh-CN"/>
              </w:rPr>
            </w:pPr>
          </w:p>
          <w:p>
            <w:pPr>
              <w:spacing w:line="360" w:lineRule="auto"/>
              <w:ind w:right="-648" w:rightChars="-324"/>
              <w:rPr>
                <w:rFonts w:hint="default" w:ascii="Times New Roman" w:hAnsi="Times New Roman" w:eastAsia="宋体" w:cs="Times New Roman"/>
                <w:color w:val="auto"/>
                <w:sz w:val="21"/>
                <w:szCs w:val="21"/>
                <w:lang w:eastAsia="zh-CN"/>
              </w:rPr>
            </w:pPr>
          </w:p>
          <w:p>
            <w:pPr>
              <w:spacing w:line="360" w:lineRule="auto"/>
              <w:rPr>
                <w:rFonts w:hint="default" w:ascii="Times New Roman" w:hAnsi="Times New Roman" w:eastAsia="宋体" w:cs="Times New Roman"/>
                <w:color w:val="auto"/>
                <w:sz w:val="21"/>
                <w:szCs w:val="21"/>
                <w:lang w:eastAsia="zh-CN"/>
              </w:rPr>
            </w:pPr>
          </w:p>
          <w:p>
            <w:pPr>
              <w:spacing w:line="360" w:lineRule="auto"/>
              <w:rPr>
                <w:rFonts w:hint="default" w:ascii="Times New Roman" w:hAnsi="Times New Roman" w:eastAsia="宋体" w:cs="Times New Roman"/>
                <w:color w:val="auto"/>
                <w:sz w:val="21"/>
                <w:szCs w:val="21"/>
                <w:lang w:eastAsia="zh-CN"/>
              </w:rPr>
            </w:pPr>
          </w:p>
          <w:p>
            <w:pPr>
              <w:spacing w:line="360" w:lineRule="auto"/>
              <w:rPr>
                <w:rFonts w:hint="default" w:ascii="Times New Roman" w:hAnsi="Times New Roman" w:eastAsia="宋体" w:cs="Times New Roman"/>
                <w:color w:val="auto"/>
                <w:sz w:val="21"/>
                <w:szCs w:val="21"/>
                <w:lang w:eastAsia="zh-CN"/>
              </w:rPr>
            </w:pPr>
          </w:p>
        </w:tc>
      </w:tr>
    </w:tbl>
    <w:p>
      <w:pPr>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注：投标人投标响应时，应当按招标文件要求交纳投标保证金。投标保证金可以采用转帐、银行汇款等形式交纳。</w:t>
      </w:r>
    </w:p>
    <w:p>
      <w:pPr>
        <w:rPr>
          <w:rFonts w:hint="default" w:ascii="Times New Roman" w:hAnsi="Times New Roman" w:eastAsia="宋体" w:cs="Times New Roman"/>
          <w:color w:val="auto"/>
          <w:lang w:eastAsia="zh-CN"/>
        </w:rPr>
      </w:pPr>
    </w:p>
    <w:p>
      <w:pPr>
        <w:rPr>
          <w:rFonts w:hint="default" w:ascii="Times New Roman" w:hAnsi="Times New Roman" w:eastAsia="宋体" w:cs="Times New Roman"/>
          <w:color w:val="auto"/>
          <w:lang w:eastAsia="zh-CN"/>
        </w:rPr>
      </w:pPr>
    </w:p>
    <w:p>
      <w:pPr>
        <w:rPr>
          <w:rFonts w:hint="default" w:ascii="Times New Roman" w:hAnsi="Times New Roman" w:eastAsia="宋体" w:cs="Times New Roman"/>
          <w:bCs/>
          <w:color w:val="auto"/>
          <w:szCs w:val="24"/>
        </w:rPr>
      </w:pPr>
      <w:bookmarkStart w:id="1769" w:name="_Toc31722"/>
      <w:bookmarkStart w:id="1770" w:name="_Toc1729"/>
      <w:bookmarkStart w:id="1771" w:name="_Toc2724"/>
      <w:bookmarkStart w:id="1772" w:name="_Toc27087"/>
      <w:bookmarkStart w:id="1773" w:name="_Toc30158"/>
      <w:bookmarkStart w:id="1774" w:name="_Toc15617"/>
      <w:bookmarkStart w:id="1775" w:name="_Toc1046"/>
      <w:bookmarkStart w:id="1776" w:name="_Toc12586"/>
      <w:bookmarkStart w:id="1777" w:name="_Toc9811"/>
      <w:bookmarkStart w:id="1778" w:name="_Toc22091"/>
      <w:bookmarkStart w:id="1779" w:name="_Toc29182"/>
      <w:bookmarkStart w:id="1780" w:name="_Toc12500"/>
      <w:bookmarkStart w:id="1781" w:name="_Toc26365"/>
      <w:bookmarkStart w:id="1782" w:name="_Toc20360"/>
      <w:bookmarkStart w:id="1783" w:name="_Toc22834"/>
      <w:bookmarkStart w:id="1784" w:name="_Toc13363"/>
      <w:bookmarkStart w:id="1785" w:name="_Toc15258"/>
      <w:bookmarkStart w:id="1786" w:name="_Toc30625"/>
      <w:bookmarkStart w:id="1787" w:name="_Toc30779"/>
      <w:bookmarkStart w:id="1788" w:name="_Toc1116"/>
      <w:r>
        <w:rPr>
          <w:rFonts w:hint="default" w:ascii="Times New Roman" w:hAnsi="Times New Roman" w:eastAsia="宋体" w:cs="Times New Roman"/>
          <w:bCs/>
          <w:color w:val="auto"/>
          <w:szCs w:val="24"/>
        </w:rPr>
        <w:br w:type="page"/>
      </w:r>
    </w:p>
    <w:p>
      <w:pPr>
        <w:pStyle w:val="2"/>
        <w:spacing w:beforeLines="0" w:afterLines="0" w:line="360" w:lineRule="auto"/>
        <w:rPr>
          <w:rFonts w:hint="default" w:ascii="Times New Roman" w:hAnsi="Times New Roman" w:eastAsia="宋体" w:cs="Times New Roman"/>
          <w:bCs/>
          <w:color w:val="auto"/>
          <w:szCs w:val="24"/>
        </w:rPr>
      </w:pPr>
      <w:bookmarkStart w:id="1789" w:name="_Toc31367"/>
      <w:bookmarkStart w:id="1790" w:name="_Toc8104"/>
      <w:r>
        <w:rPr>
          <w:rFonts w:hint="default" w:ascii="Times New Roman" w:hAnsi="Times New Roman" w:eastAsia="宋体" w:cs="Times New Roman"/>
          <w:bCs/>
          <w:color w:val="auto"/>
          <w:szCs w:val="24"/>
        </w:rPr>
        <w:t>格式4：法定代表人证明书及其授权委托证明书</w:t>
      </w:r>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p>
    <w:p>
      <w:pPr>
        <w:rPr>
          <w:rFonts w:hint="default" w:ascii="Times New Roman" w:hAnsi="Times New Roman" w:eastAsia="宋体" w:cs="Times New Roman"/>
          <w:b/>
          <w:color w:val="auto"/>
          <w:szCs w:val="21"/>
        </w:rPr>
      </w:pPr>
    </w:p>
    <w:p>
      <w:pPr>
        <w:spacing w:line="480" w:lineRule="exact"/>
        <w:jc w:val="center"/>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rPr>
        <w:t>（1）法定代表人证明书</w:t>
      </w:r>
    </w:p>
    <w:p>
      <w:pPr>
        <w:spacing w:line="480" w:lineRule="exact"/>
        <w:rPr>
          <w:rFonts w:hint="default" w:ascii="Times New Roman" w:hAnsi="Times New Roman" w:eastAsia="宋体" w:cs="Times New Roman"/>
          <w:color w:val="auto"/>
          <w:sz w:val="21"/>
          <w:szCs w:val="21"/>
        </w:rPr>
      </w:pPr>
    </w:p>
    <w:p>
      <w:pPr>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致：</w:t>
      </w:r>
      <w:r>
        <w:rPr>
          <w:rFonts w:hint="default" w:ascii="Times New Roman" w:hAnsi="Times New Roman" w:eastAsia="宋体" w:cs="Times New Roman"/>
          <w:color w:val="auto"/>
          <w:sz w:val="21"/>
          <w:szCs w:val="21"/>
          <w:u w:val="single"/>
          <w:lang w:eastAsia="zh-CN"/>
        </w:rPr>
        <w:t>广州广重企业集团有限公司</w:t>
      </w:r>
      <w:r>
        <w:rPr>
          <w:rFonts w:hint="default" w:ascii="Times New Roman" w:hAnsi="Times New Roman" w:eastAsia="宋体" w:cs="Times New Roman"/>
          <w:color w:val="auto"/>
          <w:sz w:val="21"/>
          <w:szCs w:val="21"/>
        </w:rPr>
        <w:t>：</w:t>
      </w:r>
    </w:p>
    <w:p>
      <w:pPr>
        <w:spacing w:line="360" w:lineRule="auto"/>
        <w:ind w:firstLine="1050" w:firstLineChars="5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同志，现任我单位职务，为法定代表人，特此证明。</w:t>
      </w:r>
    </w:p>
    <w:p>
      <w:pPr>
        <w:spacing w:line="360" w:lineRule="auto"/>
        <w:ind w:firstLine="210" w:firstLineChars="100"/>
        <w:rPr>
          <w:rFonts w:hint="default" w:ascii="Times New Roman" w:hAnsi="Times New Roman" w:eastAsia="宋体" w:cs="Times New Roman"/>
          <w:color w:val="auto"/>
          <w:sz w:val="21"/>
          <w:szCs w:val="21"/>
          <w:lang w:eastAsia="zh-CN"/>
        </w:rPr>
      </w:pPr>
    </w:p>
    <w:p>
      <w:pPr>
        <w:spacing w:line="360" w:lineRule="auto"/>
        <w:ind w:firstLine="21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签发日期：</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单位：</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（盖章）</w:t>
      </w:r>
    </w:p>
    <w:p>
      <w:pPr>
        <w:spacing w:line="360" w:lineRule="auto"/>
        <w:ind w:firstLine="21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附：法定代表人性别：</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年龄：</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身份证号码：</w:t>
      </w:r>
    </w:p>
    <w:p>
      <w:pPr>
        <w:spacing w:line="360" w:lineRule="auto"/>
        <w:ind w:firstLine="21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联系电话：</w:t>
      </w:r>
    </w:p>
    <w:p>
      <w:pPr>
        <w:spacing w:line="360" w:lineRule="auto"/>
        <w:ind w:firstLine="21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营业执照号码：</w:t>
      </w:r>
      <w:r>
        <w:rPr>
          <w:rFonts w:hint="default" w:ascii="Times New Roman" w:hAnsi="Times New Roman" w:eastAsia="宋体" w:cs="Times New Roman"/>
          <w:color w:val="auto"/>
          <w:sz w:val="21"/>
          <w:szCs w:val="21"/>
          <w:lang w:eastAsia="zh-CN"/>
        </w:rPr>
        <w:t>企业类型</w:t>
      </w:r>
      <w:r>
        <w:rPr>
          <w:rFonts w:hint="default" w:ascii="Times New Roman" w:hAnsi="Times New Roman" w:eastAsia="宋体" w:cs="Times New Roman"/>
          <w:color w:val="auto"/>
          <w:sz w:val="21"/>
          <w:szCs w:val="21"/>
        </w:rPr>
        <w:t>：</w:t>
      </w:r>
    </w:p>
    <w:p>
      <w:pPr>
        <w:spacing w:line="360" w:lineRule="auto"/>
        <w:ind w:firstLine="21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经营范围</w:t>
      </w:r>
      <w:r>
        <w:rPr>
          <w:rFonts w:hint="default" w:ascii="Times New Roman" w:hAnsi="Times New Roman" w:eastAsia="宋体" w:cs="Times New Roman"/>
          <w:color w:val="auto"/>
          <w:sz w:val="21"/>
          <w:szCs w:val="21"/>
        </w:rPr>
        <w:t>：</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说明：1.法定代表人为企业事业单位、国家机关、社会团体的主要行政负责人。</w:t>
      </w:r>
    </w:p>
    <w:p>
      <w:pPr>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2.内容必须填写真实、清楚、涂改无效，不得转让、买卖。</w:t>
      </w:r>
    </w:p>
    <w:p>
      <w:pPr>
        <w:spacing w:line="360" w:lineRule="auto"/>
        <w:ind w:firstLine="1050" w:firstLineChars="5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3.将此证明书提交对方作为合同附件</w:t>
      </w:r>
      <w:r>
        <w:rPr>
          <w:rFonts w:hint="default" w:ascii="Times New Roman" w:hAnsi="Times New Roman" w:eastAsia="宋体" w:cs="Times New Roman"/>
          <w:b/>
          <w:color w:val="auto"/>
          <w:sz w:val="21"/>
          <w:szCs w:val="21"/>
        </w:rPr>
        <w:t>。</w:t>
      </w:r>
    </w:p>
    <w:p>
      <w:pPr>
        <w:spacing w:line="360" w:lineRule="auto"/>
        <w:rPr>
          <w:rFonts w:hint="default" w:ascii="Times New Roman" w:hAnsi="Times New Roman" w:eastAsia="宋体" w:cs="Times New Roman"/>
          <w:color w:val="auto"/>
          <w:szCs w:val="21"/>
        </w:rPr>
      </w:pPr>
    </w:p>
    <w:p>
      <w:pPr>
        <w:spacing w:line="360" w:lineRule="auto"/>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 xml:space="preserve"> (为避免废标，请投标人务必提供本附件)</w:t>
      </w:r>
    </w:p>
    <w:p>
      <w:pPr>
        <w:rPr>
          <w:rFonts w:hint="default" w:ascii="Times New Roman" w:hAnsi="Times New Roman" w:eastAsia="宋体" w:cs="Times New Roman"/>
          <w:b/>
          <w:color w:val="auto"/>
          <w:sz w:val="28"/>
          <w:szCs w:val="28"/>
        </w:rPr>
      </w:pPr>
    </w:p>
    <w:p>
      <w:pPr>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lang w:eastAsia="zh-CN"/>
        </w:rPr>
        <mc:AlternateContent>
          <mc:Choice Requires="wps">
            <w:drawing>
              <wp:anchor distT="0" distB="0" distL="114300" distR="114300" simplePos="0" relativeHeight="251659264" behindDoc="0" locked="0" layoutInCell="1" allowOverlap="1">
                <wp:simplePos x="0" y="0"/>
                <wp:positionH relativeFrom="column">
                  <wp:posOffset>1619250</wp:posOffset>
                </wp:positionH>
                <wp:positionV relativeFrom="paragraph">
                  <wp:posOffset>20320</wp:posOffset>
                </wp:positionV>
                <wp:extent cx="2333625" cy="1584325"/>
                <wp:effectExtent l="4445" t="4445" r="5080" b="11430"/>
                <wp:wrapNone/>
                <wp:docPr id="7" name="流程图: 可选过程 7"/>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法定代表人身份证复印件</w:t>
                            </w:r>
                          </w:p>
                        </w:txbxContent>
                      </wps:txbx>
                      <wps:bodyPr upright="1"/>
                    </wps:wsp>
                  </a:graphicData>
                </a:graphic>
              </wp:anchor>
            </w:drawing>
          </mc:Choice>
          <mc:Fallback>
            <w:pict>
              <v:shape id="_x0000_s1026" o:spid="_x0000_s1026" o:spt="176" type="#_x0000_t176" style="position:absolute;left:0pt;margin-left:127.5pt;margin-top:1.6pt;height:124.75pt;width:183.75pt;z-index:251659264;mso-width-relative:page;mso-height-relative:page;" fillcolor="#FFFFFF" filled="t" stroked="t" coordsize="21600,21600" o:gfxdata="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VnK/a1wAAAAkBAAAPAAAAAAAAAAEAIAAAACIAAABkcnMvZG93bnJldi54bWxQSwEC&#10;FAAUAAAACACHTuJApdOTHi4CAABeBAAADgAAAAAAAAABACAAAAAmAQAAZHJzL2Uyb0RvYy54bWxQ&#10;SwUGAAAAAAYABgBZAQAAxgUAAAAA&#10;">
                <v:fill on="t" focussize="0,0"/>
                <v:stroke color="#000000" joinstyle="miter"/>
                <v:imagedata o:title=""/>
                <o:lock v:ext="edit" aspectratio="f"/>
                <v:textbo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法定代表人身份证复印件</w:t>
                      </w:r>
                    </w:p>
                  </w:txbxContent>
                </v:textbox>
              </v:shape>
            </w:pict>
          </mc:Fallback>
        </mc:AlternateContent>
      </w:r>
    </w:p>
    <w:p>
      <w:pPr>
        <w:rPr>
          <w:rFonts w:hint="default" w:ascii="Times New Roman" w:hAnsi="Times New Roman" w:eastAsia="宋体" w:cs="Times New Roman"/>
          <w:b/>
          <w:color w:val="auto"/>
          <w:sz w:val="28"/>
          <w:szCs w:val="28"/>
        </w:rPr>
      </w:pPr>
    </w:p>
    <w:p>
      <w:pPr>
        <w:rPr>
          <w:rFonts w:hint="default" w:ascii="Times New Roman" w:hAnsi="Times New Roman" w:eastAsia="宋体" w:cs="Times New Roman"/>
          <w:b/>
          <w:color w:val="auto"/>
          <w:sz w:val="28"/>
          <w:szCs w:val="28"/>
        </w:rPr>
      </w:pPr>
    </w:p>
    <w:p>
      <w:pPr>
        <w:tabs>
          <w:tab w:val="left" w:pos="654"/>
          <w:tab w:val="left" w:pos="1734"/>
          <w:tab w:val="left" w:pos="2814"/>
          <w:tab w:val="left" w:pos="3894"/>
          <w:tab w:val="left" w:pos="5334"/>
          <w:tab w:val="left" w:pos="6414"/>
          <w:tab w:val="left" w:pos="7254"/>
          <w:tab w:val="left" w:pos="8574"/>
          <w:tab w:val="left" w:pos="9654"/>
        </w:tabs>
        <w:rPr>
          <w:rFonts w:hint="default" w:ascii="Times New Roman" w:hAnsi="Times New Roman" w:eastAsia="宋体" w:cs="Times New Roman"/>
          <w:color w:val="auto"/>
          <w:sz w:val="28"/>
          <w:szCs w:val="28"/>
        </w:rPr>
      </w:pPr>
    </w:p>
    <w:p>
      <w:pPr>
        <w:spacing w:line="480" w:lineRule="exact"/>
        <w:jc w:val="center"/>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rPr>
        <w:br w:type="page"/>
      </w:r>
      <w:r>
        <w:rPr>
          <w:rFonts w:hint="default" w:ascii="Times New Roman" w:hAnsi="Times New Roman" w:eastAsia="宋体" w:cs="Times New Roman"/>
          <w:b/>
          <w:color w:val="auto"/>
          <w:sz w:val="28"/>
          <w:szCs w:val="28"/>
        </w:rPr>
        <w:t>（2）法定代表人授权委托书</w:t>
      </w:r>
    </w:p>
    <w:p>
      <w:pPr>
        <w:topLinePunct/>
        <w:autoSpaceDE/>
        <w:autoSpaceDN/>
        <w:spacing w:line="360" w:lineRule="auto"/>
        <w:rPr>
          <w:rFonts w:hint="default" w:ascii="Times New Roman" w:hAnsi="Times New Roman" w:eastAsia="宋体" w:cs="Times New Roman"/>
          <w:color w:val="auto"/>
          <w:sz w:val="21"/>
          <w:szCs w:val="21"/>
          <w:lang w:eastAsia="zh-CN"/>
        </w:rPr>
      </w:pPr>
    </w:p>
    <w:p>
      <w:pPr>
        <w:topLinePunct/>
        <w:autoSpaceDE/>
        <w:autoSpaceDN/>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致：</w:t>
      </w:r>
      <w:r>
        <w:rPr>
          <w:rFonts w:hint="default" w:ascii="Times New Roman" w:hAnsi="Times New Roman" w:eastAsia="宋体" w:cs="Times New Roman"/>
          <w:color w:val="auto"/>
          <w:sz w:val="21"/>
          <w:szCs w:val="21"/>
          <w:u w:val="single"/>
          <w:lang w:eastAsia="zh-CN"/>
        </w:rPr>
        <w:t>广州广重企业集团有限公司</w:t>
      </w:r>
      <w:r>
        <w:rPr>
          <w:rFonts w:hint="default" w:ascii="Times New Roman" w:hAnsi="Times New Roman" w:eastAsia="宋体" w:cs="Times New Roman"/>
          <w:color w:val="auto"/>
          <w:sz w:val="21"/>
          <w:szCs w:val="21"/>
        </w:rPr>
        <w:t>：</w:t>
      </w:r>
    </w:p>
    <w:p>
      <w:pPr>
        <w:topLinePunct/>
        <w:autoSpaceDE/>
        <w:autoSpaceDN/>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兹授权</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同志，为我方签订经济合同及办理其他事务代理人，</w:t>
      </w:r>
    </w:p>
    <w:p>
      <w:pPr>
        <w:topLinePunct/>
        <w:autoSpaceDE/>
        <w:autoSpaceDN/>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其权限是：</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授权单位：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 xml:space="preserve">（盖章）     </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法定代表人             （签名或盖私章）</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有效期限：至        年       月      日       签发日期：</w:t>
      </w:r>
    </w:p>
    <w:p>
      <w:pPr>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附：代理人性别：        年龄：       职务：         身份证号码：</w:t>
      </w:r>
    </w:p>
    <w:p>
      <w:pPr>
        <w:spacing w:line="360" w:lineRule="auto"/>
        <w:ind w:firstLine="472" w:firstLineChars="225"/>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联系电话：</w:t>
      </w:r>
    </w:p>
    <w:p>
      <w:pPr>
        <w:spacing w:line="360" w:lineRule="auto"/>
        <w:ind w:firstLine="472" w:firstLineChars="225"/>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营业执照号码：                         </w:t>
      </w:r>
      <w:r>
        <w:rPr>
          <w:rFonts w:hint="default" w:ascii="Times New Roman" w:hAnsi="Times New Roman" w:eastAsia="宋体" w:cs="Times New Roman"/>
          <w:color w:val="auto"/>
          <w:sz w:val="21"/>
          <w:szCs w:val="21"/>
          <w:lang w:eastAsia="zh-CN"/>
        </w:rPr>
        <w:t>企业类型</w:t>
      </w:r>
      <w:r>
        <w:rPr>
          <w:rFonts w:hint="default" w:ascii="Times New Roman" w:hAnsi="Times New Roman" w:eastAsia="宋体" w:cs="Times New Roman"/>
          <w:color w:val="auto"/>
          <w:sz w:val="21"/>
          <w:szCs w:val="21"/>
        </w:rPr>
        <w:t>：</w:t>
      </w:r>
    </w:p>
    <w:p>
      <w:pPr>
        <w:spacing w:line="360" w:lineRule="auto"/>
        <w:ind w:firstLine="472" w:firstLineChars="225"/>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经营范围</w:t>
      </w:r>
      <w:r>
        <w:rPr>
          <w:rFonts w:hint="default" w:ascii="Times New Roman" w:hAnsi="Times New Roman" w:eastAsia="宋体" w:cs="Times New Roman"/>
          <w:color w:val="auto"/>
          <w:sz w:val="21"/>
          <w:szCs w:val="21"/>
        </w:rPr>
        <w:t>：</w:t>
      </w:r>
    </w:p>
    <w:p>
      <w:pPr>
        <w:spacing w:line="360" w:lineRule="auto"/>
        <w:rPr>
          <w:rFonts w:hint="default" w:ascii="Times New Roman" w:hAnsi="Times New Roman" w:eastAsia="宋体" w:cs="Times New Roman"/>
          <w:color w:val="auto"/>
          <w:sz w:val="21"/>
          <w:szCs w:val="21"/>
          <w:lang w:eastAsia="zh-CN"/>
        </w:rPr>
      </w:pPr>
    </w:p>
    <w:p>
      <w:pPr>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说明：1.法定代表人为企业事业单位、国家机关、社会团体的主要行政负责人。</w:t>
      </w:r>
    </w:p>
    <w:p>
      <w:pPr>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      2.内容必须填写真实、清楚、涂改无效，不得转让、买卖。</w:t>
      </w:r>
    </w:p>
    <w:p>
      <w:pPr>
        <w:spacing w:line="360" w:lineRule="auto"/>
        <w:ind w:firstLine="630" w:firstLineChars="300"/>
        <w:rPr>
          <w:rFonts w:hint="default" w:ascii="Times New Roman" w:hAnsi="Times New Roman" w:eastAsia="宋体" w:cs="Times New Roman"/>
          <w:b/>
          <w:color w:val="auto"/>
          <w:sz w:val="21"/>
          <w:szCs w:val="21"/>
        </w:rPr>
      </w:pPr>
      <w:r>
        <w:rPr>
          <w:rFonts w:hint="default" w:ascii="Times New Roman" w:hAnsi="Times New Roman" w:eastAsia="宋体" w:cs="Times New Roman"/>
          <w:color w:val="auto"/>
          <w:sz w:val="21"/>
          <w:szCs w:val="21"/>
        </w:rPr>
        <w:t>3.将此证明书提交对方作为合同附件</w:t>
      </w:r>
      <w:r>
        <w:rPr>
          <w:rFonts w:hint="default" w:ascii="Times New Roman" w:hAnsi="Times New Roman" w:eastAsia="宋体" w:cs="Times New Roman"/>
          <w:b/>
          <w:color w:val="auto"/>
          <w:sz w:val="21"/>
          <w:szCs w:val="21"/>
        </w:rPr>
        <w:t>。</w:t>
      </w:r>
    </w:p>
    <w:p>
      <w:pPr>
        <w:spacing w:line="360" w:lineRule="auto"/>
        <w:ind w:firstLine="630" w:firstLineChars="3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4.授权权限：全权代表本公司参与上述项目的投标，负责提供与签署确认一切文书资料，以及向贵方递交的任何补充承诺。</w:t>
      </w:r>
    </w:p>
    <w:p>
      <w:pPr>
        <w:spacing w:line="360" w:lineRule="auto"/>
        <w:ind w:firstLine="644" w:firstLineChars="307"/>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5.有效期限：与本公司投标文件中标注的投标有效期相同，自本单位盖公章之日起生效</w:t>
      </w:r>
      <w:r>
        <w:rPr>
          <w:rFonts w:hint="default" w:ascii="Times New Roman" w:hAnsi="Times New Roman" w:eastAsia="宋体" w:cs="Times New Roman"/>
          <w:color w:val="auto"/>
          <w:sz w:val="21"/>
          <w:szCs w:val="21"/>
          <w:lang w:eastAsia="zh-CN"/>
        </w:rPr>
        <w:t>。</w:t>
      </w:r>
    </w:p>
    <w:p>
      <w:pPr>
        <w:spacing w:line="360" w:lineRule="auto"/>
        <w:ind w:firstLine="644" w:firstLineChars="307"/>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6.投标签字代表为法定代表人，则本表不适用。</w:t>
      </w:r>
    </w:p>
    <w:p>
      <w:pPr>
        <w:spacing w:line="360" w:lineRule="auto"/>
        <w:ind w:firstLine="420"/>
        <w:rPr>
          <w:rFonts w:hint="default" w:ascii="Times New Roman" w:hAnsi="Times New Roman" w:eastAsia="宋体" w:cs="Times New Roman"/>
          <w:b/>
          <w:bCs/>
          <w:color w:val="auto"/>
          <w:sz w:val="28"/>
          <w:szCs w:val="28"/>
        </w:rPr>
      </w:pPr>
      <w:r>
        <w:rPr>
          <w:rFonts w:hint="default" w:ascii="Times New Roman" w:hAnsi="Times New Roman" w:eastAsia="宋体" w:cs="Times New Roman"/>
          <w:color w:val="auto"/>
          <w:sz w:val="28"/>
          <w:szCs w:val="28"/>
          <w:u w:val="single"/>
          <w:lang w:eastAsia="zh-CN"/>
        </w:rPr>
        <mc:AlternateContent>
          <mc:Choice Requires="wps">
            <w:drawing>
              <wp:anchor distT="0" distB="0" distL="114300" distR="114300" simplePos="0" relativeHeight="251660288" behindDoc="0" locked="0" layoutInCell="1" allowOverlap="1">
                <wp:simplePos x="0" y="0"/>
                <wp:positionH relativeFrom="column">
                  <wp:posOffset>1466850</wp:posOffset>
                </wp:positionH>
                <wp:positionV relativeFrom="paragraph">
                  <wp:posOffset>33020</wp:posOffset>
                </wp:positionV>
                <wp:extent cx="2333625" cy="1584325"/>
                <wp:effectExtent l="4445" t="4445" r="5080" b="11430"/>
                <wp:wrapNone/>
                <wp:docPr id="6" name="流程图: 可选过程 6"/>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被授权代表身份证复印件</w:t>
                            </w:r>
                          </w:p>
                        </w:txbxContent>
                      </wps:txbx>
                      <wps:bodyPr upright="1"/>
                    </wps:wsp>
                  </a:graphicData>
                </a:graphic>
              </wp:anchor>
            </w:drawing>
          </mc:Choice>
          <mc:Fallback>
            <w:pict>
              <v:shape id="_x0000_s1026" o:spid="_x0000_s1026" o:spt="176" type="#_x0000_t176" style="position:absolute;left:0pt;margin-left:115.5pt;margin-top:2.6pt;height:124.75pt;width:183.75pt;z-index:251660288;mso-width-relative:page;mso-height-relative:page;" fillcolor="#FFFFFF" filled="t" stroked="t" coordsize="21600,21600" o:gfxdata="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BaAf/rXAAAACQEAAA8AAAAAAAAAAQAgAAAAIgAAAGRycy9kb3ducmV2LnhtbFBLAQIU&#10;ABQAAAAIAIdO4kCYyM0uLQIAAF4EAAAOAAAAAAAAAAEAIAAAACYBAABkcnMvZTJvRG9jLnhtbFBL&#10;BQYAAAAABgAGAFkBAADFBQAAAAA=&#10;">
                <v:fill on="t" focussize="0,0"/>
                <v:stroke color="#000000" joinstyle="miter"/>
                <v:imagedata o:title=""/>
                <o:lock v:ext="edit" aspectratio="f"/>
                <v:textbox>
                  <w:txbxContent>
                    <w:p>
                      <w:pPr>
                        <w:jc w:val="center"/>
                        <w:rPr>
                          <w:rFonts w:hAnsi="宋体"/>
                          <w:szCs w:val="21"/>
                        </w:rPr>
                      </w:pPr>
                    </w:p>
                    <w:p>
                      <w:pPr>
                        <w:jc w:val="center"/>
                        <w:rPr>
                          <w:rFonts w:hAnsi="宋体"/>
                          <w:szCs w:val="21"/>
                        </w:rPr>
                      </w:pPr>
                    </w:p>
                    <w:p>
                      <w:pPr>
                        <w:jc w:val="center"/>
                        <w:rPr>
                          <w:rFonts w:hAnsi="宋体"/>
                          <w:szCs w:val="21"/>
                        </w:rPr>
                      </w:pPr>
                    </w:p>
                    <w:p>
                      <w:pPr>
                        <w:jc w:val="center"/>
                        <w:rPr>
                          <w:szCs w:val="21"/>
                        </w:rPr>
                      </w:pPr>
                      <w:r>
                        <w:rPr>
                          <w:rFonts w:hint="eastAsia" w:hAnsi="宋体"/>
                          <w:szCs w:val="21"/>
                        </w:rPr>
                        <w:t>被授权代表身份证复印件</w:t>
                      </w:r>
                    </w:p>
                  </w:txbxContent>
                </v:textbox>
              </v:shape>
            </w:pict>
          </mc:Fallback>
        </mc:AlternateContent>
      </w:r>
    </w:p>
    <w:p>
      <w:pPr>
        <w:rPr>
          <w:rFonts w:hint="default" w:ascii="Times New Roman" w:hAnsi="Times New Roman" w:eastAsia="宋体" w:cs="Times New Roman"/>
          <w:bCs/>
          <w:color w:val="auto"/>
          <w:lang w:eastAsia="zh-CN"/>
        </w:rPr>
      </w:pPr>
      <w:r>
        <w:rPr>
          <w:rFonts w:hint="default" w:ascii="Times New Roman" w:hAnsi="Times New Roman" w:eastAsia="宋体" w:cs="Times New Roman"/>
          <w:bCs/>
          <w:color w:val="auto"/>
        </w:rPr>
        <w:br w:type="page"/>
      </w:r>
      <w:bookmarkStart w:id="1791" w:name="_Toc14984"/>
      <w:bookmarkStart w:id="1792" w:name="_Toc27417"/>
      <w:bookmarkStart w:id="1793" w:name="_Toc15552"/>
      <w:bookmarkStart w:id="1794" w:name="_Toc32012"/>
      <w:bookmarkStart w:id="1795" w:name="_Toc2364"/>
      <w:bookmarkStart w:id="1796" w:name="_Toc20171"/>
      <w:bookmarkStart w:id="1797" w:name="_Toc26251"/>
      <w:bookmarkStart w:id="1798" w:name="_Toc31815"/>
      <w:bookmarkStart w:id="1799" w:name="_Toc15606"/>
      <w:bookmarkStart w:id="1800" w:name="_Toc22552"/>
      <w:bookmarkStart w:id="1801" w:name="_Toc29288"/>
      <w:bookmarkStart w:id="1802" w:name="_Toc12291"/>
      <w:bookmarkStart w:id="1803" w:name="_Toc23716"/>
      <w:bookmarkStart w:id="1804" w:name="_Toc21555"/>
      <w:bookmarkStart w:id="1805" w:name="_Toc1398"/>
      <w:bookmarkStart w:id="1806" w:name="_Toc181"/>
      <w:bookmarkStart w:id="1807" w:name="_Toc30858"/>
      <w:bookmarkStart w:id="1808" w:name="_Toc13976"/>
      <w:bookmarkStart w:id="1809" w:name="_Toc18418"/>
      <w:bookmarkStart w:id="1810" w:name="_Toc6109"/>
      <w:bookmarkStart w:id="1811" w:name="_Toc17094"/>
      <w:r>
        <w:rPr>
          <w:rStyle w:val="30"/>
          <w:rFonts w:hint="default" w:ascii="Times New Roman" w:hAnsi="Times New Roman" w:eastAsia="宋体" w:cs="Times New Roman"/>
          <w:color w:val="auto"/>
        </w:rPr>
        <w:t>格式5：资格声明函</w:t>
      </w:r>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p>
    <w:p>
      <w:pPr>
        <w:spacing w:line="360" w:lineRule="auto"/>
        <w:jc w:val="center"/>
        <w:rPr>
          <w:rFonts w:hint="default" w:ascii="Times New Roman" w:hAnsi="Times New Roman" w:eastAsia="宋体" w:cs="Times New Roman"/>
          <w:color w:val="auto"/>
          <w:sz w:val="28"/>
          <w:szCs w:val="28"/>
        </w:rPr>
      </w:pPr>
      <w:r>
        <w:rPr>
          <w:rFonts w:hint="default" w:ascii="Times New Roman" w:hAnsi="Times New Roman" w:eastAsia="宋体" w:cs="Times New Roman"/>
          <w:b/>
          <w:color w:val="auto"/>
          <w:sz w:val="28"/>
          <w:szCs w:val="28"/>
        </w:rPr>
        <w:t>资格声明函</w:t>
      </w:r>
    </w:p>
    <w:p>
      <w:pPr>
        <w:spacing w:line="360" w:lineRule="auto"/>
        <w:rPr>
          <w:rFonts w:hint="default" w:ascii="Times New Roman" w:hAnsi="Times New Roman" w:eastAsia="宋体" w:cs="Times New Roman"/>
          <w:color w:val="auto"/>
          <w:sz w:val="21"/>
          <w:szCs w:val="21"/>
          <w:lang w:eastAsia="zh-CN"/>
        </w:rPr>
      </w:pPr>
    </w:p>
    <w:p>
      <w:pPr>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致：</w:t>
      </w:r>
      <w:r>
        <w:rPr>
          <w:rFonts w:hint="default" w:ascii="Times New Roman" w:hAnsi="Times New Roman" w:eastAsia="宋体" w:cs="Times New Roman"/>
          <w:color w:val="auto"/>
          <w:sz w:val="21"/>
          <w:szCs w:val="21"/>
          <w:u w:val="single"/>
          <w:lang w:eastAsia="zh-CN"/>
        </w:rPr>
        <w:t>广州广重企业集团有限公司</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关于贵方招标项目名称:</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u w:val="single"/>
          <w:lang w:val="en-US" w:eastAsia="zh-CN"/>
        </w:rPr>
        <w:t xml:space="preserve">           </w:t>
      </w:r>
      <w:r>
        <w:rPr>
          <w:rFonts w:hint="default" w:ascii="Times New Roman" w:hAnsi="Times New Roman" w:eastAsia="宋体" w:cs="Times New Roman"/>
          <w:color w:val="auto"/>
          <w:sz w:val="21"/>
          <w:szCs w:val="21"/>
          <w:u w:val="none"/>
          <w:lang w:eastAsia="zh-CN"/>
        </w:rPr>
        <w:t>（</w:t>
      </w:r>
      <w:r>
        <w:rPr>
          <w:rFonts w:hint="default" w:ascii="Times New Roman" w:hAnsi="Times New Roman" w:eastAsia="宋体" w:cs="Times New Roman"/>
          <w:color w:val="auto"/>
          <w:sz w:val="21"/>
          <w:szCs w:val="21"/>
          <w:lang w:eastAsia="zh-CN"/>
        </w:rPr>
        <w:t>招标</w:t>
      </w:r>
      <w:r>
        <w:rPr>
          <w:rFonts w:hint="default" w:ascii="Times New Roman" w:hAnsi="Times New Roman" w:eastAsia="宋体" w:cs="Times New Roman"/>
          <w:color w:val="auto"/>
          <w:sz w:val="21"/>
          <w:szCs w:val="21"/>
        </w:rPr>
        <w:t>项目编号：</w:t>
      </w:r>
      <w:r>
        <w:rPr>
          <w:rFonts w:hint="default" w:ascii="Times New Roman" w:hAnsi="Times New Roman" w:eastAsia="宋体" w:cs="Times New Roman"/>
          <w:color w:val="auto"/>
          <w:sz w:val="21"/>
          <w:szCs w:val="21"/>
          <w:u w:val="single"/>
          <w:lang w:val="en-US" w:eastAsia="zh-CN"/>
        </w:rPr>
        <w:t xml:space="preserve">            </w:t>
      </w:r>
      <w:r>
        <w:rPr>
          <w:rFonts w:hint="default" w:ascii="Times New Roman" w:hAnsi="Times New Roman" w:eastAsia="宋体" w:cs="Times New Roman"/>
          <w:color w:val="auto"/>
          <w:sz w:val="21"/>
          <w:szCs w:val="21"/>
          <w:lang w:eastAsia="zh-CN"/>
        </w:rPr>
        <w:t>）的</w:t>
      </w:r>
      <w:r>
        <w:rPr>
          <w:rFonts w:hint="default" w:ascii="Times New Roman" w:hAnsi="Times New Roman" w:eastAsia="宋体" w:cs="Times New Roman"/>
          <w:color w:val="auto"/>
          <w:sz w:val="21"/>
          <w:szCs w:val="21"/>
        </w:rPr>
        <w:t>投标邀请，本签字人愿意参加投标响应，提供投标文件中规定的货物及服务，并证明提交的下列文件和说明是准确的和真实的。</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1.我方为本次投标所提交的所有证明其合格和资格的文件是真实的和正确的，并愿为其真实性和正确性承担法律责任；</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2.我方是依法注册的法人，在法律上、财务上和运作上完全独立于</w:t>
      </w:r>
      <w:r>
        <w:rPr>
          <w:rFonts w:hint="default" w:ascii="Times New Roman" w:hAnsi="Times New Roman" w:eastAsia="宋体" w:cs="Times New Roman"/>
          <w:color w:val="auto"/>
          <w:szCs w:val="21"/>
          <w:u w:val="single"/>
          <w:lang w:eastAsia="zh-CN"/>
        </w:rPr>
        <w:t>广州广重企业集团有限公司</w:t>
      </w:r>
      <w:r>
        <w:rPr>
          <w:rFonts w:hint="default" w:ascii="Times New Roman" w:hAnsi="Times New Roman" w:eastAsia="宋体" w:cs="Times New Roman"/>
          <w:color w:val="auto"/>
          <w:sz w:val="21"/>
          <w:szCs w:val="21"/>
        </w:rPr>
        <w:t>；</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3.我方在参加本次投标前三年内，在经营活动中没有重大违法记录；</w:t>
      </w:r>
    </w:p>
    <w:p>
      <w:pPr>
        <w:tabs>
          <w:tab w:val="left" w:pos="960"/>
        </w:tabs>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r>
        <w:rPr>
          <w:rFonts w:hint="default" w:ascii="Times New Roman" w:hAnsi="Times New Roman" w:eastAsia="宋体" w:cs="Times New Roman"/>
          <w:color w:val="auto"/>
          <w:sz w:val="21"/>
          <w:szCs w:val="21"/>
          <w:u w:val="single"/>
          <w:lang w:val="en-US" w:eastAsia="zh-CN"/>
        </w:rPr>
        <w:t xml:space="preserve">                                                          </w:t>
      </w:r>
      <w:r>
        <w:rPr>
          <w:rFonts w:hint="default" w:ascii="Times New Roman" w:hAnsi="Times New Roman" w:eastAsia="宋体" w:cs="Times New Roman"/>
          <w:color w:val="auto"/>
          <w:sz w:val="21"/>
          <w:szCs w:val="21"/>
        </w:rPr>
        <w:t>；</w:t>
      </w:r>
    </w:p>
    <w:p>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u w:val="single"/>
          <w:lang w:val="en-US" w:eastAsia="zh-CN"/>
        </w:rPr>
        <w:t xml:space="preserve">                                                         </w:t>
      </w:r>
      <w:r>
        <w:rPr>
          <w:rFonts w:hint="default" w:ascii="Times New Roman" w:hAnsi="Times New Roman" w:eastAsia="宋体" w:cs="Times New Roman"/>
          <w:color w:val="auto"/>
          <w:sz w:val="21"/>
          <w:szCs w:val="21"/>
          <w:u w:val="none"/>
          <w:lang w:val="en-US" w:eastAsia="zh-CN"/>
        </w:rPr>
        <w:t>。</w:t>
      </w:r>
      <w:r>
        <w:rPr>
          <w:rFonts w:hint="default" w:ascii="Times New Roman" w:hAnsi="Times New Roman" w:eastAsia="宋体" w:cs="Times New Roman"/>
          <w:color w:val="auto"/>
          <w:sz w:val="21"/>
          <w:szCs w:val="21"/>
          <w:lang w:val="en-US" w:eastAsia="zh-CN"/>
        </w:rPr>
        <w:t xml:space="preserve">                                           </w:t>
      </w:r>
    </w:p>
    <w:p>
      <w:pPr>
        <w:spacing w:line="360" w:lineRule="auto"/>
        <w:ind w:firstLine="0" w:firstLineChars="0"/>
        <w:rPr>
          <w:rFonts w:hint="default" w:ascii="Times New Roman" w:hAnsi="Times New Roman" w:eastAsia="宋体" w:cs="Times New Roman"/>
          <w:color w:val="auto"/>
          <w:sz w:val="21"/>
          <w:szCs w:val="21"/>
        </w:rPr>
      </w:pPr>
    </w:p>
    <w:p>
      <w:pPr>
        <w:adjustRightInd w:val="0"/>
        <w:spacing w:line="360" w:lineRule="auto"/>
        <w:ind w:firstLine="420" w:firstLineChars="200"/>
        <w:textAlignment w:val="baseline"/>
        <w:rPr>
          <w:rFonts w:hint="default" w:ascii="Times New Roman" w:hAnsi="Times New Roman" w:eastAsia="宋体" w:cs="Times New Roman"/>
          <w:color w:val="auto"/>
          <w:sz w:val="21"/>
          <w:szCs w:val="21"/>
        </w:rPr>
      </w:pPr>
    </w:p>
    <w:p>
      <w:pPr>
        <w:adjustRightInd w:val="0"/>
        <w:spacing w:line="360" w:lineRule="auto"/>
        <w:ind w:left="510"/>
        <w:textAlignment w:val="baseline"/>
        <w:rPr>
          <w:rFonts w:hint="default" w:ascii="Times New Roman" w:hAnsi="Times New Roman" w:eastAsia="宋体" w:cs="Times New Roman"/>
          <w:color w:val="auto"/>
          <w:sz w:val="21"/>
          <w:szCs w:val="21"/>
        </w:rPr>
      </w:pPr>
    </w:p>
    <w:p>
      <w:pPr>
        <w:adjustRightInd w:val="0"/>
        <w:spacing w:line="360" w:lineRule="auto"/>
        <w:textAlignment w:val="baseline"/>
        <w:rPr>
          <w:rFonts w:hint="default" w:ascii="Times New Roman" w:hAnsi="Times New Roman" w:eastAsia="宋体" w:cs="Times New Roman"/>
          <w:color w:val="auto"/>
          <w:sz w:val="21"/>
          <w:szCs w:val="21"/>
        </w:rPr>
      </w:pPr>
    </w:p>
    <w:p>
      <w:pPr>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b/>
      </w:r>
    </w:p>
    <w:p>
      <w:pPr>
        <w:tabs>
          <w:tab w:val="left" w:pos="840"/>
        </w:tabs>
        <w:spacing w:line="360" w:lineRule="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p>
      <w:pPr>
        <w:spacing w:line="48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投标人法定代表人（或法定代表人授权代表）签字：</w:t>
      </w:r>
    </w:p>
    <w:p>
      <w:pPr>
        <w:spacing w:line="480" w:lineRule="auto"/>
        <w:rPr>
          <w:rFonts w:hint="default" w:ascii="Times New Roman" w:hAnsi="Times New Roman" w:eastAsia="宋体" w:cs="Times New Roman"/>
          <w:color w:val="auto"/>
          <w:sz w:val="21"/>
          <w:szCs w:val="21"/>
          <w:u w:val="single"/>
        </w:rPr>
      </w:pPr>
      <w:r>
        <w:rPr>
          <w:rFonts w:hint="default" w:ascii="Times New Roman" w:hAnsi="Times New Roman" w:eastAsia="宋体" w:cs="Times New Roman"/>
          <w:color w:val="auto"/>
          <w:sz w:val="21"/>
          <w:szCs w:val="21"/>
        </w:rPr>
        <w:t>投标人名称（签章）：</w:t>
      </w:r>
    </w:p>
    <w:p>
      <w:pPr>
        <w:spacing w:line="48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日期：年 月 日</w:t>
      </w:r>
    </w:p>
    <w:p>
      <w:pPr>
        <w:spacing w:line="360" w:lineRule="auto"/>
        <w:ind w:firstLine="643" w:firstLineChars="200"/>
        <w:jc w:val="center"/>
        <w:rPr>
          <w:rFonts w:hint="default" w:ascii="Times New Roman" w:hAnsi="Times New Roman" w:eastAsia="宋体" w:cs="Times New Roman"/>
          <w:b/>
          <w:color w:val="auto"/>
          <w:sz w:val="32"/>
          <w:szCs w:val="32"/>
          <w:lang w:eastAsia="zh-CN"/>
        </w:rPr>
      </w:pPr>
    </w:p>
    <w:p>
      <w:pPr>
        <w:rPr>
          <w:rFonts w:hint="default" w:ascii="Times New Roman" w:hAnsi="Times New Roman" w:eastAsia="宋体" w:cs="Times New Roman"/>
          <w:b/>
          <w:color w:val="auto"/>
          <w:sz w:val="28"/>
          <w:szCs w:val="28"/>
          <w:lang w:eastAsia="zh-CN"/>
        </w:rPr>
      </w:pPr>
      <w:r>
        <w:rPr>
          <w:rStyle w:val="30"/>
          <w:rFonts w:hint="default" w:ascii="Times New Roman" w:hAnsi="Times New Roman" w:eastAsia="宋体" w:cs="Times New Roman"/>
          <w:color w:val="auto"/>
        </w:rPr>
        <w:br w:type="page"/>
      </w:r>
      <w:bookmarkStart w:id="1812" w:name="_Toc25870"/>
      <w:bookmarkStart w:id="1813" w:name="_Toc424"/>
      <w:bookmarkStart w:id="1814" w:name="_Toc9728"/>
      <w:bookmarkStart w:id="1815" w:name="_Toc2865"/>
      <w:bookmarkStart w:id="1816" w:name="_Toc28948"/>
      <w:bookmarkStart w:id="1817" w:name="_Toc12993"/>
      <w:bookmarkStart w:id="1818" w:name="_Toc15332"/>
      <w:bookmarkStart w:id="1819" w:name="_Toc19379"/>
      <w:bookmarkStart w:id="1820" w:name="_Toc27743"/>
      <w:bookmarkStart w:id="1821" w:name="_Toc15002"/>
      <w:bookmarkStart w:id="1822" w:name="_Toc18402"/>
      <w:bookmarkStart w:id="1823" w:name="_Toc18674"/>
      <w:bookmarkStart w:id="1824" w:name="_Toc22951"/>
      <w:bookmarkStart w:id="1825" w:name="_Toc1151"/>
      <w:bookmarkStart w:id="1826" w:name="_Toc18662"/>
      <w:bookmarkStart w:id="1827" w:name="_Toc25162"/>
      <w:bookmarkStart w:id="1828" w:name="_Toc18050"/>
      <w:bookmarkStart w:id="1829" w:name="_Toc25773"/>
      <w:bookmarkStart w:id="1830" w:name="_Toc7777"/>
      <w:bookmarkStart w:id="1831" w:name="_Toc247"/>
      <w:bookmarkStart w:id="1832" w:name="_Toc6843"/>
      <w:r>
        <w:rPr>
          <w:rStyle w:val="30"/>
          <w:rFonts w:hint="default" w:ascii="Times New Roman" w:hAnsi="Times New Roman" w:eastAsia="宋体" w:cs="Times New Roman"/>
          <w:color w:val="auto"/>
        </w:rPr>
        <w:t>格式6：投标承诺</w:t>
      </w:r>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r>
        <w:rPr>
          <w:rStyle w:val="30"/>
          <w:rFonts w:hint="default" w:ascii="Times New Roman" w:hAnsi="Times New Roman" w:eastAsia="宋体" w:cs="Times New Roman"/>
          <w:color w:val="auto"/>
        </w:rPr>
        <w:t>函</w:t>
      </w:r>
      <w:bookmarkEnd w:id="1830"/>
      <w:bookmarkEnd w:id="1831"/>
      <w:bookmarkEnd w:id="1832"/>
    </w:p>
    <w:p>
      <w:pPr>
        <w:pStyle w:val="15"/>
        <w:rPr>
          <w:rFonts w:hint="default" w:ascii="Times New Roman" w:hAnsi="Times New Roman" w:eastAsia="宋体" w:cs="Times New Roman"/>
          <w:color w:val="auto"/>
          <w:sz w:val="32"/>
          <w:szCs w:val="32"/>
          <w:lang w:eastAsia="zh-CN"/>
        </w:rPr>
      </w:pPr>
      <w:r>
        <w:rPr>
          <w:rFonts w:hint="default" w:ascii="Times New Roman" w:hAnsi="Times New Roman" w:eastAsia="宋体" w:cs="Times New Roman"/>
          <w:color w:val="auto"/>
          <w:sz w:val="32"/>
          <w:szCs w:val="32"/>
        </w:rPr>
        <w:t xml:space="preserve">投 标 承 诺 </w:t>
      </w:r>
      <w:r>
        <w:rPr>
          <w:rFonts w:hint="default" w:ascii="Times New Roman" w:hAnsi="Times New Roman" w:eastAsia="宋体" w:cs="Times New Roman"/>
          <w:color w:val="auto"/>
          <w:sz w:val="32"/>
          <w:szCs w:val="32"/>
          <w:lang w:eastAsia="zh-CN"/>
        </w:rPr>
        <w:t>函</w:t>
      </w:r>
    </w:p>
    <w:p>
      <w:pPr>
        <w:keepNext w:val="0"/>
        <w:keepLines w:val="0"/>
        <w:pageBreakBefore w:val="0"/>
        <w:widowControl w:val="0"/>
        <w:kinsoku/>
        <w:wordWrap w:val="0"/>
        <w:overflowPunct/>
        <w:topLinePunct w:val="0"/>
        <w:autoSpaceDE w:val="0"/>
        <w:autoSpaceDN w:val="0"/>
        <w:bidi w:val="0"/>
        <w:adjustRightInd/>
        <w:snapToGrid/>
        <w:spacing w:afterLines="50" w:line="440" w:lineRule="exact"/>
        <w:textAlignment w:val="auto"/>
        <w:rPr>
          <w:rFonts w:hint="default" w:ascii="Times New Roman" w:hAnsi="Times New Roman" w:eastAsia="宋体" w:cs="Times New Roman"/>
          <w:b/>
          <w:color w:val="auto"/>
          <w:sz w:val="21"/>
          <w:szCs w:val="21"/>
          <w:u w:val="single"/>
        </w:rPr>
      </w:pPr>
      <w:r>
        <w:rPr>
          <w:rFonts w:hint="default" w:ascii="Times New Roman" w:hAnsi="Times New Roman" w:eastAsia="宋体" w:cs="Times New Roman"/>
          <w:b/>
          <w:color w:val="auto"/>
          <w:sz w:val="21"/>
          <w:szCs w:val="21"/>
          <w:u w:val="single"/>
          <w:lang w:eastAsia="zh-CN"/>
        </w:rPr>
        <w:t>广州广重企业集团有限公司</w:t>
      </w:r>
      <w:r>
        <w:rPr>
          <w:rFonts w:hint="default" w:ascii="Times New Roman" w:hAnsi="Times New Roman" w:eastAsia="宋体" w:cs="Times New Roman"/>
          <w:b/>
          <w:color w:val="auto"/>
          <w:sz w:val="21"/>
          <w:szCs w:val="21"/>
          <w:u w:val="single"/>
        </w:rPr>
        <w:t>：</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本投标人已详细阅读了</w:t>
      </w:r>
      <w:r>
        <w:rPr>
          <w:rFonts w:hint="default" w:ascii="Times New Roman" w:hAnsi="Times New Roman" w:eastAsia="宋体" w:cs="Times New Roman"/>
          <w:color w:val="auto"/>
          <w:sz w:val="21"/>
          <w:szCs w:val="21"/>
          <w:u w:val="single"/>
          <w:lang w:val="en-US" w:eastAsia="zh-CN"/>
        </w:rPr>
        <w:t xml:space="preserve"> </w:t>
      </w:r>
      <w:r>
        <w:rPr>
          <w:rFonts w:hint="default" w:ascii="Times New Roman" w:hAnsi="Times New Roman" w:eastAsia="宋体" w:cs="Times New Roman"/>
          <w:color w:val="auto"/>
          <w:sz w:val="21"/>
          <w:szCs w:val="21"/>
          <w:u w:val="single"/>
          <w:lang w:eastAsia="zh-CN"/>
        </w:rPr>
        <w:t>（</w:t>
      </w:r>
      <w:r>
        <w:rPr>
          <w:rFonts w:hint="default" w:ascii="Times New Roman" w:hAnsi="Times New Roman" w:eastAsia="宋体" w:cs="Times New Roman"/>
          <w:color w:val="auto"/>
          <w:sz w:val="21"/>
          <w:szCs w:val="21"/>
          <w:u w:val="single"/>
          <w:lang w:val="en-US" w:eastAsia="zh-CN"/>
        </w:rPr>
        <w:t xml:space="preserve">项目名称） （招标编号：  </w:t>
      </w:r>
      <w:r>
        <w:rPr>
          <w:rFonts w:hint="default" w:ascii="Times New Roman" w:hAnsi="Times New Roman" w:eastAsia="宋体" w:cs="Times New Roman"/>
          <w:color w:val="auto"/>
          <w:sz w:val="21"/>
          <w:szCs w:val="21"/>
          <w:u w:val="words"/>
          <w:lang w:eastAsia="zh-CN"/>
        </w:rPr>
        <w:t>）</w:t>
      </w:r>
      <w:r>
        <w:rPr>
          <w:rFonts w:hint="default" w:ascii="Times New Roman" w:hAnsi="Times New Roman" w:eastAsia="宋体" w:cs="Times New Roman"/>
          <w:color w:val="auto"/>
          <w:sz w:val="21"/>
          <w:szCs w:val="21"/>
        </w:rPr>
        <w:t>招标文件，自愿参加上述项目投标，现就有关事项向招标人郑重承诺如下：</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1.本投标人自愿在招标文件规定的时限内按照招标文件及合同</w:t>
      </w:r>
      <w:r>
        <w:rPr>
          <w:rFonts w:hint="default" w:ascii="Times New Roman" w:hAnsi="Times New Roman" w:eastAsia="宋体" w:cs="Times New Roman"/>
          <w:color w:val="auto"/>
          <w:sz w:val="21"/>
          <w:szCs w:val="21"/>
          <w:lang w:eastAsia="zh-CN"/>
        </w:rPr>
        <w:t>条款</w:t>
      </w:r>
      <w:r>
        <w:rPr>
          <w:rFonts w:hint="default" w:ascii="Times New Roman" w:hAnsi="Times New Roman" w:eastAsia="宋体" w:cs="Times New Roman"/>
          <w:color w:val="auto"/>
          <w:sz w:val="21"/>
          <w:szCs w:val="21"/>
        </w:rPr>
        <w:t>、用户需求书等要求完成</w:t>
      </w:r>
      <w:r>
        <w:rPr>
          <w:rFonts w:hint="default" w:ascii="Times New Roman" w:hAnsi="Times New Roman" w:eastAsia="宋体" w:cs="Times New Roman"/>
          <w:color w:val="auto"/>
          <w:sz w:val="21"/>
          <w:szCs w:val="21"/>
          <w:lang w:eastAsia="zh-CN"/>
        </w:rPr>
        <w:t>各项施工项目</w:t>
      </w:r>
      <w:r>
        <w:rPr>
          <w:rFonts w:hint="default" w:ascii="Times New Roman" w:hAnsi="Times New Roman" w:eastAsia="宋体" w:cs="Times New Roman"/>
          <w:color w:val="auto"/>
          <w:sz w:val="21"/>
          <w:szCs w:val="21"/>
        </w:rPr>
        <w:t>，按时交货并验收合格。</w:t>
      </w:r>
      <w:r>
        <w:rPr>
          <w:rFonts w:hint="default" w:ascii="Times New Roman" w:hAnsi="Times New Roman" w:eastAsia="宋体" w:cs="Times New Roman"/>
          <w:color w:val="auto"/>
          <w:sz w:val="21"/>
          <w:szCs w:val="21"/>
          <w:lang w:eastAsia="zh-CN"/>
        </w:rPr>
        <w:t>工程</w:t>
      </w:r>
      <w:r>
        <w:rPr>
          <w:rFonts w:hint="default" w:ascii="Times New Roman" w:hAnsi="Times New Roman" w:eastAsia="宋体" w:cs="Times New Roman"/>
          <w:color w:val="auto"/>
          <w:sz w:val="21"/>
          <w:szCs w:val="21"/>
        </w:rPr>
        <w:t>质量按照投标文件的承诺并满足招标文件要求。</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2.遵守中华人民共和国、广东省、</w:t>
      </w:r>
      <w:r>
        <w:rPr>
          <w:rFonts w:hint="default" w:ascii="Times New Roman" w:hAnsi="Times New Roman" w:eastAsia="宋体" w:cs="Times New Roman"/>
          <w:color w:val="auto"/>
          <w:sz w:val="21"/>
          <w:szCs w:val="21"/>
          <w:lang w:eastAsia="zh-CN"/>
        </w:rPr>
        <w:t>广州</w:t>
      </w:r>
      <w:r>
        <w:rPr>
          <w:rFonts w:hint="default" w:ascii="Times New Roman" w:hAnsi="Times New Roman" w:eastAsia="宋体" w:cs="Times New Roman"/>
          <w:color w:val="auto"/>
          <w:sz w:val="21"/>
          <w:szCs w:val="21"/>
        </w:rPr>
        <w:t>市有关政府采购、招标投标的法律法规规定，自觉维护市场经济秩序。否则，同意被废除投标资格并接受处罚。</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3.保证投标文件内容无任何虚假。若评标过程中查出有虚假，同意作无效投标文件处理并被没收投标担保，若中标之后查出有虚假，同意废除中标资格并被没收投标担保。</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4.保证投标文件不存在低于成本的恶意报价行为。</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5.保证按照招标文件及中标通知书规定提交履约担保并商签</w:t>
      </w:r>
      <w:r>
        <w:rPr>
          <w:rFonts w:hint="default" w:ascii="Times New Roman" w:hAnsi="Times New Roman" w:eastAsia="宋体" w:cs="Times New Roman"/>
          <w:color w:val="auto"/>
          <w:sz w:val="21"/>
          <w:szCs w:val="21"/>
          <w:lang w:eastAsia="zh-CN"/>
        </w:rPr>
        <w:t>承包</w:t>
      </w:r>
      <w:r>
        <w:rPr>
          <w:rFonts w:hint="default" w:ascii="Times New Roman" w:hAnsi="Times New Roman" w:eastAsia="宋体" w:cs="Times New Roman"/>
          <w:color w:val="auto"/>
          <w:sz w:val="21"/>
          <w:szCs w:val="21"/>
        </w:rPr>
        <w:t>合同，对招标文件第</w:t>
      </w:r>
      <w:r>
        <w:rPr>
          <w:rFonts w:hint="default" w:ascii="Times New Roman" w:hAnsi="Times New Roman" w:eastAsia="宋体" w:cs="Times New Roman"/>
          <w:color w:val="auto"/>
          <w:sz w:val="21"/>
          <w:szCs w:val="21"/>
          <w:lang w:eastAsia="zh-CN"/>
        </w:rPr>
        <w:t>二</w:t>
      </w:r>
      <w:r>
        <w:rPr>
          <w:rFonts w:hint="default" w:ascii="Times New Roman" w:hAnsi="Times New Roman" w:eastAsia="宋体" w:cs="Times New Roman"/>
          <w:color w:val="auto"/>
          <w:sz w:val="21"/>
          <w:szCs w:val="21"/>
        </w:rPr>
        <w:t>部分《</w:t>
      </w:r>
      <w:r>
        <w:rPr>
          <w:rFonts w:hint="default" w:ascii="Times New Roman" w:hAnsi="Times New Roman" w:eastAsia="宋体" w:cs="Times New Roman"/>
          <w:color w:val="auto"/>
          <w:sz w:val="21"/>
          <w:szCs w:val="21"/>
          <w:lang w:eastAsia="zh-CN"/>
        </w:rPr>
        <w:t>用户需求书</w:t>
      </w:r>
      <w:r>
        <w:rPr>
          <w:rFonts w:hint="default" w:ascii="Times New Roman" w:hAnsi="Times New Roman" w:eastAsia="宋体" w:cs="Times New Roman"/>
          <w:color w:val="auto"/>
          <w:sz w:val="21"/>
          <w:szCs w:val="21"/>
        </w:rPr>
        <w:t>》中的条款项下的内容完全响应，不作任何的偏离。否则，同意接受招标人违约处罚并被没收投标担保。</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6.保证按照</w:t>
      </w:r>
      <w:r>
        <w:rPr>
          <w:rFonts w:hint="default" w:ascii="Times New Roman" w:hAnsi="Times New Roman" w:eastAsia="宋体" w:cs="Times New Roman"/>
          <w:color w:val="auto"/>
          <w:sz w:val="21"/>
          <w:szCs w:val="21"/>
          <w:lang w:eastAsia="zh-CN"/>
        </w:rPr>
        <w:t>承包</w:t>
      </w:r>
      <w:r>
        <w:rPr>
          <w:rFonts w:hint="default" w:ascii="Times New Roman" w:hAnsi="Times New Roman" w:eastAsia="宋体" w:cs="Times New Roman"/>
          <w:color w:val="auto"/>
          <w:sz w:val="21"/>
          <w:szCs w:val="21"/>
        </w:rPr>
        <w:t>合同约定完成全部</w:t>
      </w:r>
      <w:r>
        <w:rPr>
          <w:rFonts w:hint="default" w:ascii="Times New Roman" w:hAnsi="Times New Roman" w:eastAsia="宋体" w:cs="Times New Roman"/>
          <w:color w:val="auto"/>
          <w:sz w:val="21"/>
          <w:szCs w:val="21"/>
          <w:lang w:eastAsia="zh-CN"/>
        </w:rPr>
        <w:t>施工</w:t>
      </w:r>
      <w:r>
        <w:rPr>
          <w:rFonts w:hint="default" w:ascii="Times New Roman" w:hAnsi="Times New Roman" w:eastAsia="宋体" w:cs="Times New Roman"/>
          <w:color w:val="auto"/>
          <w:sz w:val="21"/>
          <w:szCs w:val="21"/>
        </w:rPr>
        <w:t>内容，履行保修责任。否则，同意接受招标人对投标人违约处理。</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7.保证中标之后不转包</w:t>
      </w:r>
      <w:r>
        <w:rPr>
          <w:rFonts w:hint="default" w:ascii="Times New Roman" w:hAnsi="Times New Roman" w:eastAsia="宋体" w:cs="Times New Roman"/>
          <w:color w:val="auto"/>
          <w:sz w:val="21"/>
          <w:szCs w:val="21"/>
          <w:lang w:eastAsia="zh-CN"/>
        </w:rPr>
        <w:t>、不分包。</w:t>
      </w:r>
      <w:r>
        <w:rPr>
          <w:rFonts w:hint="default" w:ascii="Times New Roman" w:hAnsi="Times New Roman" w:eastAsia="宋体" w:cs="Times New Roman"/>
          <w:color w:val="auto"/>
          <w:sz w:val="21"/>
          <w:szCs w:val="21"/>
        </w:rPr>
        <w:t>若分包将征得招标人同意并遵守相关法律法规。</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8.保证中标之后按招标文件要求向招标项目配置承诺的资源，否则，同意接受违约处罚并被没收履约担保。</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9.保证中标之后密切配合</w:t>
      </w:r>
      <w:r>
        <w:rPr>
          <w:rFonts w:hint="default" w:ascii="Times New Roman" w:hAnsi="Times New Roman" w:eastAsia="宋体" w:cs="Times New Roman"/>
          <w:color w:val="auto"/>
          <w:sz w:val="21"/>
          <w:szCs w:val="21"/>
          <w:lang w:eastAsia="zh-CN"/>
        </w:rPr>
        <w:t>发包方</w:t>
      </w:r>
      <w:r>
        <w:rPr>
          <w:rFonts w:hint="default" w:ascii="Times New Roman" w:hAnsi="Times New Roman" w:eastAsia="宋体" w:cs="Times New Roman"/>
          <w:color w:val="auto"/>
          <w:sz w:val="21"/>
          <w:szCs w:val="21"/>
        </w:rPr>
        <w:t>开展工作，接受</w:t>
      </w:r>
      <w:r>
        <w:rPr>
          <w:rFonts w:hint="default" w:ascii="Times New Roman" w:hAnsi="Times New Roman" w:eastAsia="宋体" w:cs="Times New Roman"/>
          <w:color w:val="auto"/>
          <w:sz w:val="21"/>
          <w:szCs w:val="21"/>
          <w:lang w:eastAsia="zh-CN"/>
        </w:rPr>
        <w:t>发包方</w:t>
      </w:r>
      <w:r>
        <w:rPr>
          <w:rFonts w:hint="default" w:ascii="Times New Roman" w:hAnsi="Times New Roman" w:eastAsia="宋体" w:cs="Times New Roman"/>
          <w:color w:val="auto"/>
          <w:sz w:val="21"/>
          <w:szCs w:val="21"/>
        </w:rPr>
        <w:t>的监督管理。</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10.保证按招标文件及</w:t>
      </w:r>
      <w:r>
        <w:rPr>
          <w:rFonts w:hint="default" w:ascii="Times New Roman" w:hAnsi="Times New Roman" w:eastAsia="宋体" w:cs="Times New Roman"/>
          <w:color w:val="auto"/>
          <w:sz w:val="21"/>
          <w:szCs w:val="21"/>
          <w:lang w:eastAsia="zh-CN"/>
        </w:rPr>
        <w:t>承包</w:t>
      </w:r>
      <w:r>
        <w:rPr>
          <w:rFonts w:hint="default" w:ascii="Times New Roman" w:hAnsi="Times New Roman" w:eastAsia="宋体" w:cs="Times New Roman"/>
          <w:color w:val="auto"/>
          <w:sz w:val="21"/>
          <w:szCs w:val="21"/>
        </w:rPr>
        <w:t>合同约定的原则处理</w:t>
      </w:r>
      <w:r>
        <w:rPr>
          <w:rFonts w:hint="default" w:ascii="Times New Roman" w:hAnsi="Times New Roman" w:eastAsia="宋体" w:cs="Times New Roman"/>
          <w:color w:val="auto"/>
          <w:sz w:val="21"/>
          <w:szCs w:val="21"/>
          <w:lang w:eastAsia="zh-CN"/>
        </w:rPr>
        <w:t>工程</w:t>
      </w:r>
      <w:r>
        <w:rPr>
          <w:rFonts w:hint="default" w:ascii="Times New Roman" w:hAnsi="Times New Roman" w:eastAsia="宋体" w:cs="Times New Roman"/>
          <w:color w:val="auto"/>
          <w:sz w:val="21"/>
          <w:szCs w:val="21"/>
        </w:rPr>
        <w:t>调整事宜，不发生签署</w:t>
      </w:r>
      <w:r>
        <w:rPr>
          <w:rFonts w:hint="default" w:ascii="Times New Roman" w:hAnsi="Times New Roman" w:eastAsia="宋体" w:cs="Times New Roman"/>
          <w:color w:val="auto"/>
          <w:sz w:val="21"/>
          <w:szCs w:val="21"/>
          <w:lang w:eastAsia="zh-CN"/>
        </w:rPr>
        <w:t>承包</w:t>
      </w:r>
      <w:r>
        <w:rPr>
          <w:rFonts w:hint="default" w:ascii="Times New Roman" w:hAnsi="Times New Roman" w:eastAsia="宋体" w:cs="Times New Roman"/>
          <w:color w:val="auto"/>
          <w:sz w:val="21"/>
          <w:szCs w:val="21"/>
        </w:rPr>
        <w:t>合同之后恶意索赔的行为。</w:t>
      </w:r>
    </w:p>
    <w:p>
      <w:pPr>
        <w:keepNext w:val="0"/>
        <w:keepLines w:val="0"/>
        <w:pageBreakBefore w:val="0"/>
        <w:widowControl w:val="0"/>
        <w:kinsoku/>
        <w:wordWrap w:val="0"/>
        <w:overflowPunct/>
        <w:topLinePunct w:val="0"/>
        <w:autoSpaceDE w:val="0"/>
        <w:autoSpaceDN w:val="0"/>
        <w:bidi w:val="0"/>
        <w:adjustRightInd/>
        <w:snapToGrid/>
        <w:spacing w:line="44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本投标人在规定的投标有效期限内，将受招标文件的约束并履行投标文件的承诺。</w:t>
      </w:r>
    </w:p>
    <w:p>
      <w:pPr>
        <w:adjustRightInd w:val="0"/>
        <w:snapToGrid w:val="0"/>
        <w:spacing w:line="360" w:lineRule="auto"/>
        <w:rPr>
          <w:rFonts w:hint="default" w:ascii="Times New Roman" w:hAnsi="Times New Roman" w:eastAsia="宋体" w:cs="Times New Roman"/>
          <w:color w:val="auto"/>
          <w:sz w:val="21"/>
          <w:szCs w:val="21"/>
          <w:lang w:eastAsia="zh-CN"/>
        </w:rPr>
      </w:pPr>
    </w:p>
    <w:p>
      <w:pPr>
        <w:adjustRightInd w:val="0"/>
        <w:snapToGrid w:val="0"/>
        <w:spacing w:line="360" w:lineRule="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投标人法定代表人（签字或签名章）：</w:t>
      </w:r>
    </w:p>
    <w:p>
      <w:pPr>
        <w:adjustRightInd w:val="0"/>
        <w:snapToGrid w:val="0"/>
        <w:spacing w:line="360" w:lineRule="auto"/>
        <w:rPr>
          <w:rFonts w:hint="default" w:ascii="Times New Roman" w:hAnsi="Times New Roman" w:eastAsia="宋体" w:cs="Times New Roman"/>
          <w:bCs/>
          <w:color w:val="auto"/>
          <w:sz w:val="21"/>
          <w:szCs w:val="21"/>
          <w:u w:val="single"/>
        </w:rPr>
      </w:pPr>
      <w:r>
        <w:rPr>
          <w:rFonts w:hint="default" w:ascii="Times New Roman" w:hAnsi="Times New Roman" w:eastAsia="宋体" w:cs="Times New Roman"/>
          <w:bCs/>
          <w:color w:val="auto"/>
          <w:sz w:val="21"/>
          <w:szCs w:val="21"/>
        </w:rPr>
        <w:t>投标人名称（签章）：</w:t>
      </w:r>
    </w:p>
    <w:p>
      <w:pPr>
        <w:spacing w:line="360" w:lineRule="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日期：   年   月   日</w:t>
      </w:r>
    </w:p>
    <w:p>
      <w:pPr>
        <w:spacing w:line="240" w:lineRule="auto"/>
        <w:ind w:firstLine="0" w:firstLineChars="0"/>
        <w:jc w:val="left"/>
        <w:rPr>
          <w:rFonts w:hint="default" w:ascii="Times New Roman" w:hAnsi="Times New Roman" w:eastAsia="宋体" w:cs="Times New Roman"/>
          <w:b/>
          <w:color w:val="auto"/>
          <w:sz w:val="28"/>
          <w:szCs w:val="28"/>
          <w:lang w:eastAsia="zh-CN"/>
        </w:rPr>
      </w:pPr>
      <w:r>
        <w:rPr>
          <w:rFonts w:hint="default" w:ascii="Times New Roman" w:hAnsi="Times New Roman" w:eastAsia="宋体" w:cs="Times New Roman"/>
          <w:b/>
          <w:color w:val="auto"/>
          <w:sz w:val="28"/>
          <w:szCs w:val="28"/>
          <w:lang w:eastAsia="zh-CN"/>
        </w:rPr>
        <w:br w:type="page"/>
      </w:r>
    </w:p>
    <w:p>
      <w:pPr>
        <w:spacing w:line="360" w:lineRule="auto"/>
        <w:ind w:firstLine="562" w:firstLineChars="200"/>
        <w:jc w:val="center"/>
        <w:rPr>
          <w:rFonts w:hint="default" w:ascii="Times New Roman" w:hAnsi="Times New Roman" w:eastAsia="宋体" w:cs="Times New Roman"/>
          <w:b/>
          <w:sz w:val="21"/>
          <w:szCs w:val="21"/>
          <w:lang w:eastAsia="zh-CN"/>
        </w:rPr>
      </w:pPr>
      <w:r>
        <w:rPr>
          <w:rFonts w:hint="default" w:ascii="Times New Roman" w:hAnsi="Times New Roman" w:eastAsia="宋体" w:cs="Times New Roman"/>
          <w:b/>
          <w:sz w:val="28"/>
          <w:szCs w:val="28"/>
          <w:lang w:eastAsia="zh-CN"/>
        </w:rPr>
        <w:t>设计方案知识产权的承诺书</w:t>
      </w:r>
    </w:p>
    <w:p>
      <w:pPr>
        <w:spacing w:line="360" w:lineRule="auto"/>
        <w:ind w:firstLine="422" w:firstLineChars="200"/>
        <w:rPr>
          <w:rFonts w:hint="default" w:ascii="Times New Roman" w:hAnsi="Times New Roman" w:eastAsia="宋体" w:cs="Times New Roman"/>
          <w:b/>
          <w:sz w:val="21"/>
          <w:szCs w:val="21"/>
          <w:lang w:eastAsia="zh-CN"/>
        </w:rPr>
      </w:pPr>
    </w:p>
    <w:p>
      <w:pPr>
        <w:spacing w:line="360" w:lineRule="auto"/>
        <w:ind w:firstLine="0" w:firstLineChars="0"/>
        <w:rPr>
          <w:rFonts w:hint="default" w:ascii="Times New Roman" w:hAnsi="Times New Roman" w:eastAsia="宋体" w:cs="Times New Roman"/>
          <w:b/>
          <w:sz w:val="21"/>
          <w:szCs w:val="21"/>
          <w:lang w:eastAsia="zh-CN"/>
        </w:rPr>
      </w:pPr>
      <w:r>
        <w:rPr>
          <w:rFonts w:hint="default" w:ascii="Times New Roman" w:hAnsi="Times New Roman" w:eastAsia="宋体" w:cs="Times New Roman"/>
          <w:b/>
          <w:sz w:val="21"/>
          <w:szCs w:val="21"/>
          <w:lang w:eastAsia="zh-CN"/>
        </w:rPr>
        <w:t>广州广重企业集团有限公司：</w:t>
      </w:r>
    </w:p>
    <w:p>
      <w:pPr>
        <w:spacing w:line="360" w:lineRule="auto"/>
        <w:ind w:firstLine="420" w:firstLineChars="200"/>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如果我公司参与</w:t>
      </w:r>
      <w:r>
        <w:rPr>
          <w:rFonts w:hint="default" w:ascii="Times New Roman" w:hAnsi="Times New Roman" w:eastAsia="宋体" w:cs="Times New Roman"/>
          <w:b w:val="0"/>
          <w:bCs/>
          <w:sz w:val="21"/>
          <w:szCs w:val="21"/>
          <w:u w:val="single"/>
          <w:lang w:val="zh-CN" w:eastAsia="zh-CN"/>
        </w:rPr>
        <w:t xml:space="preserve"> </w:t>
      </w:r>
      <w:r>
        <w:rPr>
          <w:rFonts w:hint="default" w:ascii="Times New Roman" w:hAnsi="Times New Roman" w:eastAsia="宋体" w:cs="Times New Roman"/>
          <w:color w:val="auto"/>
          <w:sz w:val="21"/>
          <w:szCs w:val="21"/>
          <w:u w:val="single"/>
          <w:lang w:eastAsia="zh-CN"/>
        </w:rPr>
        <w:t>（</w:t>
      </w:r>
      <w:r>
        <w:rPr>
          <w:rFonts w:hint="default" w:ascii="Times New Roman" w:hAnsi="Times New Roman" w:eastAsia="宋体" w:cs="Times New Roman"/>
          <w:color w:val="auto"/>
          <w:sz w:val="21"/>
          <w:szCs w:val="21"/>
          <w:u w:val="single"/>
          <w:lang w:val="en-US" w:eastAsia="zh-CN"/>
        </w:rPr>
        <w:t xml:space="preserve">项目名称） （招标编号：  </w:t>
      </w:r>
      <w:r>
        <w:rPr>
          <w:rFonts w:hint="default" w:ascii="Times New Roman" w:hAnsi="Times New Roman" w:eastAsia="宋体" w:cs="Times New Roman"/>
          <w:color w:val="auto"/>
          <w:sz w:val="21"/>
          <w:szCs w:val="21"/>
          <w:u w:val="words"/>
          <w:lang w:eastAsia="zh-CN"/>
        </w:rPr>
        <w:t>）</w:t>
      </w:r>
      <w:r>
        <w:rPr>
          <w:rFonts w:hint="default" w:ascii="Times New Roman" w:hAnsi="Times New Roman" w:eastAsia="宋体" w:cs="Times New Roman"/>
          <w:b w:val="0"/>
          <w:bCs/>
          <w:sz w:val="21"/>
          <w:szCs w:val="21"/>
          <w:lang w:eastAsia="zh-CN"/>
        </w:rPr>
        <w:t>的投标被接受，我公司保证按招标文件的工程要求，在规定的时间内提交项目设计方案，保证提交的设计全部为我司自有，无抄习侵犯他人知识产权。否则，我公司愿承担合同条款中严重违约的处罚并赔偿贵司的全部损失，直至被清退出场，并为此负相关的法律责任。</w:t>
      </w:r>
    </w:p>
    <w:p>
      <w:pPr>
        <w:spacing w:line="360" w:lineRule="auto"/>
        <w:ind w:firstLine="420" w:firstLineChars="200"/>
        <w:rPr>
          <w:rFonts w:hint="default" w:ascii="Times New Roman" w:hAnsi="Times New Roman" w:eastAsia="宋体" w:cs="Times New Roman"/>
          <w:bCs/>
          <w:color w:val="auto"/>
          <w:sz w:val="21"/>
          <w:szCs w:val="21"/>
          <w:lang w:eastAsia="zh-CN"/>
        </w:rPr>
      </w:pPr>
    </w:p>
    <w:p>
      <w:pPr>
        <w:spacing w:line="360" w:lineRule="auto"/>
        <w:ind w:firstLine="420" w:firstLineChars="200"/>
        <w:rPr>
          <w:rFonts w:hint="default" w:ascii="Times New Roman" w:hAnsi="Times New Roman" w:eastAsia="宋体" w:cs="Times New Roman"/>
          <w:bCs/>
          <w:color w:val="auto"/>
          <w:sz w:val="21"/>
          <w:szCs w:val="21"/>
          <w:lang w:eastAsia="zh-CN"/>
        </w:rPr>
      </w:pPr>
    </w:p>
    <w:p>
      <w:pPr>
        <w:spacing w:line="360" w:lineRule="auto"/>
        <w:ind w:firstLine="420" w:firstLineChars="200"/>
        <w:rPr>
          <w:rFonts w:hint="default" w:ascii="Times New Roman" w:hAnsi="Times New Roman" w:eastAsia="宋体" w:cs="Times New Roman"/>
          <w:bCs/>
          <w:color w:val="auto"/>
          <w:sz w:val="21"/>
          <w:szCs w:val="21"/>
          <w:lang w:eastAsia="zh-CN"/>
        </w:rPr>
      </w:pP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投标人：    （盖章）</w:t>
      </w: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法定代表人或其授权委托人(签名或盖章)：</w:t>
      </w: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日期：    年    月    日</w:t>
      </w:r>
    </w:p>
    <w:p>
      <w:pPr>
        <w:spacing w:line="360" w:lineRule="auto"/>
        <w:ind w:firstLine="422" w:firstLineChars="200"/>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sz w:val="21"/>
          <w:szCs w:val="21"/>
          <w:lang w:eastAsia="zh-CN"/>
        </w:rPr>
        <w:br w:type="page"/>
      </w:r>
    </w:p>
    <w:p>
      <w:pPr>
        <w:spacing w:line="360" w:lineRule="auto"/>
        <w:ind w:firstLine="0" w:firstLineChars="0"/>
        <w:jc w:val="center"/>
        <w:rPr>
          <w:rFonts w:hint="default" w:ascii="Times New Roman" w:hAnsi="Times New Roman" w:eastAsia="宋体" w:cs="Times New Roman"/>
          <w:b/>
          <w:color w:val="auto"/>
          <w:sz w:val="28"/>
          <w:szCs w:val="28"/>
          <w:lang w:eastAsia="zh-CN"/>
        </w:rPr>
      </w:pPr>
      <w:r>
        <w:rPr>
          <w:rFonts w:hint="default" w:ascii="Times New Roman" w:hAnsi="Times New Roman" w:eastAsia="宋体" w:cs="Times New Roman"/>
          <w:b/>
          <w:color w:val="auto"/>
          <w:sz w:val="28"/>
          <w:szCs w:val="28"/>
          <w:lang w:eastAsia="zh-CN"/>
        </w:rPr>
        <w:t>工期承诺书</w:t>
      </w:r>
    </w:p>
    <w:p>
      <w:pPr>
        <w:spacing w:line="360" w:lineRule="auto"/>
        <w:ind w:firstLine="422" w:firstLineChars="200"/>
        <w:rPr>
          <w:rFonts w:hint="default" w:ascii="Times New Roman" w:hAnsi="Times New Roman" w:eastAsia="宋体" w:cs="Times New Roman"/>
          <w:b/>
          <w:color w:val="auto"/>
          <w:sz w:val="21"/>
          <w:szCs w:val="21"/>
          <w:lang w:eastAsia="zh-CN"/>
        </w:rPr>
      </w:pP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广州广重企业集团有限公司：</w:t>
      </w:r>
    </w:p>
    <w:p>
      <w:pPr>
        <w:spacing w:line="360" w:lineRule="auto"/>
        <w:ind w:firstLine="420" w:firstLineChars="200"/>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我公司已充分阅读了</w:t>
      </w:r>
      <w:r>
        <w:rPr>
          <w:rFonts w:hint="default" w:ascii="Times New Roman" w:hAnsi="Times New Roman" w:eastAsia="宋体" w:cs="Times New Roman"/>
          <w:color w:val="auto"/>
          <w:sz w:val="21"/>
          <w:szCs w:val="21"/>
          <w:u w:val="single"/>
          <w:lang w:val="en-US" w:eastAsia="zh-CN"/>
        </w:rPr>
        <w:t xml:space="preserve"> </w:t>
      </w:r>
      <w:r>
        <w:rPr>
          <w:rFonts w:hint="default" w:ascii="Times New Roman" w:hAnsi="Times New Roman" w:eastAsia="宋体" w:cs="Times New Roman"/>
          <w:color w:val="auto"/>
          <w:sz w:val="21"/>
          <w:szCs w:val="21"/>
          <w:u w:val="single"/>
          <w:lang w:eastAsia="zh-CN"/>
        </w:rPr>
        <w:t>（</w:t>
      </w:r>
      <w:r>
        <w:rPr>
          <w:rFonts w:hint="default" w:ascii="Times New Roman" w:hAnsi="Times New Roman" w:eastAsia="宋体" w:cs="Times New Roman"/>
          <w:color w:val="auto"/>
          <w:sz w:val="21"/>
          <w:szCs w:val="21"/>
          <w:u w:val="single"/>
          <w:lang w:val="en-US" w:eastAsia="zh-CN"/>
        </w:rPr>
        <w:t xml:space="preserve">项目名称） （招标编号：  </w:t>
      </w:r>
      <w:r>
        <w:rPr>
          <w:rFonts w:hint="default" w:ascii="Times New Roman" w:hAnsi="Times New Roman" w:eastAsia="宋体" w:cs="Times New Roman"/>
          <w:color w:val="auto"/>
          <w:sz w:val="21"/>
          <w:szCs w:val="21"/>
          <w:u w:val="words"/>
          <w:lang w:eastAsia="zh-CN"/>
        </w:rPr>
        <w:t>）</w:t>
      </w:r>
      <w:r>
        <w:rPr>
          <w:rFonts w:hint="default" w:ascii="Times New Roman" w:hAnsi="Times New Roman" w:eastAsia="宋体" w:cs="Times New Roman"/>
          <w:bCs/>
          <w:color w:val="auto"/>
          <w:sz w:val="21"/>
          <w:szCs w:val="21"/>
          <w:lang w:eastAsia="zh-CN"/>
        </w:rPr>
        <w:t>招标文件并充分了解本项目严格的工期要求。如若中标，我公司保证尽一切力量确保投标承诺的竣工日期，并充分了解在以后实施过程中，本项目会存在比常规项目更多的阻碍工期的因素，但我公司承诺严格按合同条款的内容执行，同时，关键节点工期一般不予调整，我公司应当采取合理有效的赶工措施予以消化。若我公司对招标人的要求有违反，我公司将无条件接受招标人的违约处罚。</w:t>
      </w:r>
    </w:p>
    <w:p>
      <w:pPr>
        <w:spacing w:line="360" w:lineRule="auto"/>
        <w:ind w:firstLine="420" w:firstLineChars="200"/>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若上述承诺不能履行，招标人要求解除合同的，我公司所有人员在3天内无条件完成和新进场单位的交接，无条件配合本工程有关资料和竣工验收的工作。并承担由于违约解除合同退场对招标人造成的一切损失。</w:t>
      </w:r>
    </w:p>
    <w:p>
      <w:pPr>
        <w:spacing w:line="360" w:lineRule="auto"/>
        <w:ind w:firstLine="420" w:firstLineChars="200"/>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我公司也充分了解到合同条款工期延误方面的所有违约责任，我公司承诺若由于我公司原因造成的工期延误，将无条件地按合同中的违约条款执行。</w:t>
      </w:r>
    </w:p>
    <w:p>
      <w:pPr>
        <w:spacing w:line="360" w:lineRule="auto"/>
        <w:ind w:firstLine="420" w:firstLineChars="200"/>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另外，我公司还承诺不因有关政府批准手续未完成审批而向招标人拖延工期或索赔费用，并保证不因这些因素阻碍而影响投标承诺的工期。</w:t>
      </w:r>
    </w:p>
    <w:p>
      <w:pPr>
        <w:spacing w:line="360" w:lineRule="auto"/>
        <w:ind w:firstLine="420" w:firstLineChars="200"/>
        <w:rPr>
          <w:rFonts w:hint="default" w:ascii="Times New Roman" w:hAnsi="Times New Roman" w:eastAsia="宋体" w:cs="Times New Roman"/>
          <w:bCs/>
          <w:color w:val="auto"/>
          <w:sz w:val="21"/>
          <w:szCs w:val="21"/>
          <w:lang w:eastAsia="zh-CN"/>
        </w:rPr>
      </w:pPr>
    </w:p>
    <w:p>
      <w:pPr>
        <w:spacing w:line="360" w:lineRule="auto"/>
        <w:ind w:firstLine="420" w:firstLineChars="200"/>
        <w:rPr>
          <w:rFonts w:hint="default" w:ascii="Times New Roman" w:hAnsi="Times New Roman" w:eastAsia="宋体" w:cs="Times New Roman"/>
          <w:bCs/>
          <w:color w:val="auto"/>
          <w:sz w:val="21"/>
          <w:szCs w:val="21"/>
          <w:lang w:eastAsia="zh-CN"/>
        </w:rPr>
      </w:pPr>
    </w:p>
    <w:p>
      <w:pPr>
        <w:spacing w:line="360" w:lineRule="auto"/>
        <w:ind w:firstLine="420" w:firstLineChars="200"/>
        <w:rPr>
          <w:rFonts w:hint="default" w:ascii="Times New Roman" w:hAnsi="Times New Roman" w:eastAsia="宋体" w:cs="Times New Roman"/>
          <w:bCs/>
          <w:color w:val="auto"/>
          <w:sz w:val="21"/>
          <w:szCs w:val="21"/>
          <w:lang w:eastAsia="zh-CN"/>
        </w:rPr>
      </w:pP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投标人：    （盖章）</w:t>
      </w: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法定代表人或其授权委托人(签名或盖章)：</w:t>
      </w: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日期：    年    月    日</w:t>
      </w:r>
    </w:p>
    <w:p>
      <w:pPr>
        <w:spacing w:line="360" w:lineRule="auto"/>
        <w:rPr>
          <w:rFonts w:hint="default" w:ascii="Times New Roman" w:hAnsi="Times New Roman" w:eastAsia="宋体" w:cs="Times New Roman"/>
          <w:b/>
          <w:sz w:val="28"/>
          <w:szCs w:val="28"/>
          <w:lang w:eastAsia="zh-CN"/>
        </w:rPr>
        <w:sectPr>
          <w:headerReference r:id="rId7" w:type="default"/>
          <w:footerReference r:id="rId8" w:type="default"/>
          <w:pgSz w:w="11906" w:h="16838"/>
          <w:pgMar w:top="1440" w:right="1440" w:bottom="1440" w:left="1423"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line="360" w:lineRule="auto"/>
        <w:ind w:firstLine="0" w:firstLineChars="0"/>
        <w:jc w:val="center"/>
        <w:rPr>
          <w:rFonts w:hint="default" w:ascii="Times New Roman" w:hAnsi="Times New Roman" w:eastAsia="宋体" w:cs="Times New Roman"/>
          <w:b/>
          <w:color w:val="auto"/>
          <w:sz w:val="28"/>
          <w:szCs w:val="28"/>
          <w:lang w:eastAsia="zh-CN"/>
        </w:rPr>
      </w:pPr>
      <w:r>
        <w:rPr>
          <w:rFonts w:hint="eastAsia" w:ascii="Times New Roman" w:cs="Times New Roman"/>
          <w:b/>
          <w:color w:val="auto"/>
          <w:sz w:val="28"/>
          <w:szCs w:val="28"/>
          <w:lang w:eastAsia="zh-CN"/>
        </w:rPr>
        <w:t>提供全过程设计服务</w:t>
      </w:r>
      <w:r>
        <w:rPr>
          <w:rFonts w:hint="default" w:ascii="Times New Roman" w:hAnsi="Times New Roman" w:eastAsia="宋体" w:cs="Times New Roman"/>
          <w:b/>
          <w:color w:val="auto"/>
          <w:sz w:val="28"/>
          <w:szCs w:val="28"/>
          <w:lang w:eastAsia="zh-CN"/>
        </w:rPr>
        <w:t>承诺书</w:t>
      </w:r>
    </w:p>
    <w:p>
      <w:pPr>
        <w:spacing w:line="360" w:lineRule="auto"/>
        <w:ind w:firstLine="422" w:firstLineChars="200"/>
        <w:rPr>
          <w:rFonts w:hint="default" w:ascii="Times New Roman" w:hAnsi="Times New Roman" w:eastAsia="宋体" w:cs="Times New Roman"/>
          <w:b/>
          <w:color w:val="auto"/>
          <w:sz w:val="21"/>
          <w:szCs w:val="21"/>
          <w:lang w:eastAsia="zh-CN"/>
        </w:rPr>
      </w:pP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广州广重企业集团有限公司：</w:t>
      </w:r>
    </w:p>
    <w:p>
      <w:pPr>
        <w:spacing w:line="360" w:lineRule="auto"/>
        <w:ind w:firstLine="420" w:firstLineChars="200"/>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我公司已充分阅读了</w:t>
      </w:r>
      <w:r>
        <w:rPr>
          <w:rFonts w:hint="default" w:ascii="Times New Roman" w:hAnsi="Times New Roman" w:eastAsia="宋体" w:cs="Times New Roman"/>
          <w:color w:val="auto"/>
          <w:sz w:val="21"/>
          <w:szCs w:val="21"/>
          <w:u w:val="single"/>
          <w:lang w:val="en-US" w:eastAsia="zh-CN"/>
        </w:rPr>
        <w:t xml:space="preserve"> </w:t>
      </w:r>
      <w:r>
        <w:rPr>
          <w:rFonts w:hint="default" w:ascii="Times New Roman" w:hAnsi="Times New Roman" w:eastAsia="宋体" w:cs="Times New Roman"/>
          <w:color w:val="auto"/>
          <w:sz w:val="21"/>
          <w:szCs w:val="21"/>
          <w:u w:val="single"/>
          <w:lang w:eastAsia="zh-CN"/>
        </w:rPr>
        <w:t>（</w:t>
      </w:r>
      <w:r>
        <w:rPr>
          <w:rFonts w:hint="default" w:ascii="Times New Roman" w:hAnsi="Times New Roman" w:eastAsia="宋体" w:cs="Times New Roman"/>
          <w:color w:val="auto"/>
          <w:sz w:val="21"/>
          <w:szCs w:val="21"/>
          <w:u w:val="single"/>
          <w:lang w:val="en-US" w:eastAsia="zh-CN"/>
        </w:rPr>
        <w:t xml:space="preserve">项目名称） （招标编号：  </w:t>
      </w:r>
      <w:r>
        <w:rPr>
          <w:rFonts w:hint="default" w:ascii="Times New Roman" w:hAnsi="Times New Roman" w:eastAsia="宋体" w:cs="Times New Roman"/>
          <w:color w:val="auto"/>
          <w:sz w:val="21"/>
          <w:szCs w:val="21"/>
          <w:u w:val="words"/>
          <w:lang w:eastAsia="zh-CN"/>
        </w:rPr>
        <w:t>）</w:t>
      </w:r>
      <w:r>
        <w:rPr>
          <w:rFonts w:hint="default" w:ascii="Times New Roman" w:hAnsi="Times New Roman" w:eastAsia="宋体" w:cs="Times New Roman"/>
          <w:bCs/>
          <w:color w:val="auto"/>
          <w:sz w:val="21"/>
          <w:szCs w:val="21"/>
          <w:lang w:eastAsia="zh-CN"/>
        </w:rPr>
        <w:t>招标文件并充分了解本项目严格的</w:t>
      </w:r>
      <w:r>
        <w:rPr>
          <w:rFonts w:hint="eastAsia" w:ascii="Times New Roman" w:cs="Times New Roman"/>
          <w:bCs/>
          <w:color w:val="auto"/>
          <w:sz w:val="21"/>
          <w:szCs w:val="21"/>
          <w:lang w:eastAsia="zh-CN"/>
        </w:rPr>
        <w:t>全过程设计服务</w:t>
      </w:r>
      <w:r>
        <w:rPr>
          <w:rFonts w:hint="default" w:ascii="Times New Roman" w:hAnsi="Times New Roman" w:eastAsia="宋体" w:cs="Times New Roman"/>
          <w:bCs/>
          <w:color w:val="auto"/>
          <w:sz w:val="21"/>
          <w:szCs w:val="21"/>
          <w:lang w:eastAsia="zh-CN"/>
        </w:rPr>
        <w:t>要求。如若中标，</w:t>
      </w:r>
      <w:r>
        <w:rPr>
          <w:rFonts w:hint="eastAsia" w:ascii="Times New Roman" w:cs="Times New Roman"/>
          <w:bCs/>
          <w:color w:val="auto"/>
          <w:sz w:val="21"/>
          <w:szCs w:val="21"/>
          <w:lang w:eastAsia="zh-CN"/>
        </w:rPr>
        <w:t>无论贵司何时开展消防改造工程，</w:t>
      </w:r>
      <w:r>
        <w:rPr>
          <w:rFonts w:hint="default" w:ascii="Times New Roman" w:hAnsi="Times New Roman" w:eastAsia="宋体" w:cs="Times New Roman"/>
          <w:bCs/>
          <w:color w:val="auto"/>
          <w:sz w:val="21"/>
          <w:szCs w:val="21"/>
          <w:lang w:eastAsia="zh-CN"/>
        </w:rPr>
        <w:t>我公司保证尽一切力量确保</w:t>
      </w:r>
      <w:r>
        <w:rPr>
          <w:rFonts w:hint="eastAsia" w:ascii="Times New Roman" w:cs="Times New Roman"/>
          <w:bCs/>
          <w:color w:val="auto"/>
          <w:sz w:val="21"/>
          <w:szCs w:val="21"/>
          <w:lang w:eastAsia="zh-CN"/>
        </w:rPr>
        <w:t>提供全过程设计服务</w:t>
      </w:r>
      <w:r>
        <w:rPr>
          <w:rFonts w:hint="default" w:ascii="Times New Roman" w:hAnsi="Times New Roman" w:eastAsia="宋体" w:cs="Times New Roman"/>
          <w:bCs/>
          <w:color w:val="auto"/>
          <w:sz w:val="21"/>
          <w:szCs w:val="21"/>
          <w:lang w:eastAsia="zh-CN"/>
        </w:rPr>
        <w:t>，并充分了解在以后实施过程中，本项目会存在比常规项目更多的阻碍因素，但我公司承诺严格按合同条款的内容执行。</w:t>
      </w:r>
    </w:p>
    <w:p>
      <w:pPr>
        <w:spacing w:line="360" w:lineRule="auto"/>
        <w:ind w:firstLine="420" w:firstLineChars="200"/>
        <w:rPr>
          <w:rFonts w:hint="default" w:ascii="Times New Roman" w:hAnsi="Times New Roman" w:eastAsia="宋体" w:cs="Times New Roman"/>
          <w:bCs/>
          <w:color w:val="auto"/>
          <w:sz w:val="21"/>
          <w:szCs w:val="21"/>
          <w:lang w:eastAsia="zh-CN"/>
        </w:rPr>
      </w:pPr>
      <w:r>
        <w:rPr>
          <w:rFonts w:hint="eastAsia" w:ascii="Times New Roman" w:cs="Times New Roman"/>
          <w:bCs/>
          <w:color w:val="auto"/>
          <w:sz w:val="21"/>
          <w:szCs w:val="21"/>
          <w:lang w:eastAsia="zh-CN"/>
        </w:rPr>
        <w:t>我公司的投标报价已包含提供全过程设计服务所需费用，</w:t>
      </w:r>
      <w:r>
        <w:rPr>
          <w:rFonts w:hint="default" w:ascii="Times New Roman" w:hAnsi="Times New Roman" w:eastAsia="宋体" w:cs="Times New Roman"/>
          <w:bCs/>
          <w:color w:val="auto"/>
          <w:sz w:val="21"/>
          <w:szCs w:val="21"/>
          <w:lang w:eastAsia="zh-CN"/>
        </w:rPr>
        <w:t>若我公司</w:t>
      </w:r>
      <w:r>
        <w:rPr>
          <w:rFonts w:hint="eastAsia" w:ascii="Times New Roman" w:cs="Times New Roman"/>
          <w:bCs/>
          <w:color w:val="auto"/>
          <w:sz w:val="21"/>
          <w:szCs w:val="21"/>
          <w:lang w:eastAsia="zh-CN"/>
        </w:rPr>
        <w:t>无法提供全过程设计服务</w:t>
      </w:r>
      <w:r>
        <w:rPr>
          <w:rFonts w:hint="default" w:ascii="Times New Roman" w:hAnsi="Times New Roman" w:eastAsia="宋体" w:cs="Times New Roman"/>
          <w:bCs/>
          <w:color w:val="auto"/>
          <w:sz w:val="21"/>
          <w:szCs w:val="21"/>
          <w:lang w:eastAsia="zh-CN"/>
        </w:rPr>
        <w:t>，我公司将无条件</w:t>
      </w:r>
      <w:r>
        <w:rPr>
          <w:rFonts w:hint="eastAsia" w:ascii="Times New Roman" w:cs="Times New Roman"/>
          <w:bCs/>
          <w:color w:val="auto"/>
          <w:sz w:val="21"/>
          <w:szCs w:val="21"/>
          <w:lang w:eastAsia="zh-CN"/>
        </w:rPr>
        <w:t>扣除该项费用并</w:t>
      </w:r>
      <w:r>
        <w:rPr>
          <w:rFonts w:hint="default" w:ascii="Times New Roman" w:hAnsi="Times New Roman" w:eastAsia="宋体" w:cs="Times New Roman"/>
          <w:bCs/>
          <w:color w:val="auto"/>
          <w:sz w:val="21"/>
          <w:szCs w:val="21"/>
          <w:lang w:eastAsia="zh-CN"/>
        </w:rPr>
        <w:t>接受</w:t>
      </w:r>
      <w:r>
        <w:rPr>
          <w:rFonts w:hint="eastAsia" w:ascii="Times New Roman" w:cs="Times New Roman"/>
          <w:bCs/>
          <w:color w:val="auto"/>
          <w:sz w:val="21"/>
          <w:szCs w:val="21"/>
          <w:lang w:eastAsia="zh-CN"/>
        </w:rPr>
        <w:t>贵司</w:t>
      </w:r>
      <w:r>
        <w:rPr>
          <w:rFonts w:hint="default" w:ascii="Times New Roman" w:hAnsi="Times New Roman" w:eastAsia="宋体" w:cs="Times New Roman"/>
          <w:bCs/>
          <w:color w:val="auto"/>
          <w:sz w:val="21"/>
          <w:szCs w:val="21"/>
          <w:lang w:eastAsia="zh-CN"/>
        </w:rPr>
        <w:t>的</w:t>
      </w:r>
      <w:r>
        <w:rPr>
          <w:rFonts w:hint="eastAsia" w:ascii="Times New Roman" w:cs="Times New Roman"/>
          <w:bCs/>
          <w:color w:val="auto"/>
          <w:sz w:val="21"/>
          <w:szCs w:val="21"/>
          <w:lang w:eastAsia="zh-CN"/>
        </w:rPr>
        <w:t>赔偿</w:t>
      </w:r>
      <w:r>
        <w:rPr>
          <w:rFonts w:hint="default" w:ascii="Times New Roman" w:hAnsi="Times New Roman" w:eastAsia="宋体" w:cs="Times New Roman"/>
          <w:bCs/>
          <w:color w:val="auto"/>
          <w:sz w:val="21"/>
          <w:szCs w:val="21"/>
          <w:lang w:eastAsia="zh-CN"/>
        </w:rPr>
        <w:t>处罚。</w:t>
      </w:r>
    </w:p>
    <w:p>
      <w:pPr>
        <w:spacing w:line="360" w:lineRule="auto"/>
        <w:ind w:firstLine="420" w:firstLineChars="200"/>
        <w:rPr>
          <w:rFonts w:hint="default" w:ascii="Times New Roman" w:hAnsi="Times New Roman" w:eastAsia="宋体" w:cs="Times New Roman"/>
          <w:bCs/>
          <w:color w:val="auto"/>
          <w:sz w:val="21"/>
          <w:szCs w:val="21"/>
          <w:lang w:eastAsia="zh-CN"/>
        </w:rPr>
      </w:pPr>
    </w:p>
    <w:p>
      <w:pPr>
        <w:spacing w:line="360" w:lineRule="auto"/>
        <w:ind w:firstLine="420" w:firstLineChars="200"/>
        <w:rPr>
          <w:rFonts w:hint="default" w:ascii="Times New Roman" w:hAnsi="Times New Roman" w:eastAsia="宋体" w:cs="Times New Roman"/>
          <w:bCs/>
          <w:color w:val="auto"/>
          <w:sz w:val="21"/>
          <w:szCs w:val="21"/>
          <w:lang w:eastAsia="zh-CN"/>
        </w:rPr>
      </w:pPr>
    </w:p>
    <w:p>
      <w:pPr>
        <w:spacing w:line="360" w:lineRule="auto"/>
        <w:ind w:firstLine="420" w:firstLineChars="200"/>
        <w:rPr>
          <w:rFonts w:hint="default" w:ascii="Times New Roman" w:hAnsi="Times New Roman" w:eastAsia="宋体" w:cs="Times New Roman"/>
          <w:bCs/>
          <w:color w:val="auto"/>
          <w:sz w:val="21"/>
          <w:szCs w:val="21"/>
          <w:lang w:eastAsia="zh-CN"/>
        </w:rPr>
      </w:pP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投标人：    （盖章）</w:t>
      </w: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法定代表人或其授权委托人</w:t>
      </w:r>
      <w:r>
        <w:rPr>
          <w:rFonts w:hint="eastAsia" w:ascii="Times New Roman" w:cs="Times New Roman"/>
          <w:bCs/>
          <w:color w:val="auto"/>
          <w:sz w:val="21"/>
          <w:szCs w:val="21"/>
          <w:lang w:eastAsia="zh-CN"/>
        </w:rPr>
        <w:t>（</w:t>
      </w:r>
      <w:r>
        <w:rPr>
          <w:rFonts w:hint="default" w:ascii="Times New Roman" w:hAnsi="Times New Roman" w:eastAsia="宋体" w:cs="Times New Roman"/>
          <w:bCs/>
          <w:color w:val="auto"/>
          <w:sz w:val="21"/>
          <w:szCs w:val="21"/>
          <w:lang w:eastAsia="zh-CN"/>
        </w:rPr>
        <w:t>签名或盖章</w:t>
      </w:r>
      <w:r>
        <w:rPr>
          <w:rFonts w:hint="eastAsia" w:ascii="Times New Roman" w:cs="Times New Roman"/>
          <w:bCs/>
          <w:color w:val="auto"/>
          <w:sz w:val="21"/>
          <w:szCs w:val="21"/>
          <w:lang w:eastAsia="zh-CN"/>
        </w:rPr>
        <w:t>）</w:t>
      </w:r>
      <w:r>
        <w:rPr>
          <w:rFonts w:hint="default" w:ascii="Times New Roman" w:hAnsi="Times New Roman" w:eastAsia="宋体" w:cs="Times New Roman"/>
          <w:bCs/>
          <w:color w:val="auto"/>
          <w:sz w:val="21"/>
          <w:szCs w:val="21"/>
          <w:lang w:eastAsia="zh-CN"/>
        </w:rPr>
        <w:t>：</w:t>
      </w: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日期：    年    月    日</w:t>
      </w:r>
    </w:p>
    <w:p>
      <w:pPr>
        <w:spacing w:line="360" w:lineRule="auto"/>
        <w:ind w:firstLine="562" w:firstLineChars="200"/>
        <w:jc w:val="center"/>
        <w:rPr>
          <w:rFonts w:hint="default" w:ascii="Times New Roman" w:hAnsi="Times New Roman" w:eastAsia="宋体" w:cs="Times New Roman"/>
          <w:b/>
          <w:sz w:val="28"/>
          <w:szCs w:val="28"/>
          <w:lang w:eastAsia="zh-CN"/>
        </w:rPr>
        <w:sectPr>
          <w:pgSz w:w="11906" w:h="16838"/>
          <w:pgMar w:top="1440" w:right="1440" w:bottom="1440" w:left="1423"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line="360" w:lineRule="auto"/>
        <w:ind w:firstLine="562" w:firstLineChars="200"/>
        <w:jc w:val="center"/>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施工图设计承诺书</w:t>
      </w:r>
    </w:p>
    <w:p>
      <w:pPr>
        <w:spacing w:line="360" w:lineRule="auto"/>
        <w:ind w:firstLine="422" w:firstLineChars="200"/>
        <w:rPr>
          <w:rFonts w:hint="default" w:ascii="Times New Roman" w:hAnsi="Times New Roman" w:eastAsia="宋体" w:cs="Times New Roman"/>
          <w:b/>
          <w:sz w:val="21"/>
          <w:szCs w:val="21"/>
          <w:lang w:eastAsia="zh-CN"/>
        </w:rPr>
      </w:pPr>
    </w:p>
    <w:p>
      <w:pPr>
        <w:spacing w:line="360" w:lineRule="auto"/>
        <w:ind w:firstLine="0" w:firstLineChars="0"/>
        <w:rPr>
          <w:rFonts w:hint="default" w:ascii="Times New Roman" w:hAnsi="Times New Roman" w:eastAsia="宋体" w:cs="Times New Roman"/>
          <w:b/>
          <w:bCs w:val="0"/>
          <w:sz w:val="21"/>
          <w:szCs w:val="21"/>
          <w:lang w:eastAsia="zh-CN"/>
        </w:rPr>
      </w:pPr>
      <w:r>
        <w:rPr>
          <w:rFonts w:hint="default" w:ascii="Times New Roman" w:hAnsi="Times New Roman" w:eastAsia="宋体" w:cs="Times New Roman"/>
          <w:b/>
          <w:bCs w:val="0"/>
          <w:sz w:val="21"/>
          <w:szCs w:val="21"/>
          <w:lang w:eastAsia="zh-CN"/>
        </w:rPr>
        <w:t>广州广重企业集团有限公司：</w:t>
      </w:r>
    </w:p>
    <w:p>
      <w:pPr>
        <w:spacing w:line="360" w:lineRule="auto"/>
        <w:ind w:firstLine="420" w:firstLineChars="200"/>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如果我公司参与</w:t>
      </w:r>
      <w:r>
        <w:rPr>
          <w:rFonts w:hint="default" w:ascii="Times New Roman" w:hAnsi="Times New Roman" w:eastAsia="宋体" w:cs="Times New Roman"/>
          <w:color w:val="auto"/>
          <w:sz w:val="21"/>
          <w:szCs w:val="21"/>
          <w:u w:val="single"/>
          <w:lang w:eastAsia="zh-CN"/>
        </w:rPr>
        <w:t>（</w:t>
      </w:r>
      <w:r>
        <w:rPr>
          <w:rFonts w:hint="default" w:ascii="Times New Roman" w:hAnsi="Times New Roman" w:eastAsia="宋体" w:cs="Times New Roman"/>
          <w:color w:val="auto"/>
          <w:sz w:val="21"/>
          <w:szCs w:val="21"/>
          <w:u w:val="single"/>
          <w:lang w:val="en-US" w:eastAsia="zh-CN"/>
        </w:rPr>
        <w:t xml:space="preserve">项目名称） （招标编号：  </w:t>
      </w:r>
      <w:r>
        <w:rPr>
          <w:rFonts w:hint="default" w:ascii="Times New Roman" w:hAnsi="Times New Roman" w:eastAsia="宋体" w:cs="Times New Roman"/>
          <w:color w:val="auto"/>
          <w:sz w:val="21"/>
          <w:szCs w:val="21"/>
          <w:u w:val="words"/>
          <w:lang w:eastAsia="zh-CN"/>
        </w:rPr>
        <w:t>）</w:t>
      </w:r>
      <w:r>
        <w:rPr>
          <w:rFonts w:hint="default" w:ascii="Times New Roman" w:hAnsi="Times New Roman" w:eastAsia="宋体" w:cs="Times New Roman"/>
          <w:b w:val="0"/>
          <w:bCs/>
          <w:sz w:val="21"/>
          <w:szCs w:val="21"/>
          <w:lang w:eastAsia="zh-CN"/>
        </w:rPr>
        <w:t>的投标被接受，我公司保证按招标文件的工程要求及现场勘察的情况，在规定的时间内提交项目施工图全套图纸及其施工预算书。保证在招标人规定的时间内将施工图及施工图预算修正到满足招标人的要求。否则，我公司愿承担合同条款中严重违约的处罚并赔偿贵司的全部损失，直至被清退出场，并为此负相关的法律责任。</w:t>
      </w:r>
    </w:p>
    <w:p>
      <w:pPr>
        <w:spacing w:line="360" w:lineRule="auto"/>
        <w:ind w:firstLine="420" w:firstLineChars="200"/>
        <w:rPr>
          <w:rFonts w:hint="default" w:ascii="Times New Roman" w:hAnsi="Times New Roman" w:eastAsia="宋体" w:cs="Times New Roman"/>
          <w:bCs/>
          <w:color w:val="auto"/>
          <w:sz w:val="21"/>
          <w:szCs w:val="21"/>
          <w:lang w:eastAsia="zh-CN"/>
        </w:rPr>
      </w:pPr>
    </w:p>
    <w:p>
      <w:pPr>
        <w:spacing w:line="360" w:lineRule="auto"/>
        <w:ind w:firstLine="420" w:firstLineChars="200"/>
        <w:rPr>
          <w:rFonts w:hint="default" w:ascii="Times New Roman" w:hAnsi="Times New Roman" w:eastAsia="宋体" w:cs="Times New Roman"/>
          <w:bCs/>
          <w:color w:val="auto"/>
          <w:sz w:val="21"/>
          <w:szCs w:val="21"/>
          <w:lang w:eastAsia="zh-CN"/>
        </w:rPr>
      </w:pPr>
    </w:p>
    <w:p>
      <w:pPr>
        <w:spacing w:line="360" w:lineRule="auto"/>
        <w:ind w:firstLine="420" w:firstLineChars="200"/>
        <w:rPr>
          <w:rFonts w:hint="default" w:ascii="Times New Roman" w:hAnsi="Times New Roman" w:eastAsia="宋体" w:cs="Times New Roman"/>
          <w:bCs/>
          <w:color w:val="auto"/>
          <w:sz w:val="21"/>
          <w:szCs w:val="21"/>
          <w:lang w:eastAsia="zh-CN"/>
        </w:rPr>
      </w:pPr>
    </w:p>
    <w:p>
      <w:pPr>
        <w:spacing w:line="360" w:lineRule="auto"/>
        <w:ind w:firstLine="420" w:firstLineChars="200"/>
        <w:rPr>
          <w:rFonts w:hint="default" w:ascii="Times New Roman" w:hAnsi="Times New Roman" w:eastAsia="宋体" w:cs="Times New Roman"/>
          <w:bCs/>
          <w:color w:val="auto"/>
          <w:sz w:val="21"/>
          <w:szCs w:val="21"/>
          <w:lang w:eastAsia="zh-CN"/>
        </w:rPr>
      </w:pP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投标人：    （盖章）</w:t>
      </w: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法定代表人或其授权委托人</w:t>
      </w:r>
      <w:r>
        <w:rPr>
          <w:rFonts w:hint="eastAsia" w:ascii="Times New Roman" w:cs="Times New Roman"/>
          <w:bCs/>
          <w:color w:val="auto"/>
          <w:sz w:val="21"/>
          <w:szCs w:val="21"/>
          <w:lang w:eastAsia="zh-CN"/>
        </w:rPr>
        <w:t>（</w:t>
      </w:r>
      <w:r>
        <w:rPr>
          <w:rFonts w:hint="default" w:ascii="Times New Roman" w:hAnsi="Times New Roman" w:eastAsia="宋体" w:cs="Times New Roman"/>
          <w:bCs/>
          <w:color w:val="auto"/>
          <w:sz w:val="21"/>
          <w:szCs w:val="21"/>
          <w:lang w:eastAsia="zh-CN"/>
        </w:rPr>
        <w:t>签名或盖章</w:t>
      </w:r>
      <w:r>
        <w:rPr>
          <w:rFonts w:hint="eastAsia" w:ascii="Times New Roman" w:cs="Times New Roman"/>
          <w:bCs/>
          <w:color w:val="auto"/>
          <w:sz w:val="21"/>
          <w:szCs w:val="21"/>
          <w:lang w:eastAsia="zh-CN"/>
        </w:rPr>
        <w:t>）</w:t>
      </w:r>
      <w:bookmarkStart w:id="1909" w:name="_GoBack"/>
      <w:bookmarkEnd w:id="1909"/>
      <w:r>
        <w:rPr>
          <w:rFonts w:hint="default" w:ascii="Times New Roman" w:hAnsi="Times New Roman" w:eastAsia="宋体" w:cs="Times New Roman"/>
          <w:bCs/>
          <w:color w:val="auto"/>
          <w:sz w:val="21"/>
          <w:szCs w:val="21"/>
          <w:lang w:eastAsia="zh-CN"/>
        </w:rPr>
        <w:t>：</w:t>
      </w: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日期：    年    月    日</w:t>
      </w:r>
    </w:p>
    <w:p>
      <w:pPr>
        <w:spacing w:line="360" w:lineRule="auto"/>
        <w:ind w:firstLine="422" w:firstLineChars="200"/>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sz w:val="21"/>
          <w:szCs w:val="21"/>
          <w:lang w:eastAsia="zh-CN"/>
        </w:rPr>
        <w:br w:type="page"/>
      </w:r>
    </w:p>
    <w:p>
      <w:pPr>
        <w:pStyle w:val="2"/>
        <w:spacing w:beforeLines="0" w:afterLines="0"/>
        <w:rPr>
          <w:rFonts w:hint="default" w:ascii="Times New Roman" w:hAnsi="Times New Roman" w:eastAsia="宋体" w:cs="Times New Roman"/>
          <w:color w:val="auto"/>
          <w:lang w:eastAsia="zh-CN"/>
        </w:rPr>
      </w:pPr>
      <w:bookmarkStart w:id="1833" w:name="_Toc19396"/>
      <w:bookmarkStart w:id="1834" w:name="_Toc9298"/>
      <w:bookmarkStart w:id="1835" w:name="_Toc21281"/>
      <w:bookmarkStart w:id="1836" w:name="_Toc18606"/>
      <w:bookmarkStart w:id="1837" w:name="_Toc8299"/>
      <w:bookmarkStart w:id="1838" w:name="_Toc12288"/>
      <w:bookmarkStart w:id="1839" w:name="_Toc1192"/>
      <w:bookmarkStart w:id="1840" w:name="_Toc27913"/>
      <w:bookmarkStart w:id="1841" w:name="_Toc9820"/>
      <w:bookmarkStart w:id="1842" w:name="_Toc20242"/>
      <w:bookmarkStart w:id="1843" w:name="_Toc18685"/>
      <w:bookmarkStart w:id="1844" w:name="_Toc25396"/>
      <w:bookmarkStart w:id="1845" w:name="_Toc25369"/>
      <w:bookmarkStart w:id="1846" w:name="_Toc9601"/>
      <w:bookmarkStart w:id="1847" w:name="_Toc16841"/>
      <w:bookmarkStart w:id="1848" w:name="_Toc13627"/>
      <w:bookmarkStart w:id="1849" w:name="_Toc29544"/>
      <w:bookmarkStart w:id="1850" w:name="_Toc26540"/>
      <w:bookmarkStart w:id="1851" w:name="_Toc22863"/>
      <w:bookmarkStart w:id="1852" w:name="_Toc7717"/>
      <w:bookmarkStart w:id="1853" w:name="_Toc5149"/>
      <w:r>
        <w:rPr>
          <w:rFonts w:hint="default" w:ascii="Times New Roman" w:hAnsi="Times New Roman" w:eastAsia="宋体" w:cs="Times New Roman"/>
          <w:bCs/>
          <w:color w:val="auto"/>
          <w:szCs w:val="24"/>
        </w:rPr>
        <w:t>格式7：投标人概况</w:t>
      </w:r>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p>
    <w:p>
      <w:pPr>
        <w:numPr>
          <w:ilvl w:val="0"/>
          <w:numId w:val="30"/>
        </w:numPr>
        <w:spacing w:line="360" w:lineRule="auto"/>
        <w:ind w:firstLine="422" w:firstLineChars="200"/>
        <w:rPr>
          <w:rFonts w:hint="default" w:ascii="Times New Roman" w:hAnsi="Times New Roman" w:eastAsia="宋体" w:cs="Times New Roman"/>
          <w:color w:val="auto"/>
          <w:lang w:eastAsia="zh-CN"/>
        </w:rPr>
      </w:pPr>
      <w:r>
        <w:rPr>
          <w:rFonts w:hint="default" w:ascii="Times New Roman" w:hAnsi="Times New Roman" w:eastAsia="宋体" w:cs="Times New Roman"/>
          <w:b/>
          <w:color w:val="auto"/>
          <w:sz w:val="21"/>
          <w:szCs w:val="21"/>
        </w:rPr>
        <w:t>投标人综合概况表</w:t>
      </w:r>
    </w:p>
    <w:tbl>
      <w:tblPr>
        <w:tblStyle w:val="2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0"/>
        <w:gridCol w:w="2473"/>
        <w:gridCol w:w="1328"/>
        <w:gridCol w:w="24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60"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企业名称</w:t>
            </w:r>
          </w:p>
        </w:tc>
        <w:tc>
          <w:tcPr>
            <w:tcW w:w="6262" w:type="dxa"/>
            <w:gridSpan w:val="3"/>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60"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单位地址</w:t>
            </w:r>
          </w:p>
        </w:tc>
        <w:tc>
          <w:tcPr>
            <w:tcW w:w="2473" w:type="dxa"/>
            <w:vAlign w:val="center"/>
          </w:tcPr>
          <w:p>
            <w:pPr>
              <w:jc w:val="center"/>
              <w:rPr>
                <w:rFonts w:hint="default" w:ascii="Times New Roman" w:hAnsi="Times New Roman" w:eastAsia="宋体" w:cs="Times New Roman"/>
                <w:color w:val="auto"/>
                <w:sz w:val="21"/>
                <w:szCs w:val="21"/>
              </w:rPr>
            </w:pPr>
          </w:p>
        </w:tc>
        <w:tc>
          <w:tcPr>
            <w:tcW w:w="1328"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邮编</w:t>
            </w:r>
          </w:p>
        </w:tc>
        <w:tc>
          <w:tcPr>
            <w:tcW w:w="2461" w:type="dxa"/>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60" w:type="dxa"/>
            <w:vAlign w:val="center"/>
          </w:tcPr>
          <w:p>
            <w:pPr>
              <w:tabs>
                <w:tab w:val="left" w:pos="540"/>
              </w:tabs>
              <w:ind w:left="-126" w:leftChars="-64" w:right="-100" w:rightChars="-50" w:hanging="2"/>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法人代表</w:t>
            </w:r>
          </w:p>
        </w:tc>
        <w:tc>
          <w:tcPr>
            <w:tcW w:w="2473" w:type="dxa"/>
            <w:vAlign w:val="center"/>
          </w:tcPr>
          <w:p>
            <w:pPr>
              <w:tabs>
                <w:tab w:val="left" w:pos="540"/>
              </w:tabs>
              <w:ind w:left="-126" w:leftChars="-64" w:right="-100" w:rightChars="-50" w:hanging="2"/>
              <w:jc w:val="center"/>
              <w:rPr>
                <w:rFonts w:hint="default" w:ascii="Times New Roman" w:hAnsi="Times New Roman" w:eastAsia="宋体" w:cs="Times New Roman"/>
                <w:color w:val="auto"/>
                <w:sz w:val="21"/>
                <w:szCs w:val="21"/>
              </w:rPr>
            </w:pPr>
          </w:p>
        </w:tc>
        <w:tc>
          <w:tcPr>
            <w:tcW w:w="1328" w:type="dxa"/>
            <w:vAlign w:val="center"/>
          </w:tcPr>
          <w:p>
            <w:pPr>
              <w:tabs>
                <w:tab w:val="left" w:pos="540"/>
              </w:tabs>
              <w:ind w:left="-126" w:leftChars="-64" w:right="-100" w:rightChars="-50" w:hanging="2"/>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职务</w:t>
            </w:r>
          </w:p>
        </w:tc>
        <w:tc>
          <w:tcPr>
            <w:tcW w:w="2461" w:type="dxa"/>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60" w:type="dxa"/>
            <w:vAlign w:val="center"/>
          </w:tcPr>
          <w:p>
            <w:pPr>
              <w:tabs>
                <w:tab w:val="left" w:pos="540"/>
              </w:tabs>
              <w:ind w:left="-126" w:leftChars="-64" w:right="-100" w:rightChars="-50" w:hanging="2"/>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授权代表</w:t>
            </w:r>
          </w:p>
        </w:tc>
        <w:tc>
          <w:tcPr>
            <w:tcW w:w="2473" w:type="dxa"/>
            <w:vAlign w:val="center"/>
          </w:tcPr>
          <w:p>
            <w:pPr>
              <w:tabs>
                <w:tab w:val="left" w:pos="540"/>
              </w:tabs>
              <w:ind w:left="-126" w:leftChars="-64" w:right="-100" w:rightChars="-50" w:hanging="2"/>
              <w:jc w:val="center"/>
              <w:rPr>
                <w:rFonts w:hint="default" w:ascii="Times New Roman" w:hAnsi="Times New Roman" w:eastAsia="宋体" w:cs="Times New Roman"/>
                <w:color w:val="auto"/>
                <w:sz w:val="21"/>
                <w:szCs w:val="21"/>
              </w:rPr>
            </w:pPr>
          </w:p>
        </w:tc>
        <w:tc>
          <w:tcPr>
            <w:tcW w:w="1328" w:type="dxa"/>
            <w:vAlign w:val="center"/>
          </w:tcPr>
          <w:p>
            <w:pPr>
              <w:tabs>
                <w:tab w:val="left" w:pos="540"/>
              </w:tabs>
              <w:ind w:left="-126" w:leftChars="-64" w:right="-100" w:rightChars="-50" w:hanging="2"/>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职务</w:t>
            </w:r>
          </w:p>
        </w:tc>
        <w:tc>
          <w:tcPr>
            <w:tcW w:w="2461" w:type="dxa"/>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60" w:type="dxa"/>
            <w:vAlign w:val="center"/>
          </w:tcPr>
          <w:p>
            <w:pPr>
              <w:tabs>
                <w:tab w:val="left" w:pos="540"/>
              </w:tabs>
              <w:ind w:left="-126" w:leftChars="-64" w:right="-100" w:rightChars="-50" w:hanging="2"/>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授权代表联系电话</w:t>
            </w:r>
          </w:p>
        </w:tc>
        <w:tc>
          <w:tcPr>
            <w:tcW w:w="2473" w:type="dxa"/>
            <w:vAlign w:val="center"/>
          </w:tcPr>
          <w:p>
            <w:pPr>
              <w:tabs>
                <w:tab w:val="left" w:pos="540"/>
              </w:tabs>
              <w:ind w:left="-126" w:leftChars="-64" w:right="-100" w:rightChars="-50" w:hanging="2"/>
              <w:jc w:val="center"/>
              <w:rPr>
                <w:rFonts w:hint="default" w:ascii="Times New Roman" w:hAnsi="Times New Roman" w:eastAsia="宋体" w:cs="Times New Roman"/>
                <w:color w:val="auto"/>
                <w:sz w:val="21"/>
                <w:szCs w:val="21"/>
              </w:rPr>
            </w:pPr>
          </w:p>
        </w:tc>
        <w:tc>
          <w:tcPr>
            <w:tcW w:w="1328" w:type="dxa"/>
            <w:vAlign w:val="center"/>
          </w:tcPr>
          <w:p>
            <w:pPr>
              <w:tabs>
                <w:tab w:val="left" w:pos="540"/>
              </w:tabs>
              <w:ind w:left="-126" w:leftChars="-64" w:right="-100" w:rightChars="-50" w:hanging="2"/>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传真</w:t>
            </w:r>
          </w:p>
        </w:tc>
        <w:tc>
          <w:tcPr>
            <w:tcW w:w="2461" w:type="dxa"/>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60" w:type="dxa"/>
            <w:vAlign w:val="center"/>
          </w:tcPr>
          <w:p>
            <w:pPr>
              <w:tabs>
                <w:tab w:val="left" w:pos="540"/>
              </w:tabs>
              <w:ind w:left="-126" w:leftChars="-64" w:right="-100" w:rightChars="-50" w:hanging="2"/>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公司注册资本</w:t>
            </w:r>
          </w:p>
        </w:tc>
        <w:tc>
          <w:tcPr>
            <w:tcW w:w="6262" w:type="dxa"/>
            <w:gridSpan w:val="3"/>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60"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企业资质1</w:t>
            </w:r>
          </w:p>
        </w:tc>
        <w:tc>
          <w:tcPr>
            <w:tcW w:w="2473" w:type="dxa"/>
            <w:vAlign w:val="center"/>
          </w:tcPr>
          <w:p>
            <w:pPr>
              <w:jc w:val="center"/>
              <w:rPr>
                <w:rFonts w:hint="default" w:ascii="Times New Roman" w:hAnsi="Times New Roman" w:eastAsia="宋体" w:cs="Times New Roman"/>
                <w:color w:val="auto"/>
                <w:sz w:val="21"/>
                <w:szCs w:val="21"/>
              </w:rPr>
            </w:pPr>
          </w:p>
        </w:tc>
        <w:tc>
          <w:tcPr>
            <w:tcW w:w="1328"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资质编号</w:t>
            </w:r>
          </w:p>
        </w:tc>
        <w:tc>
          <w:tcPr>
            <w:tcW w:w="2461" w:type="dxa"/>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60"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企业资质2</w:t>
            </w:r>
          </w:p>
        </w:tc>
        <w:tc>
          <w:tcPr>
            <w:tcW w:w="2473" w:type="dxa"/>
            <w:vAlign w:val="center"/>
          </w:tcPr>
          <w:p>
            <w:pPr>
              <w:jc w:val="center"/>
              <w:rPr>
                <w:rFonts w:hint="default" w:ascii="Times New Roman" w:hAnsi="Times New Roman" w:eastAsia="宋体" w:cs="Times New Roman"/>
                <w:color w:val="auto"/>
                <w:sz w:val="21"/>
                <w:szCs w:val="21"/>
              </w:rPr>
            </w:pPr>
          </w:p>
        </w:tc>
        <w:tc>
          <w:tcPr>
            <w:tcW w:w="1328"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资质编号</w:t>
            </w:r>
          </w:p>
        </w:tc>
        <w:tc>
          <w:tcPr>
            <w:tcW w:w="2461" w:type="dxa"/>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60"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企业资质…</w:t>
            </w:r>
          </w:p>
        </w:tc>
        <w:tc>
          <w:tcPr>
            <w:tcW w:w="2473" w:type="dxa"/>
            <w:vAlign w:val="center"/>
          </w:tcPr>
          <w:p>
            <w:pPr>
              <w:jc w:val="center"/>
              <w:rPr>
                <w:rFonts w:hint="default" w:ascii="Times New Roman" w:hAnsi="Times New Roman" w:eastAsia="宋体" w:cs="Times New Roman"/>
                <w:color w:val="auto"/>
                <w:sz w:val="21"/>
                <w:szCs w:val="21"/>
              </w:rPr>
            </w:pPr>
          </w:p>
        </w:tc>
        <w:tc>
          <w:tcPr>
            <w:tcW w:w="1328"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资质编号</w:t>
            </w:r>
          </w:p>
        </w:tc>
        <w:tc>
          <w:tcPr>
            <w:tcW w:w="2461" w:type="dxa"/>
            <w:vAlign w:val="center"/>
          </w:tcPr>
          <w:p>
            <w:pPr>
              <w:jc w:val="center"/>
              <w:rPr>
                <w:rFonts w:hint="default" w:ascii="Times New Roman" w:hAnsi="Times New Roman" w:eastAsia="宋体" w:cs="Times New Roman"/>
                <w:color w:val="auto"/>
                <w:sz w:val="21"/>
                <w:szCs w:val="21"/>
              </w:rPr>
            </w:pPr>
          </w:p>
        </w:tc>
      </w:tr>
    </w:tbl>
    <w:p>
      <w:pPr>
        <w:pStyle w:val="32"/>
        <w:snapToGrid w:val="0"/>
        <w:spacing w:line="360" w:lineRule="auto"/>
        <w:jc w:val="left"/>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本表后附相关文件如下：</w:t>
      </w:r>
    </w:p>
    <w:p>
      <w:pPr>
        <w:pStyle w:val="31"/>
        <w:numPr>
          <w:ilvl w:val="0"/>
          <w:numId w:val="31"/>
        </w:numPr>
        <w:adjustRightInd w:val="0"/>
        <w:spacing w:line="360" w:lineRule="auto"/>
        <w:ind w:firstLineChars="0"/>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《企业法人营业执照》复印件；</w:t>
      </w:r>
    </w:p>
    <w:p>
      <w:pPr>
        <w:pStyle w:val="31"/>
        <w:numPr>
          <w:ilvl w:val="0"/>
          <w:numId w:val="31"/>
        </w:numPr>
        <w:adjustRightInd w:val="0"/>
        <w:spacing w:line="360" w:lineRule="auto"/>
        <w:ind w:firstLineChars="0"/>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企业资质证明文件（若有）复印件</w:t>
      </w:r>
      <w:r>
        <w:rPr>
          <w:rFonts w:hint="default" w:ascii="Times New Roman" w:hAnsi="Times New Roman" w:eastAsia="宋体" w:cs="Times New Roman"/>
          <w:color w:val="auto"/>
          <w:sz w:val="21"/>
          <w:szCs w:val="21"/>
          <w:lang w:eastAsia="zh-CN"/>
        </w:rPr>
        <w:t>；</w:t>
      </w:r>
    </w:p>
    <w:p>
      <w:pPr>
        <w:pStyle w:val="31"/>
        <w:numPr>
          <w:ilvl w:val="0"/>
          <w:numId w:val="31"/>
        </w:numPr>
        <w:adjustRightInd w:val="0"/>
        <w:spacing w:line="360" w:lineRule="auto"/>
        <w:ind w:firstLineChars="0"/>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复印件资料须加</w:t>
      </w:r>
      <w:r>
        <w:rPr>
          <w:rFonts w:hint="default" w:ascii="Times New Roman" w:hAnsi="Times New Roman" w:eastAsia="宋体" w:cs="Times New Roman"/>
          <w:bCs/>
          <w:color w:val="auto"/>
          <w:sz w:val="21"/>
          <w:szCs w:val="21"/>
        </w:rPr>
        <w:t>盖法人公章，并注明与原件相符字样。</w:t>
      </w:r>
    </w:p>
    <w:p>
      <w:pPr>
        <w:pStyle w:val="31"/>
        <w:numPr>
          <w:ilvl w:val="0"/>
          <w:numId w:val="31"/>
        </w:numPr>
        <w:adjustRightInd w:val="0"/>
        <w:spacing w:line="360" w:lineRule="auto"/>
        <w:ind w:firstLineChars="0"/>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近</w:t>
      </w:r>
      <w:r>
        <w:rPr>
          <w:rFonts w:hint="default" w:ascii="Times New Roman" w:hAnsi="Times New Roman" w:eastAsia="宋体" w:cs="Times New Roman"/>
          <w:color w:val="auto"/>
          <w:sz w:val="21"/>
          <w:szCs w:val="21"/>
          <w:u w:val="single"/>
          <w:lang w:eastAsia="zh-CN"/>
        </w:rPr>
        <w:t>2</w:t>
      </w:r>
      <w:r>
        <w:rPr>
          <w:rFonts w:hint="default" w:ascii="Times New Roman" w:hAnsi="Times New Roman" w:eastAsia="宋体" w:cs="Times New Roman"/>
          <w:color w:val="auto"/>
          <w:sz w:val="21"/>
          <w:szCs w:val="21"/>
          <w:lang w:eastAsia="zh-CN"/>
        </w:rPr>
        <w:t>年来</w:t>
      </w:r>
      <w:r>
        <w:rPr>
          <w:rFonts w:hint="default" w:ascii="Times New Roman" w:hAnsi="Times New Roman" w:eastAsia="宋体" w:cs="Times New Roman"/>
          <w:color w:val="auto"/>
          <w:sz w:val="21"/>
          <w:szCs w:val="21"/>
        </w:rPr>
        <w:t>的审计报告及年度财务报表</w:t>
      </w:r>
      <w:r>
        <w:rPr>
          <w:rFonts w:hint="default" w:ascii="Times New Roman" w:hAnsi="Times New Roman" w:eastAsia="宋体" w:cs="Times New Roman"/>
          <w:color w:val="auto"/>
          <w:sz w:val="21"/>
          <w:szCs w:val="21"/>
          <w:lang w:eastAsia="zh-CN"/>
        </w:rPr>
        <w:t>。</w:t>
      </w:r>
    </w:p>
    <w:p>
      <w:pPr>
        <w:numPr>
          <w:ilvl w:val="0"/>
          <w:numId w:val="30"/>
        </w:numPr>
        <w:spacing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投标人同类项目的业绩介绍（20</w:t>
      </w:r>
      <w:r>
        <w:rPr>
          <w:rFonts w:hint="default" w:ascii="Times New Roman" w:hAnsi="Times New Roman" w:eastAsia="宋体" w:cs="Times New Roman"/>
          <w:b/>
          <w:color w:val="auto"/>
          <w:sz w:val="21"/>
          <w:szCs w:val="21"/>
          <w:lang w:eastAsia="zh-CN"/>
        </w:rPr>
        <w:t>1</w:t>
      </w:r>
      <w:r>
        <w:rPr>
          <w:rFonts w:hint="default" w:ascii="Times New Roman" w:hAnsi="Times New Roman" w:eastAsia="宋体" w:cs="Times New Roman"/>
          <w:b/>
          <w:color w:val="auto"/>
          <w:sz w:val="21"/>
          <w:szCs w:val="21"/>
          <w:lang w:val="en-US" w:eastAsia="zh-CN"/>
        </w:rPr>
        <w:t>9</w:t>
      </w:r>
      <w:r>
        <w:rPr>
          <w:rFonts w:hint="default" w:ascii="Times New Roman" w:hAnsi="Times New Roman" w:eastAsia="宋体" w:cs="Times New Roman"/>
          <w:b/>
          <w:color w:val="auto"/>
          <w:sz w:val="21"/>
          <w:szCs w:val="21"/>
        </w:rPr>
        <w:t>年至今）</w:t>
      </w:r>
    </w:p>
    <w:tbl>
      <w:tblPr>
        <w:tblStyle w:val="21"/>
        <w:tblW w:w="8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2384"/>
        <w:gridCol w:w="2340"/>
        <w:gridCol w:w="1233"/>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序号</w:t>
            </w:r>
          </w:p>
        </w:tc>
        <w:tc>
          <w:tcPr>
            <w:tcW w:w="23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客户名称</w:t>
            </w: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项目名称</w:t>
            </w: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竣工时间</w:t>
            </w:r>
          </w:p>
        </w:tc>
        <w:tc>
          <w:tcPr>
            <w:tcW w:w="181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联系人</w:t>
            </w:r>
            <w:r>
              <w:rPr>
                <w:rFonts w:hint="default" w:ascii="Times New Roman" w:hAnsi="Times New Roman" w:eastAsia="宋体" w:cs="Times New Roman"/>
                <w:bCs/>
                <w:color w:val="auto"/>
                <w:sz w:val="21"/>
                <w:szCs w:val="21"/>
                <w:lang w:eastAsia="zh-CN"/>
              </w:rPr>
              <w:t>/</w:t>
            </w:r>
            <w:r>
              <w:rPr>
                <w:rFonts w:hint="default" w:ascii="Times New Roman" w:hAnsi="Times New Roman" w:eastAsia="宋体" w:cs="Times New Roman"/>
                <w:bCs/>
                <w:color w:val="auto"/>
                <w:sz w:val="21"/>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3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81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3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233" w:type="dxa"/>
            <w:tcBorders>
              <w:top w:val="single" w:color="auto" w:sz="4" w:space="0"/>
              <w:left w:val="single" w:color="auto" w:sz="4" w:space="0"/>
              <w:bottom w:val="single" w:color="auto" w:sz="4" w:space="0"/>
              <w:right w:val="single" w:color="auto" w:sz="4" w:space="0"/>
            </w:tcBorders>
            <w:vAlign w:val="center"/>
          </w:tcPr>
          <w:p>
            <w:pPr>
              <w:pStyle w:val="33"/>
              <w:ind w:left="-126" w:right="-100"/>
              <w:rPr>
                <w:rFonts w:hint="default" w:ascii="Times New Roman" w:hAnsi="Times New Roman" w:eastAsia="宋体" w:cs="Times New Roman"/>
                <w:b w:val="0"/>
                <w:color w:val="auto"/>
                <w:sz w:val="21"/>
                <w:szCs w:val="21"/>
              </w:rPr>
            </w:pPr>
          </w:p>
        </w:tc>
        <w:tc>
          <w:tcPr>
            <w:tcW w:w="181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3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2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81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bl>
    <w:p>
      <w:pPr>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注：投标人</w:t>
      </w:r>
      <w:r>
        <w:rPr>
          <w:rFonts w:hint="default" w:ascii="Times New Roman" w:hAnsi="Times New Roman" w:eastAsia="宋体" w:cs="Times New Roman"/>
          <w:color w:val="auto"/>
          <w:sz w:val="21"/>
          <w:szCs w:val="21"/>
          <w:lang w:eastAsia="zh-CN"/>
        </w:rPr>
        <w:t>应</w:t>
      </w:r>
      <w:r>
        <w:rPr>
          <w:rFonts w:hint="default" w:ascii="Times New Roman" w:hAnsi="Times New Roman" w:eastAsia="宋体" w:cs="Times New Roman"/>
          <w:color w:val="auto"/>
          <w:sz w:val="21"/>
          <w:szCs w:val="21"/>
        </w:rPr>
        <w:t>提供</w:t>
      </w:r>
      <w:r>
        <w:rPr>
          <w:rFonts w:hint="default" w:ascii="Times New Roman" w:hAnsi="Times New Roman" w:eastAsia="宋体" w:cs="Times New Roman"/>
          <w:color w:val="auto"/>
          <w:sz w:val="21"/>
          <w:szCs w:val="21"/>
          <w:lang w:eastAsia="zh-CN"/>
        </w:rPr>
        <w:t>业绩项目的</w:t>
      </w:r>
      <w:r>
        <w:rPr>
          <w:rFonts w:hint="default" w:ascii="Times New Roman" w:hAnsi="Times New Roman" w:eastAsia="宋体" w:cs="Times New Roman"/>
          <w:color w:val="auto"/>
          <w:sz w:val="21"/>
          <w:szCs w:val="21"/>
        </w:rPr>
        <w:t>中标通知书、合同或竣工验收报告复印件</w:t>
      </w:r>
    </w:p>
    <w:p>
      <w:pPr>
        <w:numPr>
          <w:ilvl w:val="0"/>
          <w:numId w:val="30"/>
        </w:numPr>
        <w:spacing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eastAsia="zh-CN"/>
        </w:rPr>
        <w:t>企业获奖情况</w:t>
      </w:r>
    </w:p>
    <w:p>
      <w:pPr>
        <w:spacing w:line="360" w:lineRule="auto"/>
        <w:ind w:firstLine="420" w:firstLineChars="200"/>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lang w:eastAsia="zh-CN"/>
        </w:rPr>
        <w:t>提供复印件，加盖投标人公章。</w:t>
      </w:r>
    </w:p>
    <w:p>
      <w:pPr>
        <w:numPr>
          <w:ilvl w:val="0"/>
          <w:numId w:val="30"/>
        </w:numPr>
        <w:spacing w:line="360" w:lineRule="auto"/>
        <w:ind w:firstLine="422" w:firstLineChars="20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eastAsia="zh-CN"/>
        </w:rPr>
        <w:t>管理机构</w:t>
      </w:r>
      <w:r>
        <w:rPr>
          <w:rFonts w:hint="default" w:ascii="Times New Roman" w:hAnsi="Times New Roman" w:eastAsia="宋体" w:cs="Times New Roman"/>
          <w:b/>
          <w:color w:val="auto"/>
          <w:sz w:val="21"/>
          <w:szCs w:val="21"/>
        </w:rPr>
        <w:t>人员情况</w:t>
      </w:r>
    </w:p>
    <w:p>
      <w:pPr>
        <w:spacing w:line="360" w:lineRule="auto"/>
        <w:ind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 项目</w:t>
      </w:r>
      <w:r>
        <w:rPr>
          <w:rFonts w:hint="default" w:ascii="Times New Roman" w:hAnsi="Times New Roman" w:eastAsia="宋体" w:cs="Times New Roman"/>
          <w:color w:val="auto"/>
          <w:sz w:val="21"/>
          <w:szCs w:val="21"/>
          <w:lang w:eastAsia="zh-CN"/>
        </w:rPr>
        <w:t>设计负责人</w:t>
      </w:r>
      <w:r>
        <w:rPr>
          <w:rFonts w:hint="default" w:ascii="Times New Roman" w:hAnsi="Times New Roman" w:eastAsia="宋体" w:cs="Times New Roman"/>
          <w:color w:val="auto"/>
          <w:sz w:val="21"/>
          <w:szCs w:val="21"/>
        </w:rPr>
        <w:t>简历表</w:t>
      </w:r>
    </w:p>
    <w:p>
      <w:pPr>
        <w:spacing w:line="360" w:lineRule="exact"/>
        <w:ind w:right="658"/>
        <w:rPr>
          <w:rFonts w:hint="default" w:ascii="Times New Roman" w:hAnsi="Times New Roman" w:eastAsia="宋体" w:cs="Times New Roman"/>
          <w:color w:val="auto"/>
          <w:sz w:val="21"/>
          <w:szCs w:val="21"/>
        </w:rPr>
      </w:pPr>
      <w:r>
        <w:rPr>
          <w:rFonts w:hint="default" w:ascii="Times New Roman" w:hAnsi="Times New Roman" w:eastAsia="宋体" w:cs="Times New Roman"/>
          <w:i/>
          <w:iCs/>
          <w:color w:val="auto"/>
          <w:sz w:val="21"/>
          <w:szCs w:val="21"/>
          <w:u w:val="single"/>
        </w:rPr>
        <w:t>{工程项目名称}</w:t>
      </w:r>
      <w:r>
        <w:rPr>
          <w:rFonts w:hint="default" w:ascii="Times New Roman" w:hAnsi="Times New Roman" w:eastAsia="宋体" w:cs="Times New Roman"/>
          <w:color w:val="auto"/>
          <w:sz w:val="21"/>
          <w:szCs w:val="21"/>
        </w:rPr>
        <w:t xml:space="preserve">工程                            </w:t>
      </w: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10"/>
        <w:gridCol w:w="1295"/>
        <w:gridCol w:w="310"/>
        <w:gridCol w:w="176"/>
        <w:gridCol w:w="808"/>
        <w:gridCol w:w="516"/>
        <w:gridCol w:w="14"/>
        <w:gridCol w:w="1075"/>
        <w:gridCol w:w="419"/>
        <w:gridCol w:w="620"/>
        <w:gridCol w:w="491"/>
        <w:gridCol w:w="172"/>
        <w:gridCol w:w="1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姓名</w:t>
            </w:r>
          </w:p>
        </w:tc>
        <w:tc>
          <w:tcPr>
            <w:tcW w:w="2491"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80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性别</w:t>
            </w:r>
          </w:p>
        </w:tc>
        <w:tc>
          <w:tcPr>
            <w:tcW w:w="1605"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03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年龄</w:t>
            </w:r>
          </w:p>
        </w:tc>
        <w:tc>
          <w:tcPr>
            <w:tcW w:w="1870"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职务</w:t>
            </w:r>
          </w:p>
        </w:tc>
        <w:tc>
          <w:tcPr>
            <w:tcW w:w="2491"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808"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职称</w:t>
            </w:r>
          </w:p>
        </w:tc>
        <w:tc>
          <w:tcPr>
            <w:tcW w:w="1605"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03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学历</w:t>
            </w:r>
          </w:p>
        </w:tc>
        <w:tc>
          <w:tcPr>
            <w:tcW w:w="1870"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2714"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参加工作时间</w:t>
            </w:r>
          </w:p>
        </w:tc>
        <w:tc>
          <w:tcPr>
            <w:tcW w:w="181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261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担任</w:t>
            </w:r>
            <w:r>
              <w:rPr>
                <w:rFonts w:hint="default" w:ascii="Times New Roman" w:hAnsi="Times New Roman" w:eastAsia="宋体" w:cs="Times New Roman"/>
                <w:color w:val="auto"/>
                <w:sz w:val="21"/>
                <w:szCs w:val="21"/>
                <w:lang w:eastAsia="zh-CN"/>
              </w:rPr>
              <w:t>设计负责人</w:t>
            </w:r>
            <w:r>
              <w:rPr>
                <w:rFonts w:hint="default" w:ascii="Times New Roman" w:hAnsi="Times New Roman" w:eastAsia="宋体" w:cs="Times New Roman"/>
                <w:color w:val="auto"/>
                <w:sz w:val="21"/>
                <w:szCs w:val="21"/>
              </w:rPr>
              <w:t>年限</w:t>
            </w:r>
          </w:p>
        </w:tc>
        <w:tc>
          <w:tcPr>
            <w:tcW w:w="137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2714"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资格证书编号</w:t>
            </w:r>
            <w:r>
              <w:rPr>
                <w:rFonts w:hint="default" w:ascii="Times New Roman" w:hAnsi="Times New Roman" w:eastAsia="宋体" w:cs="Times New Roman"/>
                <w:color w:val="auto"/>
                <w:sz w:val="21"/>
                <w:szCs w:val="21"/>
                <w:lang w:eastAsia="zh-CN"/>
              </w:rPr>
              <w:t>（如有）</w:t>
            </w:r>
          </w:p>
        </w:tc>
        <w:tc>
          <w:tcPr>
            <w:tcW w:w="5808" w:type="dxa"/>
            <w:gridSpan w:val="11"/>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2714"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职称证书（如有）</w:t>
            </w:r>
          </w:p>
        </w:tc>
        <w:tc>
          <w:tcPr>
            <w:tcW w:w="5808" w:type="dxa"/>
            <w:gridSpan w:val="11"/>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522" w:type="dxa"/>
            <w:gridSpan w:val="1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在建和已完</w:t>
            </w:r>
            <w:r>
              <w:rPr>
                <w:rFonts w:hint="default" w:ascii="Times New Roman" w:hAnsi="Times New Roman" w:eastAsia="宋体" w:cs="Times New Roman"/>
                <w:color w:val="auto"/>
                <w:sz w:val="21"/>
                <w:szCs w:val="21"/>
                <w:lang w:eastAsia="zh-CN"/>
              </w:rPr>
              <w:t>成类似</w:t>
            </w:r>
            <w:r>
              <w:rPr>
                <w:rFonts w:hint="default" w:ascii="Times New Roman" w:hAnsi="Times New Roman" w:eastAsia="宋体" w:cs="Times New Roman"/>
                <w:color w:val="auto"/>
                <w:sz w:val="21"/>
                <w:szCs w:val="21"/>
              </w:rPr>
              <w:t>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1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建设单位</w:t>
            </w:r>
          </w:p>
        </w:tc>
        <w:tc>
          <w:tcPr>
            <w:tcW w:w="160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项目名称</w:t>
            </w:r>
          </w:p>
        </w:tc>
        <w:tc>
          <w:tcPr>
            <w:tcW w:w="1514"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建设规模</w:t>
            </w:r>
          </w:p>
        </w:tc>
        <w:tc>
          <w:tcPr>
            <w:tcW w:w="1494"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开、竣工日期</w:t>
            </w:r>
          </w:p>
        </w:tc>
        <w:tc>
          <w:tcPr>
            <w:tcW w:w="128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在建/竣工</w:t>
            </w:r>
          </w:p>
        </w:tc>
        <w:tc>
          <w:tcPr>
            <w:tcW w:w="120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1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60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514"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494"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28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20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1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60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514"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494"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28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20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bl>
    <w:p>
      <w:pPr>
        <w:spacing w:line="360" w:lineRule="auto"/>
        <w:ind w:firstLine="420" w:firstLineChars="20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附：身份证、职称证、资格证、注册证、业绩证明复印件</w:t>
      </w:r>
    </w:p>
    <w:p>
      <w:pPr>
        <w:spacing w:line="360" w:lineRule="auto"/>
        <w:ind w:firstLine="420" w:firstLineChars="2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 项目技术负责人简历表</w:t>
      </w:r>
    </w:p>
    <w:p>
      <w:pPr>
        <w:spacing w:line="360" w:lineRule="exact"/>
        <w:rPr>
          <w:rFonts w:hint="default" w:ascii="Times New Roman" w:hAnsi="Times New Roman" w:eastAsia="宋体" w:cs="Times New Roman"/>
          <w:color w:val="auto"/>
          <w:sz w:val="21"/>
          <w:szCs w:val="21"/>
        </w:rPr>
      </w:pPr>
      <w:r>
        <w:rPr>
          <w:rFonts w:hint="default" w:ascii="Times New Roman" w:hAnsi="Times New Roman" w:eastAsia="宋体" w:cs="Times New Roman"/>
          <w:i/>
          <w:iCs/>
          <w:color w:val="auto"/>
          <w:sz w:val="21"/>
          <w:szCs w:val="21"/>
          <w:u w:val="single"/>
        </w:rPr>
        <w:t xml:space="preserve">{工程项目名称} </w:t>
      </w:r>
      <w:r>
        <w:rPr>
          <w:rFonts w:hint="default" w:ascii="Times New Roman" w:hAnsi="Times New Roman" w:eastAsia="宋体" w:cs="Times New Roman"/>
          <w:color w:val="auto"/>
          <w:sz w:val="21"/>
          <w:szCs w:val="21"/>
        </w:rPr>
        <w:t>工程</w:t>
      </w: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693"/>
        <w:gridCol w:w="874"/>
        <w:gridCol w:w="695"/>
        <w:gridCol w:w="172"/>
        <w:gridCol w:w="793"/>
        <w:gridCol w:w="503"/>
        <w:gridCol w:w="14"/>
        <w:gridCol w:w="1386"/>
        <w:gridCol w:w="72"/>
        <w:gridCol w:w="778"/>
        <w:gridCol w:w="208"/>
        <w:gridCol w:w="291"/>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姓名</w:t>
            </w:r>
          </w:p>
        </w:tc>
        <w:tc>
          <w:tcPr>
            <w:tcW w:w="2434"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79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性别</w:t>
            </w:r>
          </w:p>
        </w:tc>
        <w:tc>
          <w:tcPr>
            <w:tcW w:w="190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年龄</w:t>
            </w:r>
          </w:p>
        </w:tc>
        <w:tc>
          <w:tcPr>
            <w:tcW w:w="1846"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职务</w:t>
            </w:r>
          </w:p>
        </w:tc>
        <w:tc>
          <w:tcPr>
            <w:tcW w:w="2434"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79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职称</w:t>
            </w:r>
          </w:p>
        </w:tc>
        <w:tc>
          <w:tcPr>
            <w:tcW w:w="190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学历</w:t>
            </w:r>
          </w:p>
        </w:tc>
        <w:tc>
          <w:tcPr>
            <w:tcW w:w="1846"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226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参加工作时间</w:t>
            </w:r>
          </w:p>
        </w:tc>
        <w:tc>
          <w:tcPr>
            <w:tcW w:w="2163"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2458"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担任技术负责人年限</w:t>
            </w:r>
          </w:p>
        </w:tc>
        <w:tc>
          <w:tcPr>
            <w:tcW w:w="163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226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资格证书编号</w:t>
            </w:r>
            <w:r>
              <w:rPr>
                <w:rFonts w:hint="default" w:ascii="Times New Roman" w:hAnsi="Times New Roman" w:eastAsia="宋体" w:cs="Times New Roman"/>
                <w:color w:val="auto"/>
                <w:sz w:val="21"/>
                <w:szCs w:val="21"/>
                <w:lang w:eastAsia="zh-CN"/>
              </w:rPr>
              <w:t>（如有）</w:t>
            </w:r>
          </w:p>
        </w:tc>
        <w:tc>
          <w:tcPr>
            <w:tcW w:w="6259" w:type="dxa"/>
            <w:gridSpan w:val="11"/>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226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职称证书（如有）</w:t>
            </w:r>
          </w:p>
        </w:tc>
        <w:tc>
          <w:tcPr>
            <w:tcW w:w="6259" w:type="dxa"/>
            <w:gridSpan w:val="11"/>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522" w:type="dxa"/>
            <w:gridSpan w:val="1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在建和已完工程项目情况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建设单位</w:t>
            </w:r>
          </w:p>
        </w:tc>
        <w:tc>
          <w:tcPr>
            <w:tcW w:w="156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项目名称</w:t>
            </w:r>
          </w:p>
        </w:tc>
        <w:tc>
          <w:tcPr>
            <w:tcW w:w="1482"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合同金额</w:t>
            </w: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开、竣工日期</w:t>
            </w:r>
          </w:p>
        </w:tc>
        <w:tc>
          <w:tcPr>
            <w:tcW w:w="1277"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在建/已完</w:t>
            </w: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工程质量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56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482"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277"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38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56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482"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277"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34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bl>
    <w:p>
      <w:pPr>
        <w:tabs>
          <w:tab w:val="left" w:pos="540"/>
        </w:tabs>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附：身份证、职称证、资格证、注册证、业绩证明复印件</w:t>
      </w:r>
    </w:p>
    <w:p>
      <w:pPr>
        <w:spacing w:line="360" w:lineRule="auto"/>
        <w:ind w:firstLine="420" w:firstLineChars="200"/>
        <w:jc w:val="left"/>
        <w:rPr>
          <w:rFonts w:hint="default" w:ascii="Times New Roman" w:hAnsi="Times New Roman" w:eastAsia="宋体" w:cs="Times New Roman"/>
          <w:color w:val="auto"/>
          <w:sz w:val="21"/>
          <w:szCs w:val="21"/>
          <w:lang w:eastAsia="zh-CN"/>
        </w:rPr>
      </w:pPr>
    </w:p>
    <w:p>
      <w:pPr>
        <w:adjustRightInd w:val="0"/>
        <w:snapToGrid w:val="0"/>
        <w:spacing w:line="360" w:lineRule="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 xml:space="preserve"> </w:t>
      </w:r>
    </w:p>
    <w:p>
      <w:pPr>
        <w:spacing w:line="360" w:lineRule="auto"/>
        <w:ind w:firstLine="422" w:firstLineChars="200"/>
        <w:jc w:val="left"/>
        <w:rPr>
          <w:rFonts w:hint="default" w:ascii="Times New Roman" w:hAnsi="Times New Roman" w:eastAsia="宋体" w:cs="Times New Roman"/>
          <w:b/>
          <w:color w:val="auto"/>
          <w:sz w:val="21"/>
          <w:szCs w:val="21"/>
          <w:lang w:eastAsia="zh-CN"/>
        </w:rPr>
      </w:pPr>
    </w:p>
    <w:p>
      <w:pPr>
        <w:pStyle w:val="2"/>
        <w:spacing w:beforeLines="0" w:afterLines="0"/>
        <w:ind w:left="0" w:firstLine="0"/>
        <w:rPr>
          <w:rFonts w:hint="default" w:ascii="Times New Roman" w:hAnsi="Times New Roman" w:eastAsia="宋体" w:cs="Times New Roman"/>
          <w:b w:val="0"/>
          <w:color w:val="auto"/>
        </w:rPr>
      </w:pPr>
      <w:bookmarkStart w:id="1854" w:name="_Toc13548"/>
      <w:bookmarkStart w:id="1855" w:name="_Toc27199"/>
      <w:bookmarkStart w:id="1856" w:name="_Toc13229"/>
      <w:bookmarkStart w:id="1857" w:name="_Toc2736"/>
      <w:bookmarkStart w:id="1858" w:name="_Toc5811"/>
      <w:bookmarkStart w:id="1859" w:name="_Toc6589"/>
      <w:bookmarkStart w:id="1860" w:name="_Toc23164"/>
      <w:bookmarkStart w:id="1861" w:name="_Toc3317"/>
      <w:bookmarkStart w:id="1862" w:name="_Toc2468"/>
      <w:bookmarkStart w:id="1863" w:name="_Toc3393"/>
      <w:bookmarkStart w:id="1864" w:name="_Toc12679"/>
      <w:r>
        <w:rPr>
          <w:rFonts w:hint="default" w:ascii="Times New Roman" w:hAnsi="Times New Roman" w:eastAsia="宋体" w:cs="Times New Roman"/>
          <w:color w:val="auto"/>
        </w:rPr>
        <w:br w:type="page"/>
      </w:r>
      <w:bookmarkStart w:id="1865" w:name="_Toc25294"/>
      <w:bookmarkStart w:id="1866" w:name="_Toc7444"/>
      <w:bookmarkStart w:id="1867" w:name="_Toc4673"/>
      <w:bookmarkStart w:id="1868" w:name="_Toc7672"/>
      <w:bookmarkStart w:id="1869" w:name="_Toc24180"/>
      <w:bookmarkStart w:id="1870" w:name="_Toc1538"/>
      <w:bookmarkStart w:id="1871" w:name="_Toc16755"/>
      <w:bookmarkStart w:id="1872" w:name="_Toc19822"/>
      <w:bookmarkStart w:id="1873" w:name="_Toc12963"/>
      <w:bookmarkStart w:id="1874" w:name="_Toc5284"/>
      <w:r>
        <w:rPr>
          <w:rFonts w:hint="default" w:ascii="Times New Roman" w:hAnsi="Times New Roman" w:eastAsia="宋体" w:cs="Times New Roman"/>
          <w:color w:val="auto"/>
        </w:rPr>
        <w:t>格式8：项目管理机构人员配备表</w:t>
      </w:r>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p>
    <w:p>
      <w:pPr>
        <w:spacing w:line="360" w:lineRule="auto"/>
        <w:jc w:val="center"/>
        <w:rPr>
          <w:rFonts w:hint="default" w:ascii="Times New Roman" w:hAnsi="Times New Roman" w:eastAsia="宋体" w:cs="Times New Roman"/>
          <w:b/>
          <w:color w:val="auto"/>
          <w:sz w:val="28"/>
          <w:szCs w:val="28"/>
          <w:lang w:eastAsia="zh-CN"/>
        </w:rPr>
      </w:pPr>
    </w:p>
    <w:p>
      <w:pPr>
        <w:spacing w:line="360" w:lineRule="auto"/>
        <w:jc w:val="center"/>
        <w:rPr>
          <w:rFonts w:hint="default" w:ascii="Times New Roman" w:hAnsi="Times New Roman" w:eastAsia="宋体" w:cs="Times New Roman"/>
          <w:b/>
          <w:color w:val="auto"/>
          <w:sz w:val="28"/>
          <w:szCs w:val="28"/>
          <w:lang w:eastAsia="zh-CN"/>
        </w:rPr>
      </w:pPr>
      <w:r>
        <w:rPr>
          <w:rFonts w:hint="default" w:ascii="Times New Roman" w:hAnsi="Times New Roman" w:eastAsia="宋体" w:cs="Times New Roman"/>
          <w:b/>
          <w:color w:val="auto"/>
          <w:sz w:val="28"/>
          <w:szCs w:val="28"/>
          <w:lang w:eastAsia="zh-CN"/>
        </w:rPr>
        <w:t>项目管理机构人员配备表</w:t>
      </w:r>
    </w:p>
    <w:tbl>
      <w:tblPr>
        <w:tblStyle w:val="21"/>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2"/>
        <w:gridCol w:w="997"/>
        <w:gridCol w:w="1140"/>
        <w:gridCol w:w="965"/>
        <w:gridCol w:w="3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206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人员安排分工</w:t>
            </w:r>
          </w:p>
        </w:tc>
        <w:tc>
          <w:tcPr>
            <w:tcW w:w="997" w:type="dxa"/>
            <w:vMerge w:val="restar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姓 名</w:t>
            </w:r>
          </w:p>
        </w:tc>
        <w:tc>
          <w:tcPr>
            <w:tcW w:w="1140" w:type="dxa"/>
            <w:vMerge w:val="restar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年龄</w:t>
            </w:r>
          </w:p>
        </w:tc>
        <w:tc>
          <w:tcPr>
            <w:tcW w:w="4747" w:type="dxa"/>
            <w:gridSpan w:val="2"/>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基本要求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0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997" w:type="dxa"/>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1140" w:type="dxa"/>
            <w:vMerge w:val="continue"/>
            <w:tcBorders>
              <w:top w:val="single" w:color="auto" w:sz="4" w:space="0"/>
              <w:left w:val="nil"/>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965"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人数</w:t>
            </w:r>
          </w:p>
        </w:tc>
        <w:tc>
          <w:tcPr>
            <w:tcW w:w="3782"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职务、执业资格、专业职称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06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项目负责人</w:t>
            </w:r>
          </w:p>
        </w:tc>
        <w:tc>
          <w:tcPr>
            <w:tcW w:w="997"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p>
        </w:tc>
        <w:tc>
          <w:tcPr>
            <w:tcW w:w="1140"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p>
        </w:tc>
        <w:tc>
          <w:tcPr>
            <w:tcW w:w="965"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3782" w:type="dxa"/>
            <w:tcBorders>
              <w:top w:val="single" w:color="auto" w:sz="4" w:space="0"/>
              <w:left w:val="nil"/>
              <w:bottom w:val="single" w:color="auto" w:sz="4" w:space="0"/>
              <w:right w:val="single" w:color="auto" w:sz="4" w:space="0"/>
            </w:tcBorders>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按招标文件要求提供</w:t>
            </w:r>
            <w:r>
              <w:rPr>
                <w:rFonts w:hint="default" w:ascii="Times New Roman" w:hAnsi="Times New Roman" w:eastAsia="宋体" w:cs="Times New Roman"/>
                <w:color w:val="auto"/>
                <w:szCs w:val="21"/>
                <w:highlight w:val="none"/>
              </w:rPr>
              <w:t>职称</w:t>
            </w:r>
            <w:r>
              <w:rPr>
                <w:rFonts w:hint="default" w:ascii="Times New Roman" w:hAnsi="Times New Roman" w:eastAsia="宋体" w:cs="Times New Roman"/>
                <w:color w:val="auto"/>
                <w:szCs w:val="21"/>
                <w:highlight w:val="none"/>
                <w:lang w:eastAsia="zh-CN"/>
              </w:rPr>
              <w:t>、资格证书证明材料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06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消防</w:t>
            </w:r>
            <w:r>
              <w:rPr>
                <w:rFonts w:hint="default" w:ascii="Times New Roman" w:hAnsi="Times New Roman" w:eastAsia="宋体" w:cs="Times New Roman"/>
                <w:color w:val="auto"/>
                <w:szCs w:val="21"/>
                <w:highlight w:val="none"/>
              </w:rPr>
              <w:t>专业负责人</w:t>
            </w:r>
          </w:p>
        </w:tc>
        <w:tc>
          <w:tcPr>
            <w:tcW w:w="997"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p>
        </w:tc>
        <w:tc>
          <w:tcPr>
            <w:tcW w:w="1140"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p>
        </w:tc>
        <w:tc>
          <w:tcPr>
            <w:tcW w:w="965"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3782" w:type="dxa"/>
            <w:tcBorders>
              <w:top w:val="single" w:color="auto" w:sz="4" w:space="0"/>
              <w:left w:val="nil"/>
              <w:bottom w:val="single" w:color="auto" w:sz="4" w:space="0"/>
              <w:right w:val="single" w:color="auto" w:sz="4" w:space="0"/>
            </w:tcBorders>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按招标文件要求提供</w:t>
            </w:r>
            <w:r>
              <w:rPr>
                <w:rFonts w:hint="default" w:ascii="Times New Roman" w:hAnsi="Times New Roman" w:eastAsia="宋体" w:cs="Times New Roman"/>
                <w:color w:val="auto"/>
                <w:szCs w:val="21"/>
                <w:highlight w:val="none"/>
              </w:rPr>
              <w:t>职称</w:t>
            </w:r>
            <w:r>
              <w:rPr>
                <w:rFonts w:hint="default" w:ascii="Times New Roman" w:hAnsi="Times New Roman" w:eastAsia="宋体" w:cs="Times New Roman"/>
                <w:color w:val="auto"/>
                <w:szCs w:val="21"/>
                <w:highlight w:val="none"/>
                <w:lang w:eastAsia="zh-CN"/>
              </w:rPr>
              <w:t>、资格证书证明材料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206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专业</w:t>
            </w:r>
            <w:r>
              <w:rPr>
                <w:rFonts w:hint="default" w:ascii="Times New Roman" w:hAnsi="Times New Roman" w:eastAsia="宋体" w:cs="Times New Roman"/>
                <w:color w:val="auto"/>
                <w:szCs w:val="21"/>
                <w:highlight w:val="none"/>
                <w:lang w:eastAsia="zh-CN"/>
              </w:rPr>
              <w:t>设计人员</w:t>
            </w:r>
          </w:p>
        </w:tc>
        <w:tc>
          <w:tcPr>
            <w:tcW w:w="997"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p>
        </w:tc>
        <w:tc>
          <w:tcPr>
            <w:tcW w:w="1140"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p>
        </w:tc>
        <w:tc>
          <w:tcPr>
            <w:tcW w:w="965"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若干</w:t>
            </w:r>
          </w:p>
        </w:tc>
        <w:tc>
          <w:tcPr>
            <w:tcW w:w="3782" w:type="dxa"/>
            <w:tcBorders>
              <w:top w:val="single" w:color="auto" w:sz="4" w:space="0"/>
              <w:left w:val="nil"/>
              <w:bottom w:val="single" w:color="auto" w:sz="4" w:space="0"/>
              <w:right w:val="single" w:color="auto" w:sz="4" w:space="0"/>
            </w:tcBorders>
            <w:vAlign w:val="center"/>
          </w:tcPr>
          <w:p>
            <w:pP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按招标文件要求提供</w:t>
            </w:r>
            <w:r>
              <w:rPr>
                <w:rFonts w:hint="default" w:ascii="Times New Roman" w:hAnsi="Times New Roman" w:eastAsia="宋体" w:cs="Times New Roman"/>
                <w:color w:val="auto"/>
                <w:szCs w:val="21"/>
                <w:highlight w:val="none"/>
              </w:rPr>
              <w:t>职称</w:t>
            </w:r>
            <w:r>
              <w:rPr>
                <w:rFonts w:hint="default" w:ascii="Times New Roman" w:hAnsi="Times New Roman" w:eastAsia="宋体" w:cs="Times New Roman"/>
                <w:color w:val="auto"/>
                <w:szCs w:val="21"/>
                <w:highlight w:val="none"/>
                <w:lang w:eastAsia="zh-CN"/>
              </w:rPr>
              <w:t>、资格证书证明材料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206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Cs w:val="21"/>
                <w:highlight w:val="none"/>
              </w:rPr>
            </w:pPr>
          </w:p>
        </w:tc>
        <w:tc>
          <w:tcPr>
            <w:tcW w:w="997" w:type="dxa"/>
            <w:tcBorders>
              <w:top w:val="single" w:color="auto" w:sz="4" w:space="0"/>
              <w:left w:val="nil"/>
              <w:bottom w:val="single" w:color="auto" w:sz="4" w:space="0"/>
              <w:right w:val="single" w:color="auto" w:sz="4" w:space="0"/>
            </w:tcBorders>
            <w:vAlign w:val="center"/>
          </w:tcPr>
          <w:p>
            <w:pPr>
              <w:jc w:val="left"/>
              <w:rPr>
                <w:rFonts w:hint="default" w:ascii="Times New Roman" w:hAnsi="Times New Roman" w:eastAsia="宋体" w:cs="Times New Roman"/>
                <w:color w:val="auto"/>
                <w:szCs w:val="21"/>
                <w:highlight w:val="none"/>
              </w:rPr>
            </w:pPr>
          </w:p>
        </w:tc>
        <w:tc>
          <w:tcPr>
            <w:tcW w:w="1140"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p>
        </w:tc>
        <w:tc>
          <w:tcPr>
            <w:tcW w:w="965"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p>
        </w:tc>
        <w:tc>
          <w:tcPr>
            <w:tcW w:w="3782" w:type="dxa"/>
            <w:tcBorders>
              <w:top w:val="single" w:color="auto" w:sz="4" w:space="0"/>
              <w:left w:val="nil"/>
              <w:bottom w:val="single" w:color="auto" w:sz="4" w:space="0"/>
              <w:right w:val="single" w:color="auto" w:sz="4" w:space="0"/>
            </w:tcBorders>
            <w:vAlign w:val="center"/>
          </w:tcPr>
          <w:p>
            <w:pPr>
              <w:rPr>
                <w:rFonts w:hint="default"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206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Cs w:val="21"/>
                <w:highlight w:val="none"/>
              </w:rPr>
            </w:pPr>
          </w:p>
        </w:tc>
        <w:tc>
          <w:tcPr>
            <w:tcW w:w="997" w:type="dxa"/>
            <w:tcBorders>
              <w:top w:val="single" w:color="auto" w:sz="4" w:space="0"/>
              <w:left w:val="nil"/>
              <w:bottom w:val="single" w:color="auto" w:sz="4" w:space="0"/>
              <w:right w:val="single" w:color="auto" w:sz="4" w:space="0"/>
            </w:tcBorders>
            <w:vAlign w:val="center"/>
          </w:tcPr>
          <w:p>
            <w:pPr>
              <w:jc w:val="left"/>
              <w:rPr>
                <w:rFonts w:hint="default" w:ascii="Times New Roman" w:hAnsi="Times New Roman" w:eastAsia="宋体" w:cs="Times New Roman"/>
                <w:color w:val="auto"/>
                <w:szCs w:val="21"/>
                <w:highlight w:val="none"/>
              </w:rPr>
            </w:pPr>
          </w:p>
        </w:tc>
        <w:tc>
          <w:tcPr>
            <w:tcW w:w="1140"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p>
        </w:tc>
        <w:tc>
          <w:tcPr>
            <w:tcW w:w="965"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p>
        </w:tc>
        <w:tc>
          <w:tcPr>
            <w:tcW w:w="3782" w:type="dxa"/>
            <w:tcBorders>
              <w:top w:val="single" w:color="auto" w:sz="4" w:space="0"/>
              <w:left w:val="nil"/>
              <w:bottom w:val="single" w:color="auto" w:sz="4" w:space="0"/>
              <w:right w:val="single" w:color="auto" w:sz="4" w:space="0"/>
            </w:tcBorders>
            <w:vAlign w:val="center"/>
          </w:tcPr>
          <w:p>
            <w:pPr>
              <w:rPr>
                <w:rFonts w:hint="default"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062"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997" w:type="dxa"/>
            <w:tcBorders>
              <w:top w:val="single" w:color="auto" w:sz="4" w:space="0"/>
              <w:left w:val="nil"/>
              <w:bottom w:val="single" w:color="auto" w:sz="4" w:space="0"/>
              <w:right w:val="single" w:color="auto" w:sz="4" w:space="0"/>
            </w:tcBorders>
            <w:vAlign w:val="center"/>
          </w:tcPr>
          <w:p>
            <w:pPr>
              <w:jc w:val="left"/>
              <w:rPr>
                <w:rFonts w:hint="default" w:ascii="Times New Roman" w:hAnsi="Times New Roman" w:eastAsia="宋体" w:cs="Times New Roman"/>
                <w:color w:val="auto"/>
                <w:szCs w:val="21"/>
                <w:highlight w:val="none"/>
              </w:rPr>
            </w:pPr>
          </w:p>
        </w:tc>
        <w:tc>
          <w:tcPr>
            <w:tcW w:w="1140"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p>
        </w:tc>
        <w:tc>
          <w:tcPr>
            <w:tcW w:w="965"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p>
        </w:tc>
        <w:tc>
          <w:tcPr>
            <w:tcW w:w="3782" w:type="dxa"/>
            <w:tcBorders>
              <w:top w:val="single" w:color="auto" w:sz="4" w:space="0"/>
              <w:left w:val="nil"/>
              <w:bottom w:val="single" w:color="auto" w:sz="4" w:space="0"/>
              <w:right w:val="single" w:color="auto" w:sz="4" w:space="0"/>
            </w:tcBorders>
            <w:vAlign w:val="center"/>
          </w:tcPr>
          <w:p>
            <w:pPr>
              <w:rPr>
                <w:rFonts w:hint="default" w:ascii="Times New Roman" w:hAnsi="Times New Roman" w:eastAsia="宋体" w:cs="Times New Roman"/>
                <w:color w:val="auto"/>
                <w:szCs w:val="21"/>
                <w:highlight w:val="none"/>
              </w:rPr>
            </w:pPr>
          </w:p>
        </w:tc>
      </w:tr>
    </w:tbl>
    <w:p>
      <w:pPr>
        <w:spacing w:line="360" w:lineRule="auto"/>
        <w:ind w:firstLine="420" w:firstLineChars="200"/>
        <w:rPr>
          <w:rFonts w:hint="default" w:ascii="Times New Roman" w:hAnsi="Times New Roman" w:eastAsia="宋体" w:cs="Times New Roman"/>
          <w:bCs/>
          <w:color w:val="auto"/>
          <w:sz w:val="21"/>
          <w:szCs w:val="21"/>
          <w:lang w:eastAsia="zh-CN"/>
        </w:rPr>
      </w:pPr>
    </w:p>
    <w:p>
      <w:pPr>
        <w:spacing w:line="360" w:lineRule="auto"/>
        <w:ind w:firstLine="420" w:firstLineChars="200"/>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备注：</w:t>
      </w:r>
    </w:p>
    <w:p>
      <w:pPr>
        <w:spacing w:line="360" w:lineRule="auto"/>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备注：①投标人应根据招标文件要求和招标项目的实际需要，列出项目负责人及各专业负责人，如</w:t>
      </w:r>
      <w:r>
        <w:rPr>
          <w:rFonts w:hint="default" w:ascii="Times New Roman" w:hAnsi="Times New Roman" w:eastAsia="宋体" w:cs="Times New Roman"/>
          <w:color w:val="auto"/>
          <w:highlight w:val="none"/>
          <w:lang w:eastAsia="zh-CN"/>
        </w:rPr>
        <w:t>消防</w:t>
      </w:r>
      <w:r>
        <w:rPr>
          <w:rFonts w:hint="default" w:ascii="Times New Roman" w:hAnsi="Times New Roman" w:eastAsia="宋体" w:cs="Times New Roman"/>
          <w:color w:val="auto"/>
          <w:highlight w:val="none"/>
        </w:rPr>
        <w:t>专业负责人、给排水专业负责人、电气专业负责人等，需提供相关证书扫描件。</w:t>
      </w:r>
    </w:p>
    <w:p>
      <w:pPr>
        <w:spacing w:line="360" w:lineRule="auto"/>
        <w:ind w:firstLine="400" w:firstLineChars="200"/>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②投标人应按本表所列的项目负责人和专业负责人填写资历表。</w:t>
      </w:r>
    </w:p>
    <w:p>
      <w:pPr>
        <w:spacing w:line="360" w:lineRule="auto"/>
        <w:ind w:firstLine="40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③投标人拟投入的人员应为本单位人员，并提供本表所列人员的近</w:t>
      </w:r>
      <w:r>
        <w:rPr>
          <w:rFonts w:hint="default" w:ascii="Times New Roman" w:hAnsi="Times New Roman" w:eastAsia="宋体" w:cs="Times New Roman"/>
          <w:color w:val="auto"/>
          <w:highlight w:val="none"/>
          <w:lang w:val="en-US" w:eastAsia="zh-CN"/>
        </w:rPr>
        <w:t>6</w:t>
      </w:r>
      <w:r>
        <w:rPr>
          <w:rFonts w:hint="default" w:ascii="Times New Roman" w:hAnsi="Times New Roman" w:eastAsia="宋体" w:cs="Times New Roman"/>
          <w:color w:val="auto"/>
          <w:highlight w:val="none"/>
        </w:rPr>
        <w:t>个月社保证明。</w:t>
      </w:r>
    </w:p>
    <w:p>
      <w:pPr>
        <w:spacing w:line="360" w:lineRule="auto"/>
        <w:ind w:firstLine="420" w:firstLineChars="200"/>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val="0"/>
          <w:bCs/>
          <w:color w:val="auto"/>
          <w:sz w:val="21"/>
          <w:szCs w:val="21"/>
          <w:lang w:eastAsia="zh-CN"/>
        </w:rPr>
        <w:t>④</w:t>
      </w:r>
      <w:r>
        <w:rPr>
          <w:rFonts w:hint="default" w:ascii="Times New Roman" w:hAnsi="Times New Roman" w:eastAsia="宋体" w:cs="Times New Roman"/>
          <w:color w:val="000000"/>
          <w:szCs w:val="21"/>
        </w:rPr>
        <w:t>投标人应详细列出该施工组织机构中主要成员的名单、简历资料、职务职称和在本项目中拟担任的职务等资料，并附上有关证明材料扫描件</w:t>
      </w:r>
      <w:r>
        <w:rPr>
          <w:rFonts w:hint="default" w:ascii="Times New Roman" w:hAnsi="Times New Roman" w:eastAsia="宋体" w:cs="Times New Roman"/>
          <w:color w:val="000000"/>
          <w:szCs w:val="21"/>
          <w:lang w:eastAsia="zh-CN"/>
        </w:rPr>
        <w:t>。</w:t>
      </w:r>
    </w:p>
    <w:p>
      <w:pPr>
        <w:pStyle w:val="26"/>
        <w:rPr>
          <w:rFonts w:hint="default" w:ascii="Times New Roman" w:hAnsi="Times New Roman" w:eastAsia="宋体" w:cs="Times New Roman"/>
          <w:color w:val="auto"/>
        </w:rPr>
      </w:pPr>
    </w:p>
    <w:p>
      <w:pPr>
        <w:pStyle w:val="26"/>
        <w:rPr>
          <w:rFonts w:hint="default" w:ascii="Times New Roman" w:hAnsi="Times New Roman" w:eastAsia="宋体" w:cs="Times New Roman"/>
          <w:color w:val="auto"/>
        </w:rPr>
      </w:pP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投标人：　　（盖章）</w:t>
      </w: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法定代表人或授权代理人(签字或盖章)：</w:t>
      </w: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日   期：    年    月    日</w:t>
      </w:r>
    </w:p>
    <w:p>
      <w:pPr>
        <w:spacing w:line="360" w:lineRule="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br w:type="page"/>
      </w:r>
      <w:bookmarkStart w:id="1875" w:name="_Toc29663"/>
      <w:bookmarkStart w:id="1876" w:name="_Toc30799"/>
      <w:bookmarkStart w:id="1877" w:name="_Toc21506"/>
      <w:bookmarkStart w:id="1878" w:name="_Toc24697"/>
      <w:bookmarkStart w:id="1879" w:name="_Toc11699"/>
      <w:bookmarkStart w:id="1880" w:name="_Toc32084"/>
      <w:bookmarkStart w:id="1881" w:name="_Toc7149"/>
      <w:bookmarkStart w:id="1882" w:name="_Toc20201"/>
      <w:bookmarkStart w:id="1883" w:name="_Toc1167"/>
      <w:bookmarkStart w:id="1884" w:name="_Toc15290"/>
      <w:r>
        <w:rPr>
          <w:rStyle w:val="30"/>
          <w:rFonts w:hint="default" w:ascii="Times New Roman" w:hAnsi="Times New Roman" w:eastAsia="宋体" w:cs="Times New Roman"/>
          <w:color w:val="auto"/>
        </w:rPr>
        <w:t>格式9：与用户需求差异表</w:t>
      </w:r>
      <w:bookmarkEnd w:id="1875"/>
      <w:bookmarkEnd w:id="1876"/>
      <w:bookmarkEnd w:id="1877"/>
      <w:bookmarkEnd w:id="1878"/>
      <w:bookmarkEnd w:id="1879"/>
      <w:bookmarkEnd w:id="1880"/>
      <w:bookmarkEnd w:id="1881"/>
      <w:bookmarkEnd w:id="1882"/>
      <w:bookmarkEnd w:id="1883"/>
      <w:bookmarkEnd w:id="1884"/>
    </w:p>
    <w:p>
      <w:pPr>
        <w:spacing w:line="360" w:lineRule="auto"/>
        <w:rPr>
          <w:rFonts w:hint="default" w:ascii="Times New Roman" w:hAnsi="Times New Roman" w:eastAsia="宋体" w:cs="Times New Roman"/>
          <w:bCs/>
          <w:color w:val="auto"/>
          <w:sz w:val="21"/>
          <w:szCs w:val="21"/>
          <w:lang w:eastAsia="zh-CN"/>
        </w:rPr>
      </w:pPr>
    </w:p>
    <w:p>
      <w:pPr>
        <w:spacing w:line="360" w:lineRule="auto"/>
        <w:jc w:val="center"/>
        <w:rPr>
          <w:rFonts w:hint="default" w:ascii="Times New Roman" w:hAnsi="Times New Roman" w:eastAsia="宋体" w:cs="Times New Roman"/>
          <w:b/>
          <w:color w:val="auto"/>
          <w:sz w:val="28"/>
          <w:szCs w:val="28"/>
          <w:lang w:eastAsia="zh-CN"/>
        </w:rPr>
      </w:pPr>
      <w:r>
        <w:rPr>
          <w:rFonts w:hint="default" w:ascii="Times New Roman" w:hAnsi="Times New Roman" w:eastAsia="宋体" w:cs="Times New Roman"/>
          <w:b/>
          <w:color w:val="auto"/>
          <w:sz w:val="28"/>
          <w:szCs w:val="28"/>
          <w:lang w:eastAsia="zh-CN"/>
        </w:rPr>
        <w:t>与用户需求差异表</w:t>
      </w:r>
    </w:p>
    <w:tbl>
      <w:tblPr>
        <w:tblStyle w:val="2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5144"/>
        <w:gridCol w:w="744"/>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序号</w:t>
            </w:r>
          </w:p>
        </w:tc>
        <w:tc>
          <w:tcPr>
            <w:tcW w:w="514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商务条款要求</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是否响应</w:t>
            </w:r>
          </w:p>
        </w:tc>
        <w:tc>
          <w:tcPr>
            <w:tcW w:w="196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w:t>
            </w:r>
          </w:p>
        </w:tc>
        <w:tc>
          <w:tcPr>
            <w:tcW w:w="514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完全理解并接受合同</w:t>
            </w:r>
            <w:r>
              <w:rPr>
                <w:rFonts w:hint="eastAsia" w:ascii="Times New Roman" w:cs="Times New Roman"/>
                <w:bCs/>
                <w:color w:val="auto"/>
                <w:sz w:val="21"/>
                <w:szCs w:val="21"/>
                <w:lang w:eastAsia="zh-CN"/>
              </w:rPr>
              <w:t>各项</w:t>
            </w:r>
            <w:r>
              <w:rPr>
                <w:rFonts w:hint="default" w:ascii="Times New Roman" w:hAnsi="Times New Roman" w:eastAsia="宋体" w:cs="Times New Roman"/>
                <w:bCs/>
                <w:color w:val="auto"/>
                <w:sz w:val="21"/>
                <w:szCs w:val="21"/>
              </w:rPr>
              <w:t>条款要求</w:t>
            </w:r>
          </w:p>
        </w:tc>
        <w:tc>
          <w:tcPr>
            <w:tcW w:w="744" w:type="dxa"/>
            <w:tcBorders>
              <w:top w:val="single" w:color="auto" w:sz="4" w:space="0"/>
              <w:left w:val="single" w:color="auto" w:sz="4" w:space="0"/>
              <w:bottom w:val="single" w:color="auto" w:sz="4" w:space="0"/>
              <w:right w:val="single" w:color="auto" w:sz="4" w:space="0"/>
            </w:tcBorders>
            <w:vAlign w:val="center"/>
          </w:tcPr>
          <w:p>
            <w:pPr>
              <w:pStyle w:val="34"/>
              <w:adjustRightInd/>
              <w:spacing w:before="0" w:after="0" w:line="240" w:lineRule="auto"/>
              <w:rPr>
                <w:rFonts w:hint="default" w:ascii="Times New Roman" w:hAnsi="Times New Roman" w:eastAsia="宋体" w:cs="Times New Roman"/>
                <w:color w:val="auto"/>
                <w:spacing w:val="0"/>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w:t>
            </w:r>
          </w:p>
        </w:tc>
        <w:tc>
          <w:tcPr>
            <w:tcW w:w="514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完全理解并接受对合格投标人、合格的工程要求</w:t>
            </w:r>
          </w:p>
        </w:tc>
        <w:tc>
          <w:tcPr>
            <w:tcW w:w="744" w:type="dxa"/>
            <w:tcBorders>
              <w:top w:val="single" w:color="auto" w:sz="4" w:space="0"/>
              <w:left w:val="single" w:color="auto" w:sz="4" w:space="0"/>
              <w:bottom w:val="single" w:color="auto" w:sz="4" w:space="0"/>
              <w:right w:val="single" w:color="auto" w:sz="4" w:space="0"/>
            </w:tcBorders>
            <w:vAlign w:val="center"/>
          </w:tcPr>
          <w:p>
            <w:pPr>
              <w:pStyle w:val="34"/>
              <w:adjustRightInd/>
              <w:spacing w:before="0" w:after="0" w:line="240" w:lineRule="auto"/>
              <w:rPr>
                <w:rFonts w:hint="default" w:ascii="Times New Roman" w:hAnsi="Times New Roman" w:eastAsia="宋体" w:cs="Times New Roman"/>
                <w:color w:val="auto"/>
                <w:spacing w:val="0"/>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3</w:t>
            </w:r>
          </w:p>
        </w:tc>
        <w:tc>
          <w:tcPr>
            <w:tcW w:w="514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完全理解并接受对投标人的各项须知、规定要求和责任义务</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ind w:right="-35"/>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w:t>
            </w:r>
          </w:p>
        </w:tc>
        <w:tc>
          <w:tcPr>
            <w:tcW w:w="514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投标有效期：投标有效期为自递交投标文件起至确定正式中标人止不少于</w:t>
            </w:r>
            <w:r>
              <w:rPr>
                <w:rFonts w:hint="default" w:ascii="Times New Roman" w:hAnsi="Times New Roman" w:eastAsia="宋体" w:cs="Times New Roman"/>
                <w:bCs/>
                <w:color w:val="auto"/>
                <w:sz w:val="21"/>
                <w:szCs w:val="21"/>
                <w:u w:val="single"/>
                <w:lang w:val="en-US" w:eastAsia="zh-CN"/>
              </w:rPr>
              <w:t xml:space="preserve">       </w:t>
            </w:r>
            <w:r>
              <w:rPr>
                <w:rFonts w:hint="default" w:ascii="Times New Roman" w:hAnsi="Times New Roman" w:eastAsia="宋体" w:cs="Times New Roman"/>
                <w:bCs/>
                <w:color w:val="auto"/>
                <w:sz w:val="21"/>
                <w:szCs w:val="21"/>
              </w:rPr>
              <w:t>天</w:t>
            </w:r>
            <w:r>
              <w:rPr>
                <w:rFonts w:hint="default" w:ascii="Times New Roman" w:hAnsi="Times New Roman" w:eastAsia="宋体" w:cs="Times New Roman"/>
                <w:bCs/>
                <w:color w:val="auto"/>
                <w:sz w:val="21"/>
                <w:szCs w:val="21"/>
                <w:lang w:eastAsia="zh-CN"/>
              </w:rPr>
              <w:t>（</w:t>
            </w:r>
            <w:r>
              <w:rPr>
                <w:rFonts w:hint="default" w:ascii="Times New Roman" w:hAnsi="Times New Roman" w:eastAsia="宋体" w:cs="Times New Roman"/>
                <w:bCs/>
                <w:color w:val="auto"/>
                <w:sz w:val="21"/>
                <w:szCs w:val="21"/>
              </w:rPr>
              <w:t>中标单位有效期至项目验收之日</w:t>
            </w:r>
            <w:r>
              <w:rPr>
                <w:rFonts w:hint="default" w:ascii="Times New Roman" w:hAnsi="Times New Roman" w:eastAsia="宋体" w:cs="Times New Roman"/>
                <w:bCs/>
                <w:color w:val="auto"/>
                <w:sz w:val="21"/>
                <w:szCs w:val="21"/>
                <w:lang w:eastAsia="zh-CN"/>
              </w:rPr>
              <w:t>）</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ind w:right="-35"/>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w:t>
            </w:r>
          </w:p>
        </w:tc>
        <w:tc>
          <w:tcPr>
            <w:tcW w:w="514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bCs/>
                <w:color w:val="auto"/>
                <w:sz w:val="21"/>
                <w:szCs w:val="21"/>
                <w:lang w:eastAsia="zh-CN"/>
              </w:rPr>
            </w:pPr>
            <w:r>
              <w:rPr>
                <w:rFonts w:hint="eastAsia" w:ascii="Times New Roman" w:cs="Times New Roman"/>
                <w:bCs/>
                <w:color w:val="auto"/>
                <w:sz w:val="21"/>
                <w:szCs w:val="21"/>
                <w:lang w:eastAsia="zh-CN"/>
              </w:rPr>
              <w:t>设计</w:t>
            </w:r>
            <w:r>
              <w:rPr>
                <w:rFonts w:hint="default" w:ascii="Times New Roman" w:hAnsi="Times New Roman" w:eastAsia="宋体" w:cs="Times New Roman"/>
                <w:bCs/>
                <w:color w:val="auto"/>
                <w:sz w:val="21"/>
                <w:szCs w:val="21"/>
                <w:lang w:eastAsia="zh-CN"/>
              </w:rPr>
              <w:t>工程</w:t>
            </w:r>
            <w:r>
              <w:rPr>
                <w:rFonts w:hint="default" w:ascii="Times New Roman" w:hAnsi="Times New Roman" w:eastAsia="宋体" w:cs="Times New Roman"/>
                <w:bCs/>
                <w:color w:val="auto"/>
                <w:sz w:val="21"/>
                <w:szCs w:val="21"/>
              </w:rPr>
              <w:t>内容</w:t>
            </w:r>
            <w:r>
              <w:rPr>
                <w:rFonts w:hint="default" w:ascii="Times New Roman" w:hAnsi="Times New Roman" w:eastAsia="宋体" w:cs="Times New Roman"/>
                <w:bCs/>
                <w:color w:val="auto"/>
                <w:sz w:val="21"/>
                <w:szCs w:val="21"/>
                <w:lang w:eastAsia="zh-CN"/>
              </w:rPr>
              <w:t>已</w:t>
            </w:r>
            <w:r>
              <w:rPr>
                <w:rFonts w:hint="default" w:ascii="Times New Roman" w:hAnsi="Times New Roman" w:eastAsia="宋体" w:cs="Times New Roman"/>
                <w:bCs/>
                <w:color w:val="auto"/>
                <w:sz w:val="21"/>
                <w:szCs w:val="21"/>
              </w:rPr>
              <w:t>涵盖</w:t>
            </w:r>
            <w:r>
              <w:rPr>
                <w:rFonts w:hint="default" w:ascii="Times New Roman" w:hAnsi="Times New Roman" w:eastAsia="宋体" w:cs="Times New Roman"/>
                <w:bCs/>
                <w:color w:val="auto"/>
                <w:sz w:val="21"/>
                <w:szCs w:val="21"/>
                <w:lang w:eastAsia="zh-CN"/>
              </w:rPr>
              <w:t>招标人的一切要求</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4"/>
              <w:adjustRightInd/>
              <w:spacing w:before="0" w:after="0" w:line="240" w:lineRule="auto"/>
              <w:rPr>
                <w:rFonts w:hint="default" w:ascii="Times New Roman" w:hAnsi="Times New Roman" w:eastAsia="宋体" w:cs="Times New Roman"/>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6</w:t>
            </w:r>
          </w:p>
        </w:tc>
        <w:tc>
          <w:tcPr>
            <w:tcW w:w="514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bCs/>
                <w:color w:val="auto"/>
                <w:sz w:val="21"/>
                <w:szCs w:val="21"/>
              </w:rPr>
            </w:pPr>
            <w:r>
              <w:rPr>
                <w:rFonts w:hint="eastAsia" w:ascii="Times New Roman" w:cs="Times New Roman"/>
                <w:bCs/>
                <w:color w:val="auto"/>
                <w:sz w:val="21"/>
                <w:szCs w:val="21"/>
                <w:lang w:eastAsia="zh-CN"/>
              </w:rPr>
              <w:t>设计服务</w:t>
            </w:r>
            <w:r>
              <w:rPr>
                <w:rFonts w:hint="default" w:ascii="Times New Roman" w:hAnsi="Times New Roman" w:eastAsia="宋体" w:cs="Times New Roman"/>
                <w:bCs/>
                <w:color w:val="auto"/>
                <w:sz w:val="21"/>
                <w:szCs w:val="21"/>
              </w:rPr>
              <w:t>期限符合招标文件要求</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8</w:t>
            </w:r>
          </w:p>
        </w:tc>
        <w:tc>
          <w:tcPr>
            <w:tcW w:w="514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bCs/>
                <w:color w:val="auto"/>
                <w:sz w:val="21"/>
                <w:szCs w:val="21"/>
              </w:rPr>
            </w:pPr>
            <w:r>
              <w:rPr>
                <w:rFonts w:hint="eastAsia" w:ascii="Times New Roman" w:cs="Times New Roman"/>
                <w:bCs/>
                <w:color w:val="auto"/>
                <w:sz w:val="21"/>
                <w:szCs w:val="21"/>
                <w:lang w:eastAsia="zh-CN"/>
              </w:rPr>
              <w:t>设计质量</w:t>
            </w:r>
            <w:r>
              <w:rPr>
                <w:rFonts w:hint="default" w:ascii="Times New Roman" w:hAnsi="Times New Roman" w:eastAsia="宋体" w:cs="Times New Roman"/>
                <w:bCs/>
                <w:color w:val="auto"/>
                <w:sz w:val="21"/>
                <w:szCs w:val="21"/>
              </w:rPr>
              <w:t>承诺及要求符合招标文件要求</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8</w:t>
            </w:r>
          </w:p>
        </w:tc>
        <w:tc>
          <w:tcPr>
            <w:tcW w:w="514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同意接受</w:t>
            </w:r>
            <w:r>
              <w:rPr>
                <w:rFonts w:hint="default" w:ascii="Times New Roman" w:hAnsi="Times New Roman" w:eastAsia="宋体" w:cs="Times New Roman"/>
                <w:bCs/>
                <w:color w:val="auto"/>
                <w:sz w:val="21"/>
                <w:szCs w:val="21"/>
                <w:lang w:eastAsia="zh-CN"/>
              </w:rPr>
              <w:t>招标文件</w:t>
            </w:r>
            <w:r>
              <w:rPr>
                <w:rFonts w:hint="default" w:ascii="Times New Roman" w:hAnsi="Times New Roman" w:eastAsia="宋体" w:cs="Times New Roman"/>
                <w:bCs/>
                <w:color w:val="auto"/>
                <w:sz w:val="21"/>
                <w:szCs w:val="21"/>
              </w:rPr>
              <w:t>合同</w:t>
            </w:r>
            <w:r>
              <w:rPr>
                <w:rFonts w:hint="default" w:ascii="Times New Roman" w:hAnsi="Times New Roman" w:eastAsia="宋体" w:cs="Times New Roman"/>
                <w:bCs/>
                <w:color w:val="auto"/>
                <w:sz w:val="21"/>
                <w:szCs w:val="21"/>
                <w:lang w:eastAsia="zh-CN"/>
              </w:rPr>
              <w:t>条款</w:t>
            </w:r>
            <w:r>
              <w:rPr>
                <w:rFonts w:hint="default" w:ascii="Times New Roman" w:hAnsi="Times New Roman" w:eastAsia="宋体" w:cs="Times New Roman"/>
                <w:bCs/>
                <w:color w:val="auto"/>
                <w:sz w:val="21"/>
                <w:szCs w:val="21"/>
              </w:rPr>
              <w:t>所列述的</w:t>
            </w:r>
            <w:r>
              <w:rPr>
                <w:rFonts w:hint="eastAsia" w:ascii="Times New Roman" w:cs="Times New Roman"/>
                <w:bCs/>
                <w:color w:val="auto"/>
                <w:sz w:val="21"/>
                <w:szCs w:val="21"/>
                <w:lang w:eastAsia="zh-CN"/>
              </w:rPr>
              <w:t>支付条件</w:t>
            </w:r>
            <w:r>
              <w:rPr>
                <w:rFonts w:hint="default" w:ascii="Times New Roman" w:hAnsi="Times New Roman" w:eastAsia="宋体" w:cs="Times New Roman"/>
                <w:bCs/>
                <w:color w:val="auto"/>
                <w:sz w:val="21"/>
                <w:szCs w:val="21"/>
              </w:rPr>
              <w:t>条款</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4"/>
              <w:adjustRightInd/>
              <w:spacing w:before="0" w:after="0" w:line="240" w:lineRule="auto"/>
              <w:rPr>
                <w:rFonts w:hint="default" w:ascii="Times New Roman" w:hAnsi="Times New Roman" w:eastAsia="宋体" w:cs="Times New Roman"/>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9</w:t>
            </w:r>
          </w:p>
        </w:tc>
        <w:tc>
          <w:tcPr>
            <w:tcW w:w="514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同意按本项目要求缴付相关款项</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4"/>
              <w:adjustRightInd/>
              <w:spacing w:before="0" w:after="0" w:line="240" w:lineRule="auto"/>
              <w:rPr>
                <w:rFonts w:hint="default" w:ascii="Times New Roman" w:hAnsi="Times New Roman" w:eastAsia="宋体" w:cs="Times New Roman"/>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10</w:t>
            </w:r>
          </w:p>
        </w:tc>
        <w:tc>
          <w:tcPr>
            <w:tcW w:w="5144" w:type="dxa"/>
            <w:tcBorders>
              <w:top w:val="single" w:color="auto" w:sz="4" w:space="0"/>
              <w:left w:val="single" w:color="auto" w:sz="4" w:space="0"/>
              <w:bottom w:val="single" w:color="auto" w:sz="4" w:space="0"/>
              <w:right w:val="single" w:color="auto" w:sz="4" w:space="0"/>
            </w:tcBorders>
            <w:vAlign w:val="center"/>
          </w:tcPr>
          <w:p>
            <w:pPr>
              <w:pStyle w:val="18"/>
              <w:widowControl w:val="0"/>
              <w:jc w:val="both"/>
              <w:rPr>
                <w:rFonts w:hint="default" w:ascii="Times New Roman" w:hAnsi="Times New Roman" w:eastAsia="宋体" w:cs="Times New Roman"/>
                <w:bCs/>
                <w:color w:val="auto"/>
                <w:kern w:val="2"/>
                <w:sz w:val="21"/>
                <w:szCs w:val="21"/>
              </w:rPr>
            </w:pPr>
            <w:r>
              <w:rPr>
                <w:rFonts w:hint="default" w:ascii="Times New Roman" w:hAnsi="Times New Roman" w:eastAsia="宋体" w:cs="Times New Roman"/>
                <w:bCs/>
                <w:color w:val="auto"/>
                <w:kern w:val="2"/>
                <w:sz w:val="21"/>
                <w:szCs w:val="21"/>
              </w:rPr>
              <w:t>同意</w:t>
            </w:r>
            <w:r>
              <w:rPr>
                <w:rFonts w:hint="default" w:ascii="Times New Roman" w:hAnsi="Times New Roman" w:eastAsia="宋体" w:cs="Times New Roman"/>
                <w:bCs/>
                <w:color w:val="auto"/>
                <w:kern w:val="2"/>
                <w:sz w:val="21"/>
                <w:szCs w:val="21"/>
                <w:lang w:eastAsia="zh-CN"/>
              </w:rPr>
              <w:t>招标人</w:t>
            </w:r>
            <w:r>
              <w:rPr>
                <w:rFonts w:hint="default" w:ascii="Times New Roman" w:hAnsi="Times New Roman" w:eastAsia="宋体" w:cs="Times New Roman"/>
                <w:bCs/>
                <w:color w:val="auto"/>
                <w:kern w:val="2"/>
                <w:sz w:val="21"/>
                <w:szCs w:val="21"/>
              </w:rPr>
              <w:t>以任何形式对我方投标文件内容的真实性和有效性进行审查、验证</w:t>
            </w:r>
          </w:p>
        </w:tc>
        <w:tc>
          <w:tcPr>
            <w:tcW w:w="744" w:type="dxa"/>
            <w:tcBorders>
              <w:top w:val="single" w:color="auto" w:sz="4" w:space="0"/>
              <w:left w:val="single" w:color="auto" w:sz="4" w:space="0"/>
              <w:bottom w:val="single" w:color="auto" w:sz="4" w:space="0"/>
              <w:right w:val="single" w:color="auto" w:sz="4" w:space="0"/>
            </w:tcBorders>
            <w:vAlign w:val="center"/>
          </w:tcPr>
          <w:p>
            <w:pPr>
              <w:pStyle w:val="35"/>
              <w:rPr>
                <w:rFonts w:hint="default" w:ascii="Times New Roman" w:hAnsi="Times New Roman" w:eastAsia="宋体" w:cs="Times New Roman"/>
                <w:b w:val="0"/>
                <w:color w:val="auto"/>
                <w:sz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4"/>
              <w:adjustRightInd/>
              <w:spacing w:before="0" w:after="0" w:line="240" w:lineRule="auto"/>
              <w:jc w:val="both"/>
              <w:rPr>
                <w:rFonts w:hint="default" w:ascii="Times New Roman" w:hAnsi="Times New Roman" w:eastAsia="宋体" w:cs="Times New Roman"/>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11</w:t>
            </w:r>
          </w:p>
        </w:tc>
        <w:tc>
          <w:tcPr>
            <w:tcW w:w="5144" w:type="dxa"/>
            <w:tcBorders>
              <w:top w:val="single" w:color="auto" w:sz="4" w:space="0"/>
              <w:left w:val="single" w:color="auto" w:sz="4" w:space="0"/>
              <w:bottom w:val="single" w:color="auto" w:sz="4" w:space="0"/>
              <w:right w:val="single" w:color="auto" w:sz="4" w:space="0"/>
            </w:tcBorders>
            <w:vAlign w:val="center"/>
          </w:tcPr>
          <w:p>
            <w:pPr>
              <w:pStyle w:val="18"/>
              <w:widowControl w:val="0"/>
              <w:jc w:val="both"/>
              <w:rPr>
                <w:rFonts w:hint="default" w:ascii="Times New Roman" w:hAnsi="Times New Roman" w:eastAsia="宋体" w:cs="Times New Roman"/>
                <w:bCs/>
                <w:color w:val="auto"/>
                <w:kern w:val="2"/>
                <w:sz w:val="21"/>
                <w:szCs w:val="21"/>
                <w:lang w:eastAsia="zh-CN"/>
              </w:rPr>
            </w:pPr>
            <w:r>
              <w:rPr>
                <w:rFonts w:hint="default" w:ascii="Times New Roman" w:hAnsi="Times New Roman" w:eastAsia="宋体" w:cs="Times New Roman"/>
                <w:bCs/>
                <w:color w:val="auto"/>
                <w:kern w:val="2"/>
                <w:sz w:val="21"/>
                <w:szCs w:val="21"/>
              </w:rPr>
              <w:t>施工工期：</w:t>
            </w:r>
            <w:r>
              <w:rPr>
                <w:rFonts w:hint="default" w:ascii="Times New Roman" w:hAnsi="Times New Roman" w:eastAsia="宋体" w:cs="Times New Roman"/>
                <w:bCs/>
                <w:color w:val="auto"/>
                <w:kern w:val="2"/>
                <w:sz w:val="21"/>
                <w:szCs w:val="21"/>
                <w:lang w:eastAsia="zh-CN"/>
              </w:rPr>
              <w:t>自发包人通知</w:t>
            </w:r>
            <w:r>
              <w:rPr>
                <w:rFonts w:hint="default" w:ascii="Times New Roman" w:hAnsi="Times New Roman" w:eastAsia="宋体" w:cs="Times New Roman"/>
                <w:bCs/>
                <w:color w:val="auto"/>
                <w:kern w:val="2"/>
                <w:sz w:val="21"/>
                <w:szCs w:val="21"/>
                <w:u w:val="single"/>
                <w:lang w:val="en-US" w:eastAsia="zh-CN"/>
              </w:rPr>
              <w:t xml:space="preserve">     </w:t>
            </w:r>
            <w:r>
              <w:rPr>
                <w:rFonts w:hint="default" w:ascii="Times New Roman" w:hAnsi="Times New Roman" w:eastAsia="宋体" w:cs="Times New Roman"/>
                <w:bCs/>
                <w:color w:val="auto"/>
                <w:kern w:val="2"/>
                <w:sz w:val="21"/>
                <w:szCs w:val="21"/>
                <w:u w:val="none"/>
                <w:lang w:eastAsia="zh-CN"/>
              </w:rPr>
              <w:t>日历</w:t>
            </w:r>
            <w:r>
              <w:rPr>
                <w:rFonts w:hint="default" w:ascii="Times New Roman" w:hAnsi="Times New Roman" w:eastAsia="宋体" w:cs="Times New Roman"/>
                <w:bCs/>
                <w:color w:val="auto"/>
                <w:kern w:val="2"/>
                <w:sz w:val="21"/>
                <w:szCs w:val="21"/>
              </w:rPr>
              <w:t>天内完成</w:t>
            </w:r>
            <w:r>
              <w:rPr>
                <w:rFonts w:hint="default" w:ascii="Times New Roman" w:hAnsi="Times New Roman" w:eastAsia="宋体" w:cs="Times New Roman"/>
                <w:bCs/>
                <w:color w:val="auto"/>
                <w:kern w:val="2"/>
                <w:sz w:val="21"/>
                <w:szCs w:val="21"/>
                <w:lang w:eastAsia="zh-CN"/>
              </w:rPr>
              <w:t>工程设计任务</w:t>
            </w:r>
          </w:p>
        </w:tc>
        <w:tc>
          <w:tcPr>
            <w:tcW w:w="744" w:type="dxa"/>
            <w:tcBorders>
              <w:top w:val="single" w:color="auto" w:sz="4" w:space="0"/>
              <w:left w:val="single" w:color="auto" w:sz="4" w:space="0"/>
              <w:bottom w:val="single" w:color="auto" w:sz="4" w:space="0"/>
              <w:right w:val="single" w:color="auto" w:sz="4" w:space="0"/>
            </w:tcBorders>
            <w:vAlign w:val="center"/>
          </w:tcPr>
          <w:p>
            <w:pPr>
              <w:pStyle w:val="35"/>
              <w:rPr>
                <w:rFonts w:hint="default" w:ascii="Times New Roman" w:hAnsi="Times New Roman" w:eastAsia="宋体" w:cs="Times New Roman"/>
                <w:b w:val="0"/>
                <w:color w:val="auto"/>
                <w:sz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4"/>
              <w:adjustRightInd/>
              <w:spacing w:before="0" w:after="0" w:line="240" w:lineRule="auto"/>
              <w:jc w:val="both"/>
              <w:rPr>
                <w:rFonts w:hint="default" w:ascii="Times New Roman" w:hAnsi="Times New Roman" w:eastAsia="宋体" w:cs="Times New Roman"/>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p>
        </w:tc>
        <w:tc>
          <w:tcPr>
            <w:tcW w:w="5144" w:type="dxa"/>
            <w:tcBorders>
              <w:top w:val="single" w:color="auto" w:sz="4" w:space="0"/>
              <w:left w:val="single" w:color="auto" w:sz="4" w:space="0"/>
              <w:bottom w:val="single" w:color="auto" w:sz="4" w:space="0"/>
              <w:right w:val="single" w:color="auto" w:sz="4" w:space="0"/>
            </w:tcBorders>
            <w:vAlign w:val="center"/>
          </w:tcPr>
          <w:p>
            <w:pPr>
              <w:pStyle w:val="18"/>
              <w:widowControl w:val="0"/>
              <w:jc w:val="both"/>
              <w:rPr>
                <w:rFonts w:hint="default" w:ascii="Times New Roman" w:hAnsi="Times New Roman" w:eastAsia="宋体" w:cs="Times New Roman"/>
                <w:color w:val="auto"/>
                <w:kern w:val="2"/>
                <w:sz w:val="21"/>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pStyle w:val="35"/>
              <w:rPr>
                <w:rFonts w:hint="default" w:ascii="Times New Roman" w:hAnsi="Times New Roman" w:eastAsia="宋体" w:cs="Times New Roman"/>
                <w:b w:val="0"/>
                <w:color w:val="auto"/>
                <w:sz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4"/>
              <w:adjustRightInd/>
              <w:spacing w:before="0" w:after="0" w:line="240" w:lineRule="auto"/>
              <w:jc w:val="both"/>
              <w:rPr>
                <w:rFonts w:hint="default" w:ascii="Times New Roman" w:hAnsi="Times New Roman" w:eastAsia="宋体" w:cs="Times New Roman"/>
                <w:color w:val="auto"/>
                <w:spacing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5144"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其它商务条款偏离说明：</w:t>
            </w:r>
          </w:p>
        </w:tc>
        <w:tc>
          <w:tcPr>
            <w:tcW w:w="744" w:type="dxa"/>
            <w:tcBorders>
              <w:top w:val="single" w:color="auto" w:sz="4" w:space="0"/>
              <w:left w:val="single" w:color="auto" w:sz="4" w:space="0"/>
              <w:bottom w:val="single" w:color="auto" w:sz="4" w:space="0"/>
              <w:right w:val="single" w:color="auto" w:sz="4" w:space="0"/>
            </w:tcBorders>
            <w:vAlign w:val="center"/>
          </w:tcPr>
          <w:p>
            <w:pPr>
              <w:pStyle w:val="35"/>
              <w:rPr>
                <w:rFonts w:hint="default" w:ascii="Times New Roman" w:hAnsi="Times New Roman" w:eastAsia="宋体" w:cs="Times New Roman"/>
                <w:b w:val="0"/>
                <w:color w:val="auto"/>
                <w:sz w:val="21"/>
              </w:rPr>
            </w:pPr>
          </w:p>
        </w:tc>
        <w:tc>
          <w:tcPr>
            <w:tcW w:w="1962" w:type="dxa"/>
            <w:tcBorders>
              <w:top w:val="single" w:color="auto" w:sz="4" w:space="0"/>
              <w:left w:val="single" w:color="auto" w:sz="4" w:space="0"/>
              <w:bottom w:val="single" w:color="auto" w:sz="4" w:space="0"/>
              <w:right w:val="single" w:color="auto" w:sz="4" w:space="0"/>
            </w:tcBorders>
            <w:vAlign w:val="center"/>
          </w:tcPr>
          <w:p>
            <w:pPr>
              <w:pStyle w:val="34"/>
              <w:adjustRightInd/>
              <w:spacing w:before="0" w:after="0" w:line="240" w:lineRule="auto"/>
              <w:jc w:val="both"/>
              <w:rPr>
                <w:rFonts w:hint="default" w:ascii="Times New Roman" w:hAnsi="Times New Roman" w:eastAsia="宋体" w:cs="Times New Roman"/>
                <w:color w:val="auto"/>
                <w:spacing w:val="0"/>
                <w:sz w:val="21"/>
                <w:szCs w:val="21"/>
              </w:rPr>
            </w:pPr>
          </w:p>
        </w:tc>
      </w:tr>
    </w:tbl>
    <w:p>
      <w:pPr>
        <w:rPr>
          <w:rFonts w:hint="default" w:ascii="Times New Roman" w:hAnsi="Times New Roman" w:eastAsia="宋体" w:cs="Times New Roman"/>
          <w:color w:val="auto"/>
          <w:szCs w:val="20"/>
        </w:rPr>
      </w:pPr>
    </w:p>
    <w:p>
      <w:pPr>
        <w:rPr>
          <w:rFonts w:hint="default" w:ascii="Times New Roman" w:hAnsi="Times New Roman" w:eastAsia="宋体" w:cs="Times New Roman"/>
          <w:color w:val="auto"/>
          <w:szCs w:val="20"/>
        </w:rPr>
      </w:pPr>
    </w:p>
    <w:p>
      <w:pPr>
        <w:keepNext w:val="0"/>
        <w:keepLines w:val="0"/>
        <w:pageBreakBefore w:val="0"/>
        <w:widowControl w:val="0"/>
        <w:kinsoku/>
        <w:wordWrap w:val="0"/>
        <w:overflowPunct/>
        <w:topLinePunct w:val="0"/>
        <w:autoSpaceDE w:val="0"/>
        <w:autoSpaceDN w:val="0"/>
        <w:bidi w:val="0"/>
        <w:adjustRightInd/>
        <w:snapToGrid/>
        <w:spacing w:line="360" w:lineRule="auto"/>
        <w:ind w:left="420" w:hanging="420" w:hanging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注：1.对于上述要求，如投标人完全响应，则请在</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是否响应</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栏内打</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，对空白或打</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视为偏离，请在</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偏离说明</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栏内扼要说明偏离情况。</w:t>
      </w:r>
    </w:p>
    <w:p>
      <w:pPr>
        <w:spacing w:line="360" w:lineRule="auto"/>
        <w:ind w:firstLine="42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2.此表内容必须与实施方案中所介绍的内容一致。</w:t>
      </w:r>
    </w:p>
    <w:p>
      <w:pPr>
        <w:spacing w:line="360" w:lineRule="auto"/>
        <w:ind w:left="630" w:hanging="630" w:hangingChars="300"/>
        <w:rPr>
          <w:rFonts w:hint="default" w:ascii="Times New Roman" w:hAnsi="Times New Roman" w:eastAsia="宋体" w:cs="Times New Roman"/>
          <w:color w:val="auto"/>
          <w:sz w:val="21"/>
          <w:szCs w:val="21"/>
          <w:lang w:eastAsia="zh-CN"/>
        </w:rPr>
      </w:pPr>
    </w:p>
    <w:p>
      <w:pPr>
        <w:spacing w:line="480" w:lineRule="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投标人法定代表人（或法定代表人授权代表）签字：</w:t>
      </w:r>
    </w:p>
    <w:p>
      <w:pPr>
        <w:spacing w:line="480" w:lineRule="auto"/>
        <w:rPr>
          <w:rFonts w:hint="default" w:ascii="Times New Roman" w:hAnsi="Times New Roman" w:eastAsia="宋体" w:cs="Times New Roman"/>
          <w:bCs/>
          <w:color w:val="auto"/>
          <w:sz w:val="21"/>
          <w:szCs w:val="21"/>
          <w:u w:val="single"/>
        </w:rPr>
      </w:pPr>
      <w:r>
        <w:rPr>
          <w:rFonts w:hint="default" w:ascii="Times New Roman" w:hAnsi="Times New Roman" w:eastAsia="宋体" w:cs="Times New Roman"/>
          <w:bCs/>
          <w:color w:val="auto"/>
          <w:sz w:val="21"/>
          <w:szCs w:val="21"/>
        </w:rPr>
        <w:t>投标人名称（签章）：</w:t>
      </w:r>
    </w:p>
    <w:p>
      <w:pPr>
        <w:spacing w:line="480" w:lineRule="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日期：</w:t>
      </w:r>
      <w:r>
        <w:rPr>
          <w:rFonts w:hint="default" w:ascii="Times New Roman" w:hAnsi="Times New Roman" w:eastAsia="宋体" w:cs="Times New Roman"/>
          <w:bCs/>
          <w:color w:val="auto"/>
          <w:sz w:val="21"/>
          <w:szCs w:val="21"/>
          <w:lang w:val="en-US" w:eastAsia="zh-CN"/>
        </w:rPr>
        <w:t xml:space="preserve">     </w:t>
      </w:r>
      <w:r>
        <w:rPr>
          <w:rFonts w:hint="default" w:ascii="Times New Roman" w:hAnsi="Times New Roman" w:eastAsia="宋体" w:cs="Times New Roman"/>
          <w:bCs/>
          <w:color w:val="auto"/>
          <w:sz w:val="21"/>
          <w:szCs w:val="21"/>
        </w:rPr>
        <w:t>年</w:t>
      </w:r>
      <w:r>
        <w:rPr>
          <w:rFonts w:hint="default" w:ascii="Times New Roman" w:hAnsi="Times New Roman" w:eastAsia="宋体" w:cs="Times New Roman"/>
          <w:bCs/>
          <w:color w:val="auto"/>
          <w:sz w:val="21"/>
          <w:szCs w:val="21"/>
          <w:lang w:val="en-US" w:eastAsia="zh-CN"/>
        </w:rPr>
        <w:t xml:space="preserve">    </w:t>
      </w:r>
      <w:r>
        <w:rPr>
          <w:rFonts w:hint="default" w:ascii="Times New Roman" w:hAnsi="Times New Roman" w:eastAsia="宋体" w:cs="Times New Roman"/>
          <w:bCs/>
          <w:color w:val="auto"/>
          <w:sz w:val="21"/>
          <w:szCs w:val="21"/>
        </w:rPr>
        <w:t>月</w:t>
      </w:r>
      <w:r>
        <w:rPr>
          <w:rFonts w:hint="default" w:ascii="Times New Roman" w:hAnsi="Times New Roman" w:eastAsia="宋体" w:cs="Times New Roman"/>
          <w:bCs/>
          <w:color w:val="auto"/>
          <w:sz w:val="21"/>
          <w:szCs w:val="21"/>
          <w:lang w:val="en-US" w:eastAsia="zh-CN"/>
        </w:rPr>
        <w:t xml:space="preserve">    </w:t>
      </w:r>
      <w:r>
        <w:rPr>
          <w:rFonts w:hint="default" w:ascii="Times New Roman" w:hAnsi="Times New Roman" w:eastAsia="宋体" w:cs="Times New Roman"/>
          <w:bCs/>
          <w:color w:val="auto"/>
          <w:sz w:val="21"/>
          <w:szCs w:val="21"/>
        </w:rPr>
        <w:t>日</w:t>
      </w:r>
    </w:p>
    <w:p>
      <w:pPr>
        <w:pStyle w:val="26"/>
        <w:spacing w:line="360" w:lineRule="auto"/>
        <w:rPr>
          <w:rFonts w:hint="default" w:ascii="Times New Roman" w:hAnsi="Times New Roman" w:eastAsia="宋体" w:cs="Times New Roman"/>
          <w:b/>
          <w:kern w:val="2"/>
          <w:sz w:val="21"/>
          <w:szCs w:val="21"/>
          <w:lang w:eastAsia="zh-CN"/>
        </w:rPr>
      </w:pPr>
      <w:bookmarkStart w:id="1885" w:name="_Toc4325"/>
      <w:bookmarkStart w:id="1886" w:name="_Toc3587"/>
      <w:bookmarkStart w:id="1887" w:name="_Toc28603"/>
      <w:bookmarkStart w:id="1888" w:name="_Toc25250"/>
      <w:bookmarkStart w:id="1889" w:name="_Toc9744"/>
      <w:bookmarkStart w:id="1890" w:name="_Toc16483"/>
      <w:bookmarkStart w:id="1891" w:name="_Toc17819"/>
      <w:bookmarkStart w:id="1892" w:name="_Toc18837"/>
      <w:bookmarkStart w:id="1893" w:name="_Toc26625"/>
      <w:bookmarkStart w:id="1894" w:name="_Toc2156"/>
      <w:bookmarkStart w:id="1895" w:name="_Toc18268"/>
      <w:bookmarkStart w:id="1896" w:name="_Toc32497"/>
      <w:bookmarkStart w:id="1897" w:name="_Toc25614"/>
      <w:bookmarkStart w:id="1898" w:name="_Toc2869"/>
      <w:r>
        <w:rPr>
          <w:rStyle w:val="30"/>
          <w:rFonts w:hint="default" w:ascii="Times New Roman" w:hAnsi="Times New Roman" w:eastAsia="宋体" w:cs="Times New Roman"/>
          <w:kern w:val="2"/>
        </w:rPr>
        <w:t>格式</w:t>
      </w:r>
      <w:r>
        <w:rPr>
          <w:rStyle w:val="30"/>
          <w:rFonts w:hint="default" w:ascii="Times New Roman" w:hAnsi="Times New Roman" w:eastAsia="宋体" w:cs="Times New Roman"/>
          <w:kern w:val="2"/>
          <w:lang w:val="en-US"/>
        </w:rPr>
        <w:t>10</w:t>
      </w:r>
      <w:r>
        <w:rPr>
          <w:rStyle w:val="30"/>
          <w:rFonts w:hint="default" w:ascii="Times New Roman" w:hAnsi="Times New Roman" w:eastAsia="宋体" w:cs="Times New Roman"/>
          <w:kern w:val="2"/>
        </w:rPr>
        <w:t>：设计文件</w:t>
      </w:r>
      <w:bookmarkEnd w:id="1885"/>
      <w:bookmarkEnd w:id="1886"/>
      <w:bookmarkEnd w:id="1887"/>
      <w:bookmarkEnd w:id="1888"/>
      <w:bookmarkEnd w:id="1889"/>
      <w:bookmarkEnd w:id="1890"/>
    </w:p>
    <w:p>
      <w:pPr>
        <w:numPr>
          <w:ilvl w:val="0"/>
          <w:numId w:val="0"/>
        </w:numPr>
        <w:tabs>
          <w:tab w:val="left" w:pos="7740"/>
        </w:tabs>
        <w:spacing w:line="360" w:lineRule="auto"/>
        <w:ind w:firstLine="420" w:firstLineChars="200"/>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投标人可根据自身的条件，另行补充具有代表性的施工图。</w:t>
      </w:r>
    </w:p>
    <w:p>
      <w:pPr>
        <w:numPr>
          <w:ilvl w:val="0"/>
          <w:numId w:val="0"/>
        </w:numPr>
        <w:tabs>
          <w:tab w:val="left" w:pos="7740"/>
        </w:tabs>
        <w:spacing w:line="360" w:lineRule="auto"/>
        <w:ind w:firstLine="420" w:firstLineChars="200"/>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1.钟村基地全厂区消防布置图一张；</w:t>
      </w:r>
    </w:p>
    <w:p>
      <w:pPr>
        <w:numPr>
          <w:ilvl w:val="0"/>
          <w:numId w:val="0"/>
        </w:numPr>
        <w:tabs>
          <w:tab w:val="left" w:pos="7740"/>
        </w:tabs>
        <w:spacing w:line="360" w:lineRule="auto"/>
        <w:ind w:firstLine="420" w:firstLineChars="200"/>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2.容器分厂车间消防布置图一张；</w:t>
      </w:r>
    </w:p>
    <w:p>
      <w:pPr>
        <w:numPr>
          <w:ilvl w:val="0"/>
          <w:numId w:val="0"/>
        </w:numPr>
        <w:tabs>
          <w:tab w:val="left" w:pos="7740"/>
        </w:tabs>
        <w:spacing w:line="360" w:lineRule="auto"/>
        <w:ind w:firstLine="420" w:firstLineChars="200"/>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3.汽轮机分厂车间消防布置图一张；</w:t>
      </w:r>
    </w:p>
    <w:p>
      <w:pPr>
        <w:numPr>
          <w:ilvl w:val="0"/>
          <w:numId w:val="0"/>
        </w:numPr>
        <w:tabs>
          <w:tab w:val="left" w:pos="7740"/>
        </w:tabs>
        <w:spacing w:line="360" w:lineRule="auto"/>
        <w:ind w:firstLine="420" w:firstLineChars="200"/>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4.整体策划方案（PDF版本）或项目设计介绍片；</w:t>
      </w:r>
    </w:p>
    <w:p>
      <w:pPr>
        <w:numPr>
          <w:ilvl w:val="0"/>
          <w:numId w:val="0"/>
        </w:numPr>
        <w:tabs>
          <w:tab w:val="left" w:pos="7740"/>
        </w:tabs>
        <w:spacing w:line="360" w:lineRule="auto"/>
        <w:ind w:firstLine="420" w:firstLineChars="200"/>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5.施工概算文件。</w:t>
      </w:r>
    </w:p>
    <w:bookmarkEnd w:id="1891"/>
    <w:bookmarkEnd w:id="1892"/>
    <w:bookmarkEnd w:id="1893"/>
    <w:bookmarkEnd w:id="1894"/>
    <w:bookmarkEnd w:id="1895"/>
    <w:bookmarkEnd w:id="1896"/>
    <w:bookmarkEnd w:id="1897"/>
    <w:bookmarkEnd w:id="1898"/>
    <w:p>
      <w:pPr>
        <w:rPr>
          <w:rFonts w:hint="default" w:ascii="Times New Roman" w:hAnsi="Times New Roman" w:eastAsia="宋体" w:cs="Times New Roman"/>
          <w:color w:val="auto"/>
          <w:lang w:eastAsia="zh-CN"/>
        </w:rPr>
      </w:pPr>
    </w:p>
    <w:p>
      <w:pPr>
        <w:rPr>
          <w:rFonts w:hint="default" w:ascii="Times New Roman" w:hAnsi="Times New Roman" w:eastAsia="宋体" w:cs="Times New Roman"/>
          <w:color w:val="auto"/>
          <w:lang w:eastAsia="zh-CN"/>
        </w:rPr>
      </w:pPr>
    </w:p>
    <w:p>
      <w:pPr>
        <w:rPr>
          <w:rFonts w:hint="default" w:ascii="Times New Roman" w:hAnsi="Times New Roman" w:eastAsia="宋体" w:cs="Times New Roman"/>
          <w:color w:val="auto"/>
          <w:lang w:eastAsia="zh-CN"/>
        </w:rPr>
      </w:pPr>
    </w:p>
    <w:p>
      <w:pPr>
        <w:rPr>
          <w:rFonts w:hint="default" w:ascii="Times New Roman" w:hAnsi="Times New Roman" w:eastAsia="宋体" w:cs="Times New Roman"/>
          <w:color w:val="auto"/>
          <w:lang w:eastAsia="zh-CN"/>
        </w:rPr>
      </w:pPr>
    </w:p>
    <w:p>
      <w:pPr>
        <w:rPr>
          <w:rFonts w:hint="default" w:ascii="Times New Roman" w:hAnsi="Times New Roman" w:eastAsia="宋体" w:cs="Times New Roman"/>
          <w:color w:val="auto"/>
          <w:lang w:eastAsia="zh-CN"/>
        </w:rPr>
      </w:pPr>
    </w:p>
    <w:p>
      <w:pPr>
        <w:rPr>
          <w:rFonts w:hint="default" w:ascii="Times New Roman" w:hAnsi="Times New Roman" w:eastAsia="宋体" w:cs="Times New Roman"/>
          <w:color w:val="auto"/>
          <w:lang w:eastAsia="zh-CN"/>
        </w:rPr>
      </w:pPr>
    </w:p>
    <w:p>
      <w:pPr>
        <w:rPr>
          <w:rFonts w:hint="default" w:ascii="Times New Roman" w:hAnsi="Times New Roman" w:eastAsia="宋体" w:cs="Times New Roman"/>
          <w:color w:val="auto"/>
          <w:lang w:eastAsia="zh-CN"/>
        </w:rPr>
      </w:pPr>
    </w:p>
    <w:p>
      <w:pPr>
        <w:rPr>
          <w:rFonts w:hint="default" w:ascii="Times New Roman" w:hAnsi="Times New Roman" w:eastAsia="宋体" w:cs="Times New Roman"/>
          <w:b/>
          <w:color w:val="auto"/>
          <w:szCs w:val="21"/>
          <w:lang w:eastAsia="zh-CN"/>
        </w:rPr>
      </w:pPr>
      <w:r>
        <w:rPr>
          <w:rFonts w:hint="default" w:ascii="Times New Roman" w:hAnsi="Times New Roman" w:eastAsia="宋体" w:cs="Times New Roman"/>
          <w:color w:val="auto"/>
          <w:lang w:eastAsia="zh-CN"/>
        </w:rPr>
        <w:br w:type="page"/>
      </w:r>
      <w:bookmarkStart w:id="1899" w:name="_Toc13812"/>
      <w:bookmarkStart w:id="1900" w:name="_Toc7415"/>
      <w:bookmarkStart w:id="1901" w:name="_Toc15759"/>
      <w:bookmarkStart w:id="1902" w:name="_Toc28999"/>
      <w:bookmarkStart w:id="1903" w:name="_Toc7999"/>
      <w:bookmarkStart w:id="1904" w:name="_Toc3610"/>
      <w:bookmarkStart w:id="1905" w:name="_Toc25462"/>
      <w:bookmarkStart w:id="1906" w:name="_Toc1096"/>
      <w:bookmarkStart w:id="1907" w:name="_Toc15727"/>
      <w:bookmarkStart w:id="1908" w:name="_Toc10454"/>
      <w:r>
        <w:rPr>
          <w:rStyle w:val="30"/>
          <w:rFonts w:hint="default" w:ascii="Times New Roman" w:hAnsi="Times New Roman" w:eastAsia="宋体" w:cs="Times New Roman"/>
          <w:color w:val="auto"/>
        </w:rPr>
        <w:t>格式11：退保证金说明</w:t>
      </w:r>
      <w:bookmarkEnd w:id="1899"/>
      <w:bookmarkEnd w:id="1900"/>
      <w:bookmarkEnd w:id="1901"/>
      <w:bookmarkEnd w:id="1902"/>
      <w:bookmarkEnd w:id="1903"/>
      <w:bookmarkEnd w:id="1904"/>
      <w:bookmarkEnd w:id="1905"/>
      <w:bookmarkEnd w:id="1906"/>
      <w:bookmarkEnd w:id="1907"/>
      <w:bookmarkEnd w:id="1908"/>
    </w:p>
    <w:p>
      <w:pPr>
        <w:spacing w:line="360" w:lineRule="auto"/>
        <w:ind w:firstLine="402" w:firstLineChars="200"/>
        <w:rPr>
          <w:rFonts w:hint="default" w:ascii="Times New Roman" w:hAnsi="Times New Roman" w:eastAsia="宋体" w:cs="Times New Roman"/>
          <w:b/>
          <w:color w:val="auto"/>
          <w:szCs w:val="20"/>
          <w:lang w:eastAsia="zh-CN"/>
        </w:rPr>
      </w:pPr>
    </w:p>
    <w:p>
      <w:pPr>
        <w:ind w:left="1"/>
        <w:jc w:val="center"/>
        <w:rPr>
          <w:rStyle w:val="36"/>
          <w:rFonts w:hint="default" w:ascii="Times New Roman" w:hAnsi="Times New Roman" w:eastAsia="宋体" w:cs="Times New Roman"/>
          <w:b/>
          <w:color w:val="auto"/>
          <w:spacing w:val="10"/>
          <w:lang w:val="zh-CN"/>
        </w:rPr>
      </w:pPr>
      <w:r>
        <w:rPr>
          <w:rStyle w:val="36"/>
          <w:rFonts w:hint="default" w:ascii="Times New Roman" w:hAnsi="Times New Roman" w:eastAsia="宋体" w:cs="Times New Roman"/>
          <w:b/>
          <w:color w:val="auto"/>
          <w:spacing w:val="10"/>
          <w:lang w:val="zh-CN"/>
        </w:rPr>
        <w:t>退保证金说明</w:t>
      </w:r>
    </w:p>
    <w:p>
      <w:pPr>
        <w:rPr>
          <w:rFonts w:hint="default" w:ascii="Times New Roman" w:hAnsi="Times New Roman" w:eastAsia="宋体" w:cs="Times New Roman"/>
          <w:color w:val="auto"/>
          <w:sz w:val="21"/>
          <w:szCs w:val="21"/>
          <w:lang w:eastAsia="zh-CN"/>
        </w:rPr>
      </w:pPr>
    </w:p>
    <w:p>
      <w:pPr>
        <w:spacing w:line="36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致：</w:t>
      </w:r>
      <w:r>
        <w:rPr>
          <w:rFonts w:hint="default" w:ascii="Times New Roman" w:hAnsi="Times New Roman" w:eastAsia="宋体" w:cs="Times New Roman"/>
          <w:color w:val="auto"/>
          <w:sz w:val="21"/>
          <w:szCs w:val="21"/>
          <w:lang w:eastAsia="zh-CN"/>
        </w:rPr>
        <w:t>广州广重企业集团有限公司</w:t>
      </w:r>
    </w:p>
    <w:p>
      <w:pPr>
        <w:spacing w:line="360" w:lineRule="auto"/>
        <w:ind w:left="0" w:leftChars="0" w:firstLine="210" w:firstLineChars="10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我方为</w:t>
      </w:r>
      <w:r>
        <w:rPr>
          <w:rFonts w:hint="default" w:ascii="Times New Roman" w:hAnsi="Times New Roman" w:eastAsia="宋体" w:cs="Times New Roman"/>
          <w:color w:val="auto"/>
          <w:sz w:val="21"/>
          <w:szCs w:val="21"/>
          <w:u w:val="single"/>
        </w:rPr>
        <w:t>项目</w:t>
      </w:r>
      <w:r>
        <w:rPr>
          <w:rFonts w:hint="default" w:ascii="Times New Roman" w:hAnsi="Times New Roman" w:eastAsia="宋体" w:cs="Times New Roman"/>
          <w:color w:val="auto"/>
          <w:sz w:val="21"/>
          <w:szCs w:val="21"/>
          <w:u w:val="single"/>
          <w:lang w:eastAsia="zh-CN"/>
        </w:rPr>
        <w:t>名称：</w:t>
      </w:r>
      <w:r>
        <w:rPr>
          <w:rFonts w:hint="default" w:ascii="Times New Roman" w:hAnsi="Times New Roman" w:eastAsia="宋体" w:cs="Times New Roman"/>
          <w:color w:val="auto"/>
          <w:sz w:val="21"/>
          <w:szCs w:val="21"/>
          <w:u w:val="single"/>
          <w:lang w:val="en-US" w:eastAsia="zh-CN"/>
        </w:rPr>
        <w:t xml:space="preserve">    </w:t>
      </w:r>
      <w:r>
        <w:rPr>
          <w:rFonts w:hint="default" w:ascii="Times New Roman" w:hAnsi="Times New Roman" w:eastAsia="宋体" w:cs="Times New Roman"/>
          <w:color w:val="auto"/>
          <w:sz w:val="21"/>
          <w:szCs w:val="21"/>
          <w:u w:val="single"/>
          <w:lang w:eastAsia="zh-CN"/>
        </w:rPr>
        <w:t>（招标编号为：</w:t>
      </w:r>
      <w:r>
        <w:rPr>
          <w:rFonts w:hint="default" w:ascii="Times New Roman" w:hAnsi="Times New Roman" w:eastAsia="宋体" w:cs="Times New Roman"/>
          <w:color w:val="auto"/>
          <w:sz w:val="21"/>
          <w:szCs w:val="21"/>
          <w:u w:val="single"/>
          <w:lang w:val="en-US" w:eastAsia="zh-CN"/>
        </w:rPr>
        <w:t xml:space="preserve">    </w:t>
      </w:r>
      <w:r>
        <w:rPr>
          <w:rFonts w:hint="default" w:ascii="Times New Roman" w:hAnsi="Times New Roman" w:eastAsia="宋体" w:cs="Times New Roman"/>
          <w:color w:val="auto"/>
          <w:sz w:val="21"/>
          <w:szCs w:val="21"/>
          <w:u w:val="single"/>
          <w:lang w:eastAsia="zh-CN"/>
        </w:rPr>
        <w:t>）</w:t>
      </w:r>
      <w:r>
        <w:rPr>
          <w:rFonts w:hint="default" w:ascii="Times New Roman" w:hAnsi="Times New Roman" w:eastAsia="宋体" w:cs="Times New Roman"/>
          <w:color w:val="auto"/>
          <w:sz w:val="21"/>
          <w:szCs w:val="21"/>
          <w:lang w:eastAsia="zh-CN"/>
        </w:rPr>
        <w:t>投标单位</w:t>
      </w:r>
      <w:r>
        <w:rPr>
          <w:rFonts w:hint="default" w:ascii="Times New Roman" w:hAnsi="Times New Roman" w:eastAsia="宋体" w:cs="Times New Roman"/>
          <w:color w:val="auto"/>
          <w:sz w:val="21"/>
          <w:szCs w:val="21"/>
        </w:rPr>
        <w:t>，所提交的</w:t>
      </w:r>
      <w:r>
        <w:rPr>
          <w:rFonts w:hint="default" w:ascii="Times New Roman" w:hAnsi="Times New Roman" w:eastAsia="宋体" w:cs="Times New Roman"/>
          <w:color w:val="auto"/>
          <w:sz w:val="21"/>
          <w:szCs w:val="21"/>
          <w:lang w:eastAsia="zh-CN"/>
        </w:rPr>
        <w:t>保</w:t>
      </w:r>
      <w:r>
        <w:rPr>
          <w:rFonts w:hint="default" w:ascii="Times New Roman" w:hAnsi="Times New Roman" w:eastAsia="宋体" w:cs="Times New Roman"/>
          <w:color w:val="auto"/>
          <w:sz w:val="21"/>
          <w:szCs w:val="21"/>
        </w:rPr>
        <w:t>证金</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u w:val="single"/>
          <w:lang w:val="en-US" w:eastAsia="zh-CN"/>
        </w:rPr>
        <w:t xml:space="preserve">     </w:t>
      </w:r>
      <w:r>
        <w:rPr>
          <w:rFonts w:hint="default" w:ascii="Times New Roman" w:hAnsi="Times New Roman" w:eastAsia="宋体" w:cs="Times New Roman"/>
          <w:color w:val="auto"/>
          <w:sz w:val="21"/>
          <w:szCs w:val="21"/>
        </w:rPr>
        <w:t>元</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eastAsia="zh-CN"/>
        </w:rPr>
        <w:t>人民币</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，请贵</w:t>
      </w:r>
      <w:r>
        <w:rPr>
          <w:rFonts w:hint="default" w:ascii="Times New Roman" w:hAnsi="Times New Roman" w:eastAsia="宋体" w:cs="Times New Roman"/>
          <w:color w:val="auto"/>
          <w:sz w:val="21"/>
          <w:szCs w:val="21"/>
          <w:lang w:eastAsia="zh-CN"/>
        </w:rPr>
        <w:t>公司</w:t>
      </w:r>
      <w:r>
        <w:rPr>
          <w:rFonts w:hint="default" w:ascii="Times New Roman" w:hAnsi="Times New Roman" w:eastAsia="宋体" w:cs="Times New Roman"/>
          <w:color w:val="auto"/>
          <w:sz w:val="21"/>
          <w:szCs w:val="21"/>
        </w:rPr>
        <w:t>退还时划到以下账户</w:t>
      </w:r>
      <w:r>
        <w:rPr>
          <w:rFonts w:hint="default" w:ascii="Times New Roman" w:hAnsi="Times New Roman" w:eastAsia="宋体" w:cs="Times New Roman"/>
          <w:color w:val="auto"/>
          <w:sz w:val="21"/>
          <w:szCs w:val="21"/>
          <w:lang w:eastAsia="zh-CN"/>
        </w:rPr>
        <w:t>：</w:t>
      </w:r>
    </w:p>
    <w:tbl>
      <w:tblPr>
        <w:tblStyle w:val="21"/>
        <w:tblW w:w="8560" w:type="dxa"/>
        <w:tblInd w:w="0" w:type="dxa"/>
        <w:tblLayout w:type="fixed"/>
        <w:tblCellMar>
          <w:top w:w="0" w:type="dxa"/>
          <w:left w:w="108" w:type="dxa"/>
          <w:bottom w:w="0" w:type="dxa"/>
          <w:right w:w="108" w:type="dxa"/>
        </w:tblCellMar>
      </w:tblPr>
      <w:tblGrid>
        <w:gridCol w:w="1708"/>
        <w:gridCol w:w="3632"/>
        <w:gridCol w:w="1158"/>
        <w:gridCol w:w="2062"/>
      </w:tblGrid>
      <w:tr>
        <w:tblPrEx>
          <w:tblCellMar>
            <w:top w:w="0" w:type="dxa"/>
            <w:left w:w="108" w:type="dxa"/>
            <w:bottom w:w="0" w:type="dxa"/>
            <w:right w:w="108" w:type="dxa"/>
          </w:tblCellMar>
        </w:tblPrEx>
        <w:trPr>
          <w:trHeight w:val="549" w:hRule="atLeast"/>
        </w:trPr>
        <w:tc>
          <w:tcPr>
            <w:tcW w:w="1708"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收款单位名称</w:t>
            </w:r>
          </w:p>
        </w:tc>
        <w:tc>
          <w:tcPr>
            <w:tcW w:w="6852" w:type="dxa"/>
            <w:gridSpan w:val="3"/>
            <w:tcBorders>
              <w:top w:val="single" w:color="auto" w:sz="4" w:space="0"/>
              <w:left w:val="nil"/>
              <w:bottom w:val="single" w:color="auto" w:sz="4" w:space="0"/>
              <w:right w:val="single" w:color="000000" w:sz="4" w:space="0"/>
            </w:tcBorders>
            <w:vAlign w:val="center"/>
          </w:tcPr>
          <w:p>
            <w:pPr>
              <w:rPr>
                <w:rFonts w:hint="default" w:ascii="Times New Roman" w:hAnsi="Times New Roman" w:eastAsia="宋体" w:cs="Times New Roman"/>
                <w:color w:val="auto"/>
                <w:sz w:val="21"/>
                <w:szCs w:val="21"/>
              </w:rPr>
            </w:pPr>
          </w:p>
        </w:tc>
      </w:tr>
      <w:tr>
        <w:tblPrEx>
          <w:tblCellMar>
            <w:top w:w="0" w:type="dxa"/>
            <w:left w:w="108" w:type="dxa"/>
            <w:bottom w:w="0" w:type="dxa"/>
            <w:right w:w="108" w:type="dxa"/>
          </w:tblCellMar>
        </w:tblPrEx>
        <w:trPr>
          <w:trHeight w:val="510" w:hRule="atLeast"/>
        </w:trPr>
        <w:tc>
          <w:tcPr>
            <w:tcW w:w="1708"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收款单位地址</w:t>
            </w:r>
          </w:p>
        </w:tc>
        <w:tc>
          <w:tcPr>
            <w:tcW w:w="6852" w:type="dxa"/>
            <w:gridSpan w:val="3"/>
            <w:tcBorders>
              <w:top w:val="single" w:color="auto" w:sz="4" w:space="0"/>
              <w:left w:val="nil"/>
              <w:bottom w:val="single" w:color="auto" w:sz="4" w:space="0"/>
              <w:right w:val="single" w:color="000000" w:sz="4" w:space="0"/>
            </w:tcBorders>
            <w:vAlign w:val="center"/>
          </w:tcPr>
          <w:p>
            <w:pPr>
              <w:rPr>
                <w:rFonts w:hint="default" w:ascii="Times New Roman" w:hAnsi="Times New Roman" w:eastAsia="宋体" w:cs="Times New Roman"/>
                <w:color w:val="auto"/>
                <w:sz w:val="21"/>
                <w:szCs w:val="21"/>
              </w:rPr>
            </w:pPr>
          </w:p>
        </w:tc>
      </w:tr>
      <w:tr>
        <w:tblPrEx>
          <w:tblCellMar>
            <w:top w:w="0" w:type="dxa"/>
            <w:left w:w="108" w:type="dxa"/>
            <w:bottom w:w="0" w:type="dxa"/>
            <w:right w:w="108" w:type="dxa"/>
          </w:tblCellMar>
        </w:tblPrEx>
        <w:trPr>
          <w:trHeight w:val="510" w:hRule="atLeast"/>
        </w:trPr>
        <w:tc>
          <w:tcPr>
            <w:tcW w:w="1708"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开户银行</w:t>
            </w:r>
            <w:r>
              <w:rPr>
                <w:rFonts w:hint="default" w:ascii="Times New Roman" w:hAnsi="Times New Roman" w:eastAsia="宋体" w:cs="Times New Roman"/>
                <w:color w:val="auto"/>
                <w:sz w:val="21"/>
                <w:szCs w:val="21"/>
              </w:rPr>
              <w:br w:type="textWrapping"/>
            </w:r>
            <w:r>
              <w:rPr>
                <w:rFonts w:hint="default" w:ascii="Times New Roman" w:hAnsi="Times New Roman" w:eastAsia="宋体" w:cs="Times New Roman"/>
                <w:color w:val="auto"/>
                <w:sz w:val="21"/>
                <w:szCs w:val="21"/>
              </w:rPr>
              <w:t>（含汇入地点）</w:t>
            </w:r>
          </w:p>
        </w:tc>
        <w:tc>
          <w:tcPr>
            <w:tcW w:w="6852" w:type="dxa"/>
            <w:gridSpan w:val="3"/>
            <w:tcBorders>
              <w:top w:val="single" w:color="auto" w:sz="4" w:space="0"/>
              <w:left w:val="nil"/>
              <w:bottom w:val="single" w:color="auto" w:sz="4" w:space="0"/>
              <w:right w:val="single" w:color="auto" w:sz="4" w:space="0"/>
            </w:tcBorders>
            <w:vAlign w:val="center"/>
          </w:tcPr>
          <w:p>
            <w:pPr>
              <w:ind w:firstLine="630" w:firstLineChars="3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省       市（县）       银行        </w:t>
            </w:r>
          </w:p>
        </w:tc>
      </w:tr>
      <w:tr>
        <w:tblPrEx>
          <w:tblCellMar>
            <w:top w:w="0" w:type="dxa"/>
            <w:left w:w="108" w:type="dxa"/>
            <w:bottom w:w="0" w:type="dxa"/>
            <w:right w:w="108" w:type="dxa"/>
          </w:tblCellMar>
        </w:tblPrEx>
        <w:trPr>
          <w:trHeight w:val="510" w:hRule="atLeast"/>
        </w:trPr>
        <w:tc>
          <w:tcPr>
            <w:tcW w:w="1708"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账    号</w:t>
            </w:r>
          </w:p>
        </w:tc>
        <w:tc>
          <w:tcPr>
            <w:tcW w:w="3632" w:type="dxa"/>
            <w:tcBorders>
              <w:top w:val="single" w:color="auto" w:sz="4" w:space="0"/>
              <w:left w:val="nil"/>
              <w:bottom w:val="single" w:color="auto" w:sz="4" w:space="0"/>
              <w:right w:val="single" w:color="000000" w:sz="4" w:space="0"/>
            </w:tcBorders>
            <w:vAlign w:val="center"/>
          </w:tcPr>
          <w:p>
            <w:pPr>
              <w:rPr>
                <w:rFonts w:hint="default" w:ascii="Times New Roman" w:hAnsi="Times New Roman" w:eastAsia="宋体" w:cs="Times New Roman"/>
                <w:color w:val="auto"/>
                <w:sz w:val="21"/>
                <w:szCs w:val="21"/>
              </w:rPr>
            </w:pPr>
          </w:p>
        </w:tc>
        <w:tc>
          <w:tcPr>
            <w:tcW w:w="1158" w:type="dxa"/>
            <w:tcBorders>
              <w:top w:val="single" w:color="auto" w:sz="4" w:space="0"/>
              <w:left w:val="nil"/>
              <w:bottom w:val="single" w:color="auto" w:sz="4" w:space="0"/>
              <w:right w:val="single" w:color="auto" w:sz="4" w:space="0"/>
            </w:tcBorders>
            <w:vAlign w:val="center"/>
          </w:tcPr>
          <w:p>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联 系 人</w:t>
            </w:r>
          </w:p>
        </w:tc>
        <w:tc>
          <w:tcPr>
            <w:tcW w:w="2062" w:type="dxa"/>
            <w:tcBorders>
              <w:top w:val="single" w:color="auto" w:sz="4" w:space="0"/>
              <w:left w:val="nil"/>
              <w:bottom w:val="single" w:color="auto" w:sz="4" w:space="0"/>
              <w:right w:val="single" w:color="auto" w:sz="4" w:space="0"/>
            </w:tcBorders>
            <w:vAlign w:val="center"/>
          </w:tcPr>
          <w:p>
            <w:pPr>
              <w:rPr>
                <w:rFonts w:hint="default" w:ascii="Times New Roman" w:hAnsi="Times New Roman" w:eastAsia="宋体" w:cs="Times New Roman"/>
                <w:color w:val="auto"/>
                <w:sz w:val="21"/>
                <w:szCs w:val="21"/>
              </w:rPr>
            </w:pPr>
          </w:p>
        </w:tc>
      </w:tr>
      <w:tr>
        <w:tblPrEx>
          <w:tblCellMar>
            <w:top w:w="0" w:type="dxa"/>
            <w:left w:w="108" w:type="dxa"/>
            <w:bottom w:w="0" w:type="dxa"/>
            <w:right w:w="108" w:type="dxa"/>
          </w:tblCellMar>
        </w:tblPrEx>
        <w:trPr>
          <w:trHeight w:val="510" w:hRule="atLeast"/>
        </w:trPr>
        <w:tc>
          <w:tcPr>
            <w:tcW w:w="1708" w:type="dxa"/>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银行联行号</w:t>
            </w:r>
          </w:p>
        </w:tc>
        <w:tc>
          <w:tcPr>
            <w:tcW w:w="3632" w:type="dxa"/>
            <w:tcBorders>
              <w:top w:val="single" w:color="auto" w:sz="4" w:space="0"/>
              <w:left w:val="nil"/>
              <w:bottom w:val="single" w:color="auto" w:sz="4" w:space="0"/>
              <w:right w:val="single" w:color="000000" w:sz="4" w:space="0"/>
            </w:tcBorders>
            <w:vAlign w:val="center"/>
          </w:tcPr>
          <w:p>
            <w:pPr>
              <w:rPr>
                <w:rFonts w:hint="default" w:ascii="Times New Roman" w:hAnsi="Times New Roman" w:eastAsia="宋体" w:cs="Times New Roman"/>
                <w:color w:val="auto"/>
                <w:sz w:val="21"/>
                <w:szCs w:val="21"/>
              </w:rPr>
            </w:pPr>
          </w:p>
        </w:tc>
        <w:tc>
          <w:tcPr>
            <w:tcW w:w="1158" w:type="dxa"/>
            <w:tcBorders>
              <w:top w:val="single" w:color="auto" w:sz="4" w:space="0"/>
              <w:left w:val="nil"/>
              <w:bottom w:val="single" w:color="auto" w:sz="4" w:space="0"/>
              <w:right w:val="single" w:color="auto" w:sz="4" w:space="0"/>
            </w:tcBorders>
            <w:vAlign w:val="center"/>
          </w:tcPr>
          <w:p>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联系电话</w:t>
            </w:r>
          </w:p>
        </w:tc>
        <w:tc>
          <w:tcPr>
            <w:tcW w:w="2062" w:type="dxa"/>
            <w:tcBorders>
              <w:top w:val="single" w:color="auto" w:sz="4" w:space="0"/>
              <w:left w:val="nil"/>
              <w:bottom w:val="single" w:color="auto" w:sz="4" w:space="0"/>
              <w:right w:val="single" w:color="auto" w:sz="4" w:space="0"/>
            </w:tcBorders>
            <w:vAlign w:val="center"/>
          </w:tcPr>
          <w:p>
            <w:pPr>
              <w:rPr>
                <w:rFonts w:hint="default" w:ascii="Times New Roman" w:hAnsi="Times New Roman" w:eastAsia="宋体" w:cs="Times New Roman"/>
                <w:color w:val="auto"/>
                <w:sz w:val="21"/>
                <w:szCs w:val="21"/>
              </w:rPr>
            </w:pPr>
          </w:p>
        </w:tc>
      </w:tr>
    </w:tbl>
    <w:p>
      <w:pPr>
        <w:rPr>
          <w:rFonts w:hint="default" w:ascii="Times New Roman" w:hAnsi="Times New Roman" w:eastAsia="宋体" w:cs="Times New Roman"/>
          <w:color w:val="auto"/>
          <w:sz w:val="21"/>
          <w:szCs w:val="21"/>
          <w:lang w:eastAsia="zh-CN"/>
        </w:rPr>
      </w:pPr>
    </w:p>
    <w:bookmarkEnd w:id="1696"/>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投标人</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公章</w:t>
      </w:r>
      <w:r>
        <w:rPr>
          <w:rFonts w:hint="eastAsia" w:ascii="Times New Roman" w:cs="Times New Roman"/>
          <w:color w:val="auto"/>
          <w:sz w:val="21"/>
          <w:szCs w:val="21"/>
          <w:lang w:eastAsia="zh-CN"/>
        </w:rPr>
        <w:t>）</w:t>
      </w:r>
      <w:r>
        <w:rPr>
          <w:rFonts w:hint="default" w:ascii="Times New Roman" w:hAnsi="Times New Roman" w:eastAsia="宋体" w:cs="Times New Roman"/>
          <w:color w:val="auto"/>
          <w:sz w:val="21"/>
          <w:szCs w:val="21"/>
        </w:rPr>
        <w:t>：</w:t>
      </w:r>
    </w:p>
    <w:p>
      <w:pPr>
        <w:pStyle w:val="26"/>
        <w:spacing w:line="360" w:lineRule="auto"/>
        <w:ind w:firstLine="6300" w:firstLineChars="3000"/>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日期：</w:t>
      </w:r>
    </w:p>
    <w:p>
      <w:pPr>
        <w:spacing w:line="360" w:lineRule="auto"/>
        <w:ind w:firstLine="420" w:firstLineChars="200"/>
        <w:rPr>
          <w:rFonts w:hint="eastAsia" w:ascii="Times New Roman" w:hAnsi="Times New Roman" w:eastAsia="宋体" w:cs="Times New Roman"/>
          <w:color w:val="auto"/>
          <w:lang w:eastAsia="zh-CN"/>
        </w:rPr>
        <w:sectPr>
          <w:pgSz w:w="11906" w:h="16838"/>
          <w:pgMar w:top="1440" w:right="1440" w:bottom="1440" w:left="1423"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color w:val="auto"/>
          <w:sz w:val="21"/>
          <w:szCs w:val="21"/>
        </w:rPr>
        <w:t>备注：如果</w:t>
      </w:r>
      <w:r>
        <w:rPr>
          <w:rFonts w:hint="default" w:ascii="Times New Roman" w:hAnsi="Times New Roman" w:eastAsia="宋体" w:cs="Times New Roman"/>
          <w:color w:val="auto"/>
          <w:sz w:val="21"/>
          <w:szCs w:val="21"/>
          <w:lang w:eastAsia="zh-CN"/>
        </w:rPr>
        <w:t>投标</w:t>
      </w:r>
      <w:r>
        <w:rPr>
          <w:rFonts w:hint="default" w:ascii="Times New Roman" w:hAnsi="Times New Roman" w:eastAsia="宋体" w:cs="Times New Roman"/>
          <w:color w:val="auto"/>
          <w:sz w:val="21"/>
          <w:szCs w:val="21"/>
        </w:rPr>
        <w:t>保证金由非</w:t>
      </w:r>
      <w:r>
        <w:rPr>
          <w:rFonts w:hint="default" w:ascii="Times New Roman" w:hAnsi="Times New Roman" w:eastAsia="宋体" w:cs="Times New Roman"/>
          <w:color w:val="auto"/>
          <w:sz w:val="21"/>
          <w:szCs w:val="21"/>
          <w:lang w:eastAsia="zh-CN"/>
        </w:rPr>
        <w:t>投标</w:t>
      </w:r>
      <w:r>
        <w:rPr>
          <w:rFonts w:hint="default" w:ascii="Times New Roman" w:hAnsi="Times New Roman" w:eastAsia="宋体" w:cs="Times New Roman"/>
          <w:color w:val="auto"/>
          <w:sz w:val="21"/>
          <w:szCs w:val="21"/>
        </w:rPr>
        <w:t>人垫付，缴付时应随附盖有</w:t>
      </w:r>
      <w:r>
        <w:rPr>
          <w:rFonts w:hint="default" w:ascii="Times New Roman" w:hAnsi="Times New Roman" w:eastAsia="宋体" w:cs="Times New Roman"/>
          <w:color w:val="auto"/>
          <w:sz w:val="21"/>
          <w:szCs w:val="21"/>
          <w:lang w:eastAsia="zh-CN"/>
        </w:rPr>
        <w:t>投标</w:t>
      </w:r>
      <w:r>
        <w:rPr>
          <w:rFonts w:hint="default" w:ascii="Times New Roman" w:hAnsi="Times New Roman" w:eastAsia="宋体" w:cs="Times New Roman"/>
          <w:color w:val="auto"/>
          <w:sz w:val="21"/>
          <w:szCs w:val="21"/>
        </w:rPr>
        <w:t>人及垫付人公章的证明原件，并明示退保证金时的收款人（填入上表，并盖垫付人和收款人</w:t>
      </w:r>
      <w:r>
        <w:rPr>
          <w:rFonts w:hint="eastAsia" w:ascii="Times New Roman" w:cs="Times New Roman"/>
          <w:color w:val="auto"/>
          <w:sz w:val="21"/>
          <w:szCs w:val="21"/>
          <w:lang w:eastAsia="zh-CN"/>
        </w:rPr>
        <w:t>）</w:t>
      </w:r>
    </w:p>
    <w:p>
      <w:pPr>
        <w:pStyle w:val="26"/>
        <w:rPr>
          <w:rFonts w:hint="default" w:ascii="Times New Roman" w:hAnsi="Times New Roman" w:eastAsia="宋体" w:cs="Times New Roman"/>
          <w:color w:val="auto"/>
          <w:lang w:val="en-US" w:eastAsia="zh-CN"/>
        </w:rPr>
      </w:pPr>
    </w:p>
    <w:sectPr>
      <w:head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新魏">
    <w:altName w:val="宋体"/>
    <w:panose1 w:val="02010800040101010101"/>
    <w:charset w:val="86"/>
    <w:family w:val="auto"/>
    <w:pitch w:val="default"/>
    <w:sig w:usb0="00000000" w:usb1="00000000" w:usb2="0000000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13"/>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R4VJ1dYBAACwAwAADgAAAAAAAAABACAAAAAe&#10;AQAAZHJzL2Uyb0RvYy54bWxQSwUGAAAAAAYABgBZAQAAZgU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center"/>
      <w:rPr>
        <w:rFonts w:hint="eastAsia" w:ascii="仿宋" w:hAnsi="仿宋" w:eastAsia="仿宋" w:cs="仿宋"/>
        <w:color w:val="000000" w:themeColor="text1"/>
        <w:sz w:val="16"/>
        <w:szCs w:val="16"/>
        <w:highlight w:val="none"/>
        <w:u w:val="single"/>
        <w:lang w:eastAsia="zh-CN"/>
        <w14:textFill>
          <w14:solidFill>
            <w14:schemeClr w14:val="tx1"/>
          </w14:solidFill>
        </w14:textFill>
      </w:rPr>
    </w:pPr>
    <w:r>
      <w:rPr>
        <w:rFonts w:hint="eastAsia" w:ascii="仿宋" w:hAnsi="仿宋" w:eastAsia="仿宋" w:cs="仿宋"/>
        <w:color w:val="000000" w:themeColor="text1"/>
        <w:sz w:val="16"/>
        <w:szCs w:val="16"/>
        <w:u w:val="single"/>
        <w:lang w:eastAsia="zh-CN"/>
        <w14:textFill>
          <w14:solidFill>
            <w14:schemeClr w14:val="tx1"/>
          </w14:solidFill>
        </w14:textFill>
      </w:rPr>
      <w:t>项目名称：广重集团</w:t>
    </w:r>
    <w:r>
      <w:rPr>
        <w:rFonts w:hint="eastAsia" w:ascii="仿宋" w:hAnsi="仿宋" w:eastAsia="仿宋" w:cs="仿宋"/>
        <w:b w:val="0"/>
        <w:bCs w:val="0"/>
        <w:color w:val="000000" w:themeColor="text1"/>
        <w:sz w:val="16"/>
        <w:szCs w:val="16"/>
        <w:highlight w:val="none"/>
        <w:u w:val="single"/>
        <w:lang w:val="en-US" w:eastAsia="zh-CN" w:bidi="ar-SA"/>
        <w14:textFill>
          <w14:solidFill>
            <w14:schemeClr w14:val="tx1"/>
          </w14:solidFill>
        </w14:textFill>
      </w:rPr>
      <w:t>钟村基地厂区消防改造工程（施工图设计部分）</w:t>
    </w:r>
    <w:r>
      <w:rPr>
        <w:rFonts w:hint="eastAsia" w:ascii="仿宋" w:hAnsi="仿宋" w:eastAsia="仿宋" w:cs="仿宋"/>
        <w:color w:val="000000" w:themeColor="text1"/>
        <w:sz w:val="16"/>
        <w:szCs w:val="16"/>
        <w:u w:val="single"/>
        <w:lang w:val="en-US" w:eastAsia="zh-CN"/>
        <w14:textFill>
          <w14:solidFill>
            <w14:schemeClr w14:val="tx1"/>
          </w14:solidFill>
        </w14:textFill>
      </w:rPr>
      <w:t xml:space="preserve">                 </w:t>
    </w:r>
    <w:r>
      <w:rPr>
        <w:rFonts w:hint="eastAsia" w:ascii="仿宋" w:hAnsi="仿宋" w:eastAsia="仿宋" w:cs="仿宋"/>
        <w:sz w:val="16"/>
        <w:szCs w:val="16"/>
        <w:u w:val="single"/>
      </w:rPr>
      <w:t>招标编号</w:t>
    </w:r>
    <w:r>
      <w:rPr>
        <w:rFonts w:hint="eastAsia" w:ascii="仿宋" w:hAnsi="仿宋" w:eastAsia="仿宋" w:cs="仿宋"/>
        <w:sz w:val="16"/>
        <w:szCs w:val="16"/>
        <w:highlight w:val="none"/>
        <w:u w:val="single"/>
      </w:rPr>
      <w:t>：</w:t>
    </w:r>
    <w:r>
      <w:rPr>
        <w:rFonts w:hint="eastAsia" w:ascii="仿宋" w:hAnsi="仿宋" w:eastAsia="仿宋" w:cs="仿宋"/>
        <w:sz w:val="16"/>
        <w:szCs w:val="16"/>
        <w:highlight w:val="none"/>
        <w:u w:val="single"/>
        <w:lang w:eastAsia="zh-CN"/>
      </w:rPr>
      <w:t>广重工程202</w:t>
    </w:r>
    <w:r>
      <w:rPr>
        <w:rFonts w:hint="eastAsia" w:ascii="仿宋" w:hAnsi="仿宋" w:eastAsia="仿宋" w:cs="仿宋"/>
        <w:sz w:val="16"/>
        <w:szCs w:val="16"/>
        <w:highlight w:val="none"/>
        <w:u w:val="single"/>
        <w:lang w:val="en-US" w:eastAsia="zh-CN"/>
      </w:rPr>
      <w:t>2</w:t>
    </w:r>
    <w:r>
      <w:rPr>
        <w:rFonts w:hint="eastAsia" w:ascii="仿宋" w:hAnsi="仿宋" w:eastAsia="仿宋" w:cs="仿宋"/>
        <w:sz w:val="16"/>
        <w:szCs w:val="16"/>
        <w:highlight w:val="none"/>
        <w:u w:val="single"/>
        <w:lang w:eastAsia="zh-CN"/>
      </w:rPr>
      <w:t>-</w:t>
    </w:r>
    <w:r>
      <w:rPr>
        <w:rFonts w:hint="eastAsia" w:ascii="仿宋" w:hAnsi="仿宋" w:eastAsia="仿宋" w:cs="仿宋"/>
        <w:sz w:val="16"/>
        <w:szCs w:val="16"/>
        <w:highlight w:val="none"/>
        <w:u w:val="single"/>
        <w:lang w:val="en-US" w:eastAsia="zh-CN"/>
      </w:rPr>
      <w:t>4</w:t>
    </w:r>
    <w:r>
      <w:rPr>
        <w:rFonts w:hint="eastAsia" w:ascii="仿宋" w:hAnsi="仿宋" w:eastAsia="仿宋" w:cs="仿宋"/>
        <w:sz w:val="16"/>
        <w:szCs w:val="16"/>
        <w:highlight w:val="none"/>
        <w:u w:val="single"/>
        <w:lang w:eastAsia="zh-CN"/>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pacing w:line="360" w:lineRule="auto"/>
      <w:jc w:val="center"/>
      <w:rPr>
        <w:rFonts w:hint="eastAsia" w:ascii="仿宋" w:hAnsi="仿宋" w:eastAsia="仿宋" w:cs="仿宋"/>
        <w:color w:val="000000" w:themeColor="text1"/>
        <w:sz w:val="16"/>
        <w:szCs w:val="16"/>
        <w:highlight w:val="none"/>
        <w:u w:val="single"/>
        <w:lang w:eastAsia="zh-CN"/>
        <w14:textFill>
          <w14:solidFill>
            <w14:schemeClr w14:val="tx1"/>
          </w14:solidFill>
        </w14:textFill>
      </w:rPr>
    </w:pPr>
    <w:r>
      <w:rPr>
        <w:rFonts w:hint="eastAsia" w:ascii="仿宋" w:hAnsi="仿宋" w:eastAsia="仿宋" w:cs="仿宋"/>
        <w:color w:val="000000" w:themeColor="text1"/>
        <w:sz w:val="16"/>
        <w:szCs w:val="16"/>
        <w:u w:val="single"/>
        <w:lang w:eastAsia="zh-CN"/>
        <w14:textFill>
          <w14:solidFill>
            <w14:schemeClr w14:val="tx1"/>
          </w14:solidFill>
        </w14:textFill>
      </w:rPr>
      <w:t>项目名称：广重集团钟村基地厂区消防改造工程（施工图设计部分）</w:t>
    </w:r>
    <w:r>
      <w:rPr>
        <w:rFonts w:hint="eastAsia" w:ascii="仿宋" w:hAnsi="仿宋" w:eastAsia="仿宋" w:cs="仿宋"/>
        <w:color w:val="000000" w:themeColor="text1"/>
        <w:sz w:val="16"/>
        <w:szCs w:val="16"/>
        <w:u w:val="single"/>
        <w:lang w:val="en-US" w:eastAsia="zh-CN"/>
        <w14:textFill>
          <w14:solidFill>
            <w14:schemeClr w14:val="tx1"/>
          </w14:solidFill>
        </w14:textFill>
      </w:rPr>
      <w:t xml:space="preserve">                        </w:t>
    </w:r>
    <w:r>
      <w:rPr>
        <w:rFonts w:hint="eastAsia" w:ascii="仿宋" w:hAnsi="仿宋" w:eastAsia="仿宋" w:cs="仿宋"/>
        <w:sz w:val="16"/>
        <w:szCs w:val="16"/>
        <w:highlight w:val="none"/>
        <w:u w:val="single"/>
        <w:lang w:val="en-US" w:eastAsia="zh-CN"/>
      </w:rPr>
      <w:t xml:space="preserve"> </w:t>
    </w:r>
    <w:r>
      <w:rPr>
        <w:rFonts w:hint="eastAsia" w:ascii="仿宋" w:hAnsi="仿宋" w:eastAsia="仿宋" w:cs="仿宋"/>
        <w:sz w:val="16"/>
        <w:szCs w:val="16"/>
        <w:highlight w:val="none"/>
        <w:u w:val="single"/>
      </w:rPr>
      <w:t>招标编号：</w:t>
    </w:r>
    <w:r>
      <w:rPr>
        <w:rFonts w:hint="eastAsia" w:ascii="仿宋" w:hAnsi="仿宋" w:eastAsia="仿宋" w:cs="仿宋"/>
        <w:sz w:val="16"/>
        <w:szCs w:val="16"/>
        <w:highlight w:val="none"/>
        <w:u w:val="single"/>
        <w:lang w:eastAsia="zh-CN"/>
      </w:rPr>
      <w:t>广重工程202</w:t>
    </w:r>
    <w:r>
      <w:rPr>
        <w:rFonts w:hint="eastAsia" w:ascii="仿宋" w:hAnsi="仿宋" w:eastAsia="仿宋" w:cs="仿宋"/>
        <w:sz w:val="16"/>
        <w:szCs w:val="16"/>
        <w:highlight w:val="none"/>
        <w:u w:val="single"/>
        <w:lang w:val="en-US" w:eastAsia="zh-CN"/>
      </w:rPr>
      <w:t>2</w:t>
    </w:r>
    <w:r>
      <w:rPr>
        <w:rFonts w:hint="eastAsia" w:ascii="仿宋" w:hAnsi="仿宋" w:eastAsia="仿宋" w:cs="仿宋"/>
        <w:sz w:val="16"/>
        <w:szCs w:val="16"/>
        <w:highlight w:val="none"/>
        <w:u w:val="single"/>
        <w:lang w:eastAsia="zh-CN"/>
      </w:rPr>
      <w:t>-</w:t>
    </w:r>
    <w:r>
      <w:rPr>
        <w:rFonts w:hint="eastAsia" w:ascii="仿宋" w:hAnsi="仿宋" w:eastAsia="仿宋" w:cs="仿宋"/>
        <w:sz w:val="16"/>
        <w:szCs w:val="16"/>
        <w:highlight w:val="none"/>
        <w:u w:val="single"/>
        <w:lang w:val="en-US" w:eastAsia="zh-CN"/>
      </w:rPr>
      <w:t>4</w:t>
    </w:r>
    <w:r>
      <w:rPr>
        <w:rFonts w:hint="eastAsia" w:ascii="仿宋" w:hAnsi="仿宋" w:eastAsia="仿宋" w:cs="仿宋"/>
        <w:sz w:val="16"/>
        <w:szCs w:val="16"/>
        <w:highlight w:val="none"/>
        <w:u w:val="single"/>
        <w:lang w:eastAsia="zh-CN"/>
      </w:rPr>
      <w:t>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pacing w:line="360" w:lineRule="auto"/>
      <w:jc w:val="center"/>
      <w:rPr>
        <w:rFonts w:hint="eastAsia" w:ascii="仿宋" w:hAnsi="仿宋" w:eastAsia="仿宋" w:cs="仿宋"/>
        <w:color w:val="000000" w:themeColor="text1"/>
        <w:sz w:val="16"/>
        <w:szCs w:val="16"/>
        <w:highlight w:val="none"/>
        <w:u w:val="single"/>
        <w:lang w:eastAsia="zh-CN"/>
        <w14:textFill>
          <w14:solidFill>
            <w14:schemeClr w14:val="tx1"/>
          </w14:solidFill>
        </w14:textFill>
      </w:rPr>
    </w:pPr>
    <w:r>
      <w:rPr>
        <w:rFonts w:hint="eastAsia" w:ascii="仿宋" w:hAnsi="仿宋" w:eastAsia="仿宋" w:cs="仿宋"/>
        <w:color w:val="000000" w:themeColor="text1"/>
        <w:sz w:val="16"/>
        <w:szCs w:val="16"/>
        <w:u w:val="single"/>
        <w:lang w:eastAsia="zh-CN"/>
        <w14:textFill>
          <w14:solidFill>
            <w14:schemeClr w14:val="tx1"/>
          </w14:solidFill>
        </w14:textFill>
      </w:rPr>
      <w:t>项目名称：广重集团钟村基地厂区消防改造工程（施工图设计部分）</w:t>
    </w:r>
    <w:r>
      <w:rPr>
        <w:rFonts w:hint="eastAsia" w:ascii="仿宋" w:hAnsi="仿宋" w:eastAsia="仿宋" w:cs="仿宋"/>
        <w:color w:val="000000" w:themeColor="text1"/>
        <w:sz w:val="16"/>
        <w:szCs w:val="16"/>
        <w:u w:val="single"/>
        <w:lang w:val="en-US" w:eastAsia="zh-CN"/>
        <w14:textFill>
          <w14:solidFill>
            <w14:schemeClr w14:val="tx1"/>
          </w14:solidFill>
        </w14:textFill>
      </w:rPr>
      <w:t xml:space="preserve">               </w:t>
    </w:r>
    <w:r>
      <w:rPr>
        <w:rFonts w:hint="eastAsia" w:ascii="仿宋" w:hAnsi="仿宋" w:eastAsia="仿宋" w:cs="仿宋"/>
        <w:sz w:val="16"/>
        <w:szCs w:val="16"/>
        <w:highlight w:val="none"/>
        <w:u w:val="single"/>
      </w:rPr>
      <w:t>招标编号：</w:t>
    </w:r>
    <w:r>
      <w:rPr>
        <w:rFonts w:hint="eastAsia" w:ascii="仿宋" w:hAnsi="仿宋" w:eastAsia="仿宋" w:cs="仿宋"/>
        <w:sz w:val="16"/>
        <w:szCs w:val="16"/>
        <w:highlight w:val="none"/>
        <w:u w:val="single"/>
        <w:lang w:eastAsia="zh-CN"/>
      </w:rPr>
      <w:t>广重工程202</w:t>
    </w:r>
    <w:r>
      <w:rPr>
        <w:rFonts w:hint="eastAsia" w:ascii="仿宋" w:hAnsi="仿宋" w:eastAsia="仿宋" w:cs="仿宋"/>
        <w:sz w:val="16"/>
        <w:szCs w:val="16"/>
        <w:highlight w:val="none"/>
        <w:u w:val="single"/>
        <w:lang w:val="en-US" w:eastAsia="zh-CN"/>
      </w:rPr>
      <w:t>2</w:t>
    </w:r>
    <w:r>
      <w:rPr>
        <w:rFonts w:hint="eastAsia" w:ascii="仿宋" w:hAnsi="仿宋" w:eastAsia="仿宋" w:cs="仿宋"/>
        <w:sz w:val="16"/>
        <w:szCs w:val="16"/>
        <w:highlight w:val="none"/>
        <w:u w:val="single"/>
        <w:lang w:eastAsia="zh-CN"/>
      </w:rPr>
      <w:t>-</w:t>
    </w:r>
    <w:r>
      <w:rPr>
        <w:rFonts w:hint="eastAsia" w:ascii="仿宋" w:hAnsi="仿宋" w:eastAsia="仿宋" w:cs="仿宋"/>
        <w:sz w:val="16"/>
        <w:szCs w:val="16"/>
        <w:highlight w:val="none"/>
        <w:u w:val="single"/>
        <w:lang w:val="en-US" w:eastAsia="zh-CN"/>
      </w:rPr>
      <w:t>4</w:t>
    </w:r>
    <w:r>
      <w:rPr>
        <w:rFonts w:hint="eastAsia" w:ascii="仿宋" w:hAnsi="仿宋" w:eastAsia="仿宋" w:cs="仿宋"/>
        <w:sz w:val="16"/>
        <w:szCs w:val="16"/>
        <w:highlight w:val="none"/>
        <w:u w:val="single"/>
        <w:lang w:eastAsia="zh-CN"/>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2E3800"/>
    <w:multiLevelType w:val="singleLevel"/>
    <w:tmpl w:val="882E3800"/>
    <w:lvl w:ilvl="0" w:tentative="0">
      <w:start w:val="1"/>
      <w:numFmt w:val="decimal"/>
      <w:lvlText w:val="%1."/>
      <w:lvlJc w:val="left"/>
      <w:pPr>
        <w:ind w:left="425" w:hanging="425"/>
      </w:pPr>
      <w:rPr>
        <w:rFonts w:hint="default"/>
      </w:rPr>
    </w:lvl>
  </w:abstractNum>
  <w:abstractNum w:abstractNumId="1">
    <w:nsid w:val="99E40B35"/>
    <w:multiLevelType w:val="singleLevel"/>
    <w:tmpl w:val="99E40B35"/>
    <w:lvl w:ilvl="0" w:tentative="0">
      <w:start w:val="1"/>
      <w:numFmt w:val="decimal"/>
      <w:lvlText w:val="%1."/>
      <w:lvlJc w:val="left"/>
      <w:pPr>
        <w:ind w:left="425" w:hanging="425"/>
      </w:pPr>
      <w:rPr>
        <w:rFonts w:hint="default"/>
      </w:rPr>
    </w:lvl>
  </w:abstractNum>
  <w:abstractNum w:abstractNumId="2">
    <w:nsid w:val="9FC24020"/>
    <w:multiLevelType w:val="singleLevel"/>
    <w:tmpl w:val="9FC24020"/>
    <w:lvl w:ilvl="0" w:tentative="0">
      <w:start w:val="1"/>
      <w:numFmt w:val="decimal"/>
      <w:lvlText w:val="%1."/>
      <w:lvlJc w:val="left"/>
      <w:pPr>
        <w:ind w:left="425" w:hanging="425"/>
      </w:pPr>
      <w:rPr>
        <w:rFonts w:hint="default"/>
      </w:rPr>
    </w:lvl>
  </w:abstractNum>
  <w:abstractNum w:abstractNumId="3">
    <w:nsid w:val="A5A1243A"/>
    <w:multiLevelType w:val="singleLevel"/>
    <w:tmpl w:val="A5A1243A"/>
    <w:lvl w:ilvl="0" w:tentative="0">
      <w:start w:val="1"/>
      <w:numFmt w:val="decimal"/>
      <w:suff w:val="space"/>
      <w:lvlText w:val="%1."/>
      <w:lvlJc w:val="left"/>
    </w:lvl>
  </w:abstractNum>
  <w:abstractNum w:abstractNumId="4">
    <w:nsid w:val="AD5E247C"/>
    <w:multiLevelType w:val="singleLevel"/>
    <w:tmpl w:val="AD5E247C"/>
    <w:lvl w:ilvl="0" w:tentative="0">
      <w:start w:val="1"/>
      <w:numFmt w:val="decimal"/>
      <w:lvlText w:val="%1."/>
      <w:lvlJc w:val="left"/>
      <w:pPr>
        <w:ind w:left="425" w:hanging="425"/>
      </w:pPr>
      <w:rPr>
        <w:rFonts w:hint="default"/>
      </w:rPr>
    </w:lvl>
  </w:abstractNum>
  <w:abstractNum w:abstractNumId="5">
    <w:nsid w:val="C5B7620C"/>
    <w:multiLevelType w:val="singleLevel"/>
    <w:tmpl w:val="C5B7620C"/>
    <w:lvl w:ilvl="0" w:tentative="0">
      <w:start w:val="1"/>
      <w:numFmt w:val="decimal"/>
      <w:suff w:val="space"/>
      <w:lvlText w:val="%1."/>
      <w:lvlJc w:val="left"/>
    </w:lvl>
  </w:abstractNum>
  <w:abstractNum w:abstractNumId="6">
    <w:nsid w:val="C5D3B764"/>
    <w:multiLevelType w:val="singleLevel"/>
    <w:tmpl w:val="C5D3B764"/>
    <w:lvl w:ilvl="0" w:tentative="0">
      <w:start w:val="1"/>
      <w:numFmt w:val="decimal"/>
      <w:lvlText w:val="%1."/>
      <w:lvlJc w:val="left"/>
      <w:pPr>
        <w:ind w:left="425" w:hanging="425"/>
      </w:pPr>
      <w:rPr>
        <w:rFonts w:hint="default"/>
      </w:rPr>
    </w:lvl>
  </w:abstractNum>
  <w:abstractNum w:abstractNumId="7">
    <w:nsid w:val="D3DB924C"/>
    <w:multiLevelType w:val="singleLevel"/>
    <w:tmpl w:val="D3DB924C"/>
    <w:lvl w:ilvl="0" w:tentative="0">
      <w:start w:val="1"/>
      <w:numFmt w:val="decimal"/>
      <w:lvlText w:val="%1."/>
      <w:lvlJc w:val="left"/>
      <w:pPr>
        <w:ind w:left="425" w:hanging="425"/>
      </w:pPr>
      <w:rPr>
        <w:rFonts w:hint="default"/>
      </w:rPr>
    </w:lvl>
  </w:abstractNum>
  <w:abstractNum w:abstractNumId="8">
    <w:nsid w:val="E61B7857"/>
    <w:multiLevelType w:val="singleLevel"/>
    <w:tmpl w:val="E61B7857"/>
    <w:lvl w:ilvl="0" w:tentative="0">
      <w:start w:val="1"/>
      <w:numFmt w:val="chineseCounting"/>
      <w:suff w:val="nothing"/>
      <w:lvlText w:val="%1、"/>
      <w:lvlJc w:val="left"/>
      <w:pPr>
        <w:ind w:left="0" w:firstLine="420"/>
      </w:pPr>
      <w:rPr>
        <w:rFonts w:hint="eastAsia"/>
      </w:rPr>
    </w:lvl>
  </w:abstractNum>
  <w:abstractNum w:abstractNumId="9">
    <w:nsid w:val="EB342443"/>
    <w:multiLevelType w:val="singleLevel"/>
    <w:tmpl w:val="EB342443"/>
    <w:lvl w:ilvl="0" w:tentative="0">
      <w:start w:val="1"/>
      <w:numFmt w:val="decimal"/>
      <w:lvlText w:val="%1."/>
      <w:lvlJc w:val="left"/>
      <w:pPr>
        <w:ind w:left="425" w:hanging="425"/>
      </w:pPr>
      <w:rPr>
        <w:rFonts w:hint="default"/>
      </w:rPr>
    </w:lvl>
  </w:abstractNum>
  <w:abstractNum w:abstractNumId="10">
    <w:nsid w:val="F257D7E6"/>
    <w:multiLevelType w:val="singleLevel"/>
    <w:tmpl w:val="F257D7E6"/>
    <w:lvl w:ilvl="0" w:tentative="0">
      <w:start w:val="1"/>
      <w:numFmt w:val="decimal"/>
      <w:lvlText w:val="%1."/>
      <w:lvlJc w:val="left"/>
      <w:pPr>
        <w:ind w:left="425" w:hanging="425"/>
      </w:pPr>
      <w:rPr>
        <w:rFonts w:hint="default"/>
      </w:rPr>
    </w:lvl>
  </w:abstractNum>
  <w:abstractNum w:abstractNumId="11">
    <w:nsid w:val="F9B9F0E9"/>
    <w:multiLevelType w:val="singleLevel"/>
    <w:tmpl w:val="F9B9F0E9"/>
    <w:lvl w:ilvl="0" w:tentative="0">
      <w:start w:val="23"/>
      <w:numFmt w:val="decimal"/>
      <w:suff w:val="space"/>
      <w:lvlText w:val="%1."/>
      <w:lvlJc w:val="left"/>
    </w:lvl>
  </w:abstractNum>
  <w:abstractNum w:abstractNumId="12">
    <w:nsid w:val="FC7F39F2"/>
    <w:multiLevelType w:val="multilevel"/>
    <w:tmpl w:val="FC7F39F2"/>
    <w:lvl w:ilvl="0" w:tentative="0">
      <w:start w:val="1"/>
      <w:numFmt w:val="decimal"/>
      <w:lvlText w:val="11.2.%1"/>
      <w:lvlJc w:val="left"/>
      <w:pPr>
        <w:ind w:left="425" w:hanging="425"/>
      </w:pPr>
      <w:rPr>
        <w:rFonts w:hint="default" w:ascii="宋体" w:hAnsi="宋体" w:eastAsia="宋体" w:cs="宋体"/>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3">
    <w:nsid w:val="FD0E1A3E"/>
    <w:multiLevelType w:val="singleLevel"/>
    <w:tmpl w:val="FD0E1A3E"/>
    <w:lvl w:ilvl="0" w:tentative="0">
      <w:start w:val="1"/>
      <w:numFmt w:val="decimal"/>
      <w:lvlText w:val="(%1)"/>
      <w:lvlJc w:val="left"/>
      <w:pPr>
        <w:ind w:left="425" w:hanging="425"/>
      </w:pPr>
      <w:rPr>
        <w:rFonts w:hint="default"/>
      </w:rPr>
    </w:lvl>
  </w:abstractNum>
  <w:abstractNum w:abstractNumId="14">
    <w:nsid w:val="0000000B"/>
    <w:multiLevelType w:val="multilevel"/>
    <w:tmpl w:val="0000000B"/>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5">
    <w:nsid w:val="00000010"/>
    <w:multiLevelType w:val="multilevel"/>
    <w:tmpl w:val="00000010"/>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6">
    <w:nsid w:val="124E6D41"/>
    <w:multiLevelType w:val="multilevel"/>
    <w:tmpl w:val="124E6D41"/>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7">
    <w:nsid w:val="17C26780"/>
    <w:multiLevelType w:val="singleLevel"/>
    <w:tmpl w:val="17C26780"/>
    <w:lvl w:ilvl="0" w:tentative="0">
      <w:start w:val="1"/>
      <w:numFmt w:val="decimal"/>
      <w:lvlText w:val="%1."/>
      <w:lvlJc w:val="left"/>
      <w:pPr>
        <w:ind w:left="425" w:hanging="425"/>
      </w:pPr>
      <w:rPr>
        <w:rFonts w:hint="default"/>
      </w:rPr>
    </w:lvl>
  </w:abstractNum>
  <w:abstractNum w:abstractNumId="18">
    <w:nsid w:val="219AC737"/>
    <w:multiLevelType w:val="singleLevel"/>
    <w:tmpl w:val="219AC737"/>
    <w:lvl w:ilvl="0" w:tentative="0">
      <w:start w:val="1"/>
      <w:numFmt w:val="decimal"/>
      <w:suff w:val="space"/>
      <w:lvlText w:val="%1."/>
      <w:lvlJc w:val="left"/>
    </w:lvl>
  </w:abstractNum>
  <w:abstractNum w:abstractNumId="19">
    <w:nsid w:val="2A274B55"/>
    <w:multiLevelType w:val="singleLevel"/>
    <w:tmpl w:val="2A274B55"/>
    <w:lvl w:ilvl="0" w:tentative="0">
      <w:start w:val="1"/>
      <w:numFmt w:val="decimal"/>
      <w:lvlText w:val="%1."/>
      <w:lvlJc w:val="left"/>
      <w:pPr>
        <w:tabs>
          <w:tab w:val="left" w:pos="312"/>
        </w:tabs>
      </w:pPr>
    </w:lvl>
  </w:abstractNum>
  <w:abstractNum w:abstractNumId="20">
    <w:nsid w:val="3DC14EE6"/>
    <w:multiLevelType w:val="multilevel"/>
    <w:tmpl w:val="3DC14EE6"/>
    <w:lvl w:ilvl="0" w:tentative="0">
      <w:start w:val="1"/>
      <w:numFmt w:val="chineseCountingThousand"/>
      <w:lvlText w:val="%1、"/>
      <w:lvlJc w:val="left"/>
      <w:pPr>
        <w:ind w:left="2978" w:firstLine="0"/>
      </w:pPr>
      <w:rPr>
        <w:rFonts w:hint="eastAsia"/>
      </w:rPr>
    </w:lvl>
    <w:lvl w:ilvl="1" w:tentative="0">
      <w:start w:val="1"/>
      <w:numFmt w:val="lowerLetter"/>
      <w:lvlText w:val="%2)"/>
      <w:lvlJc w:val="left"/>
      <w:pPr>
        <w:ind w:left="3818" w:hanging="420"/>
      </w:pPr>
    </w:lvl>
    <w:lvl w:ilvl="2" w:tentative="0">
      <w:start w:val="1"/>
      <w:numFmt w:val="lowerRoman"/>
      <w:lvlText w:val="%3."/>
      <w:lvlJc w:val="right"/>
      <w:pPr>
        <w:ind w:left="4238" w:hanging="420"/>
      </w:pPr>
    </w:lvl>
    <w:lvl w:ilvl="3" w:tentative="0">
      <w:start w:val="1"/>
      <w:numFmt w:val="decimal"/>
      <w:lvlText w:val="%4."/>
      <w:lvlJc w:val="left"/>
      <w:pPr>
        <w:ind w:left="4658" w:hanging="420"/>
      </w:pPr>
    </w:lvl>
    <w:lvl w:ilvl="4" w:tentative="0">
      <w:start w:val="1"/>
      <w:numFmt w:val="lowerLetter"/>
      <w:lvlText w:val="%5)"/>
      <w:lvlJc w:val="left"/>
      <w:pPr>
        <w:ind w:left="5078" w:hanging="420"/>
      </w:pPr>
    </w:lvl>
    <w:lvl w:ilvl="5" w:tentative="0">
      <w:start w:val="1"/>
      <w:numFmt w:val="lowerRoman"/>
      <w:lvlText w:val="%6."/>
      <w:lvlJc w:val="right"/>
      <w:pPr>
        <w:ind w:left="5498" w:hanging="420"/>
      </w:pPr>
    </w:lvl>
    <w:lvl w:ilvl="6" w:tentative="0">
      <w:start w:val="1"/>
      <w:numFmt w:val="decimal"/>
      <w:lvlText w:val="%7."/>
      <w:lvlJc w:val="left"/>
      <w:pPr>
        <w:ind w:left="5918" w:hanging="420"/>
      </w:pPr>
    </w:lvl>
    <w:lvl w:ilvl="7" w:tentative="0">
      <w:start w:val="1"/>
      <w:numFmt w:val="lowerLetter"/>
      <w:lvlText w:val="%8)"/>
      <w:lvlJc w:val="left"/>
      <w:pPr>
        <w:ind w:left="6338" w:hanging="420"/>
      </w:pPr>
    </w:lvl>
    <w:lvl w:ilvl="8" w:tentative="0">
      <w:start w:val="1"/>
      <w:numFmt w:val="lowerRoman"/>
      <w:lvlText w:val="%9."/>
      <w:lvlJc w:val="right"/>
      <w:pPr>
        <w:ind w:left="6758" w:hanging="420"/>
      </w:pPr>
    </w:lvl>
  </w:abstractNum>
  <w:abstractNum w:abstractNumId="21">
    <w:nsid w:val="419C92DA"/>
    <w:multiLevelType w:val="singleLevel"/>
    <w:tmpl w:val="419C92DA"/>
    <w:lvl w:ilvl="0" w:tentative="0">
      <w:start w:val="1"/>
      <w:numFmt w:val="decimal"/>
      <w:lvlText w:val="(%1)"/>
      <w:lvlJc w:val="left"/>
      <w:pPr>
        <w:ind w:left="425" w:hanging="425"/>
      </w:pPr>
      <w:rPr>
        <w:rFonts w:hint="default"/>
      </w:rPr>
    </w:lvl>
  </w:abstractNum>
  <w:abstractNum w:abstractNumId="22">
    <w:nsid w:val="42D5BF6B"/>
    <w:multiLevelType w:val="singleLevel"/>
    <w:tmpl w:val="42D5BF6B"/>
    <w:lvl w:ilvl="0" w:tentative="0">
      <w:start w:val="1"/>
      <w:numFmt w:val="decimal"/>
      <w:lvlText w:val="%1."/>
      <w:lvlJc w:val="left"/>
      <w:pPr>
        <w:tabs>
          <w:tab w:val="left" w:pos="397"/>
        </w:tabs>
        <w:ind w:left="454" w:hanging="454"/>
      </w:pPr>
      <w:rPr>
        <w:rFonts w:hint="default"/>
      </w:rPr>
    </w:lvl>
  </w:abstractNum>
  <w:abstractNum w:abstractNumId="23">
    <w:nsid w:val="6086B8C8"/>
    <w:multiLevelType w:val="singleLevel"/>
    <w:tmpl w:val="6086B8C8"/>
    <w:lvl w:ilvl="0" w:tentative="0">
      <w:start w:val="1"/>
      <w:numFmt w:val="decimal"/>
      <w:suff w:val="space"/>
      <w:lvlText w:val="（%1）"/>
      <w:lvlJc w:val="left"/>
    </w:lvl>
  </w:abstractNum>
  <w:abstractNum w:abstractNumId="24">
    <w:nsid w:val="61A41C9C"/>
    <w:multiLevelType w:val="singleLevel"/>
    <w:tmpl w:val="61A41C9C"/>
    <w:lvl w:ilvl="0" w:tentative="0">
      <w:start w:val="1"/>
      <w:numFmt w:val="decimal"/>
      <w:lvlText w:val="%1."/>
      <w:lvlJc w:val="left"/>
      <w:pPr>
        <w:ind w:left="425" w:hanging="425"/>
      </w:pPr>
      <w:rPr>
        <w:rFonts w:hint="default"/>
      </w:rPr>
    </w:lvl>
  </w:abstractNum>
  <w:abstractNum w:abstractNumId="25">
    <w:nsid w:val="62AD86C2"/>
    <w:multiLevelType w:val="singleLevel"/>
    <w:tmpl w:val="62AD86C2"/>
    <w:lvl w:ilvl="0" w:tentative="0">
      <w:start w:val="1"/>
      <w:numFmt w:val="decimal"/>
      <w:lvlText w:val="%1."/>
      <w:lvlJc w:val="left"/>
      <w:pPr>
        <w:ind w:left="425" w:hanging="425"/>
      </w:pPr>
      <w:rPr>
        <w:rFonts w:hint="default"/>
      </w:rPr>
    </w:lvl>
  </w:abstractNum>
  <w:abstractNum w:abstractNumId="26">
    <w:nsid w:val="6A0ADE4A"/>
    <w:multiLevelType w:val="singleLevel"/>
    <w:tmpl w:val="6A0ADE4A"/>
    <w:lvl w:ilvl="0" w:tentative="0">
      <w:start w:val="1"/>
      <w:numFmt w:val="chineseCounting"/>
      <w:suff w:val="nothing"/>
      <w:lvlText w:val="%1、"/>
      <w:lvlJc w:val="left"/>
      <w:pPr>
        <w:ind w:left="0" w:firstLine="420"/>
      </w:pPr>
      <w:rPr>
        <w:rFonts w:hint="eastAsia"/>
      </w:rPr>
    </w:lvl>
  </w:abstractNum>
  <w:abstractNum w:abstractNumId="27">
    <w:nsid w:val="6BE34EFF"/>
    <w:multiLevelType w:val="singleLevel"/>
    <w:tmpl w:val="6BE34EFF"/>
    <w:lvl w:ilvl="0" w:tentative="0">
      <w:start w:val="1"/>
      <w:numFmt w:val="decimal"/>
      <w:lvlText w:val="%1."/>
      <w:lvlJc w:val="left"/>
      <w:pPr>
        <w:ind w:left="425" w:hanging="425"/>
      </w:pPr>
      <w:rPr>
        <w:rFonts w:hint="default"/>
      </w:rPr>
    </w:lvl>
  </w:abstractNum>
  <w:abstractNum w:abstractNumId="28">
    <w:nsid w:val="76A771B8"/>
    <w:multiLevelType w:val="singleLevel"/>
    <w:tmpl w:val="76A771B8"/>
    <w:lvl w:ilvl="0" w:tentative="0">
      <w:start w:val="1"/>
      <w:numFmt w:val="chineseCounting"/>
      <w:suff w:val="nothing"/>
      <w:lvlText w:val="%1、"/>
      <w:lvlJc w:val="left"/>
      <w:pPr>
        <w:ind w:left="0" w:firstLine="420"/>
      </w:pPr>
      <w:rPr>
        <w:rFonts w:hint="eastAsia"/>
      </w:rPr>
    </w:lvl>
  </w:abstractNum>
  <w:abstractNum w:abstractNumId="29">
    <w:nsid w:val="7CD432CE"/>
    <w:multiLevelType w:val="multilevel"/>
    <w:tmpl w:val="7CD432CE"/>
    <w:lvl w:ilvl="0" w:tentative="0">
      <w:start w:val="1"/>
      <w:numFmt w:val="decimal"/>
      <w:lvlText w:val="%1．"/>
      <w:lvlJc w:val="left"/>
      <w:pPr>
        <w:ind w:left="780" w:hanging="360"/>
      </w:pPr>
      <w:rPr>
        <w:rFonts w:hint="default" w:ascii="宋体" w:hAnsi="宋体" w:eastAsia="宋体"/>
        <w:color w:val="auto"/>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0">
    <w:nsid w:val="7E45E50B"/>
    <w:multiLevelType w:val="singleLevel"/>
    <w:tmpl w:val="7E45E50B"/>
    <w:lvl w:ilvl="0" w:tentative="0">
      <w:start w:val="1"/>
      <w:numFmt w:val="decimal"/>
      <w:suff w:val="nothing"/>
      <w:lvlText w:val="（%1）"/>
      <w:lvlJc w:val="left"/>
    </w:lvl>
  </w:abstractNum>
  <w:num w:numId="1">
    <w:abstractNumId w:val="20"/>
  </w:num>
  <w:num w:numId="2">
    <w:abstractNumId w:val="14"/>
  </w:num>
  <w:num w:numId="3">
    <w:abstractNumId w:val="12"/>
  </w:num>
  <w:num w:numId="4">
    <w:abstractNumId w:val="11"/>
  </w:num>
  <w:num w:numId="5">
    <w:abstractNumId w:val="8"/>
  </w:num>
  <w:num w:numId="6">
    <w:abstractNumId w:val="22"/>
  </w:num>
  <w:num w:numId="7">
    <w:abstractNumId w:val="21"/>
  </w:num>
  <w:num w:numId="8">
    <w:abstractNumId w:val="2"/>
  </w:num>
  <w:num w:numId="9">
    <w:abstractNumId w:val="26"/>
  </w:num>
  <w:num w:numId="10">
    <w:abstractNumId w:val="27"/>
  </w:num>
  <w:num w:numId="11">
    <w:abstractNumId w:val="1"/>
  </w:num>
  <w:num w:numId="12">
    <w:abstractNumId w:val="24"/>
  </w:num>
  <w:num w:numId="13">
    <w:abstractNumId w:val="6"/>
  </w:num>
  <w:num w:numId="14">
    <w:abstractNumId w:val="7"/>
  </w:num>
  <w:num w:numId="15">
    <w:abstractNumId w:val="15"/>
  </w:num>
  <w:num w:numId="16">
    <w:abstractNumId w:val="4"/>
  </w:num>
  <w:num w:numId="17">
    <w:abstractNumId w:val="30"/>
  </w:num>
  <w:num w:numId="18">
    <w:abstractNumId w:val="10"/>
  </w:num>
  <w:num w:numId="19">
    <w:abstractNumId w:val="19"/>
  </w:num>
  <w:num w:numId="20">
    <w:abstractNumId w:val="9"/>
  </w:num>
  <w:num w:numId="21">
    <w:abstractNumId w:val="28"/>
  </w:num>
  <w:num w:numId="22">
    <w:abstractNumId w:val="0"/>
  </w:num>
  <w:num w:numId="23">
    <w:abstractNumId w:val="25"/>
  </w:num>
  <w:num w:numId="24">
    <w:abstractNumId w:val="23"/>
  </w:num>
  <w:num w:numId="25">
    <w:abstractNumId w:val="13"/>
  </w:num>
  <w:num w:numId="26">
    <w:abstractNumId w:val="17"/>
  </w:num>
  <w:num w:numId="27">
    <w:abstractNumId w:val="5"/>
  </w:num>
  <w:num w:numId="28">
    <w:abstractNumId w:val="18"/>
  </w:num>
  <w:num w:numId="29">
    <w:abstractNumId w:val="29"/>
  </w:num>
  <w:num w:numId="30">
    <w:abstractNumId w:val="3"/>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BA2AA3"/>
    <w:rsid w:val="001020C6"/>
    <w:rsid w:val="00166A59"/>
    <w:rsid w:val="002E7626"/>
    <w:rsid w:val="00321EEC"/>
    <w:rsid w:val="003A4DB8"/>
    <w:rsid w:val="00407CF5"/>
    <w:rsid w:val="005B7AC3"/>
    <w:rsid w:val="005E5313"/>
    <w:rsid w:val="00610EE4"/>
    <w:rsid w:val="00703786"/>
    <w:rsid w:val="00853B14"/>
    <w:rsid w:val="00861FBB"/>
    <w:rsid w:val="00A325E3"/>
    <w:rsid w:val="00A57FA4"/>
    <w:rsid w:val="00A61201"/>
    <w:rsid w:val="00BC59E2"/>
    <w:rsid w:val="00DF0CF9"/>
    <w:rsid w:val="011308FD"/>
    <w:rsid w:val="014E24BE"/>
    <w:rsid w:val="016E145A"/>
    <w:rsid w:val="01A526AF"/>
    <w:rsid w:val="02052FBE"/>
    <w:rsid w:val="023B4716"/>
    <w:rsid w:val="025C6B90"/>
    <w:rsid w:val="02E42F6C"/>
    <w:rsid w:val="03046749"/>
    <w:rsid w:val="031A7B89"/>
    <w:rsid w:val="03F37A5B"/>
    <w:rsid w:val="042A2B83"/>
    <w:rsid w:val="0465017E"/>
    <w:rsid w:val="048C5646"/>
    <w:rsid w:val="049525BD"/>
    <w:rsid w:val="05047743"/>
    <w:rsid w:val="050F30F9"/>
    <w:rsid w:val="054C00FE"/>
    <w:rsid w:val="058303D0"/>
    <w:rsid w:val="058C3A38"/>
    <w:rsid w:val="05924F23"/>
    <w:rsid w:val="05994124"/>
    <w:rsid w:val="05D76618"/>
    <w:rsid w:val="05FA55DB"/>
    <w:rsid w:val="062C43E7"/>
    <w:rsid w:val="067A5172"/>
    <w:rsid w:val="08E50D18"/>
    <w:rsid w:val="0944522B"/>
    <w:rsid w:val="09557C36"/>
    <w:rsid w:val="09723479"/>
    <w:rsid w:val="09810B0D"/>
    <w:rsid w:val="09B6640F"/>
    <w:rsid w:val="09E32CF5"/>
    <w:rsid w:val="09FB7D94"/>
    <w:rsid w:val="0A383131"/>
    <w:rsid w:val="0A837702"/>
    <w:rsid w:val="0AE34A90"/>
    <w:rsid w:val="0AFE4204"/>
    <w:rsid w:val="0B0009AC"/>
    <w:rsid w:val="0B3401F3"/>
    <w:rsid w:val="0B464EBB"/>
    <w:rsid w:val="0B70168E"/>
    <w:rsid w:val="0B9418E0"/>
    <w:rsid w:val="0B9C0037"/>
    <w:rsid w:val="0BD91F6F"/>
    <w:rsid w:val="0BF3749D"/>
    <w:rsid w:val="0C0F1090"/>
    <w:rsid w:val="0C163D77"/>
    <w:rsid w:val="0C1C620E"/>
    <w:rsid w:val="0D220D7B"/>
    <w:rsid w:val="0DBD01AF"/>
    <w:rsid w:val="0E0D58BA"/>
    <w:rsid w:val="0E3225A6"/>
    <w:rsid w:val="0E653000"/>
    <w:rsid w:val="0EAB4F4B"/>
    <w:rsid w:val="0EAC25FC"/>
    <w:rsid w:val="0EAD0CA6"/>
    <w:rsid w:val="0EB03F82"/>
    <w:rsid w:val="0F3C2D8B"/>
    <w:rsid w:val="0F474D48"/>
    <w:rsid w:val="0F575E58"/>
    <w:rsid w:val="0FD70AF2"/>
    <w:rsid w:val="100A538F"/>
    <w:rsid w:val="101A5AAB"/>
    <w:rsid w:val="105D66B1"/>
    <w:rsid w:val="10833862"/>
    <w:rsid w:val="10A84B26"/>
    <w:rsid w:val="10AC760C"/>
    <w:rsid w:val="10D601E5"/>
    <w:rsid w:val="11645367"/>
    <w:rsid w:val="11A33AEC"/>
    <w:rsid w:val="11FF6989"/>
    <w:rsid w:val="121F799E"/>
    <w:rsid w:val="12B05A9E"/>
    <w:rsid w:val="12D96909"/>
    <w:rsid w:val="1306351F"/>
    <w:rsid w:val="131E2FC6"/>
    <w:rsid w:val="138C2161"/>
    <w:rsid w:val="14107EB2"/>
    <w:rsid w:val="144342B6"/>
    <w:rsid w:val="144A2958"/>
    <w:rsid w:val="15767920"/>
    <w:rsid w:val="161821AF"/>
    <w:rsid w:val="16BD7997"/>
    <w:rsid w:val="1711641B"/>
    <w:rsid w:val="184A6781"/>
    <w:rsid w:val="18580E9F"/>
    <w:rsid w:val="18687F85"/>
    <w:rsid w:val="18C33745"/>
    <w:rsid w:val="19695307"/>
    <w:rsid w:val="198B6051"/>
    <w:rsid w:val="19D35B4D"/>
    <w:rsid w:val="19F606D3"/>
    <w:rsid w:val="1A236D95"/>
    <w:rsid w:val="1A5073DC"/>
    <w:rsid w:val="1AE80B6F"/>
    <w:rsid w:val="1AF063FA"/>
    <w:rsid w:val="1AFF2903"/>
    <w:rsid w:val="1B393673"/>
    <w:rsid w:val="1BB67591"/>
    <w:rsid w:val="1BD01A88"/>
    <w:rsid w:val="1C3B3649"/>
    <w:rsid w:val="1C431A9D"/>
    <w:rsid w:val="1C8D3003"/>
    <w:rsid w:val="1CFB1D54"/>
    <w:rsid w:val="1D721F3E"/>
    <w:rsid w:val="1DB01DBE"/>
    <w:rsid w:val="1DCE0C65"/>
    <w:rsid w:val="1DCE20D4"/>
    <w:rsid w:val="1DD67347"/>
    <w:rsid w:val="1DF12B02"/>
    <w:rsid w:val="1E296E27"/>
    <w:rsid w:val="1EAF6853"/>
    <w:rsid w:val="1EE926D0"/>
    <w:rsid w:val="1F5307AF"/>
    <w:rsid w:val="1FD5039E"/>
    <w:rsid w:val="1FDA1BB6"/>
    <w:rsid w:val="20654A24"/>
    <w:rsid w:val="207E0733"/>
    <w:rsid w:val="20B54A92"/>
    <w:rsid w:val="20DD435F"/>
    <w:rsid w:val="21355303"/>
    <w:rsid w:val="21EA1D42"/>
    <w:rsid w:val="222213EA"/>
    <w:rsid w:val="22864397"/>
    <w:rsid w:val="22DE17D8"/>
    <w:rsid w:val="22EC3337"/>
    <w:rsid w:val="233B4F82"/>
    <w:rsid w:val="234A2BA6"/>
    <w:rsid w:val="238F45D6"/>
    <w:rsid w:val="239E5413"/>
    <w:rsid w:val="23A3025F"/>
    <w:rsid w:val="23FA5041"/>
    <w:rsid w:val="240B6055"/>
    <w:rsid w:val="241412F8"/>
    <w:rsid w:val="24175893"/>
    <w:rsid w:val="245C0DCD"/>
    <w:rsid w:val="25113A8A"/>
    <w:rsid w:val="25867820"/>
    <w:rsid w:val="25B13639"/>
    <w:rsid w:val="25BF0223"/>
    <w:rsid w:val="25C1000A"/>
    <w:rsid w:val="2696720E"/>
    <w:rsid w:val="2768429D"/>
    <w:rsid w:val="27786F9A"/>
    <w:rsid w:val="278B377D"/>
    <w:rsid w:val="27ED4123"/>
    <w:rsid w:val="27ED70CE"/>
    <w:rsid w:val="2824061B"/>
    <w:rsid w:val="28760DE3"/>
    <w:rsid w:val="28B935CE"/>
    <w:rsid w:val="28FE6926"/>
    <w:rsid w:val="29567A3B"/>
    <w:rsid w:val="29AE0B28"/>
    <w:rsid w:val="2A0F2CA7"/>
    <w:rsid w:val="2A330B0F"/>
    <w:rsid w:val="2A554249"/>
    <w:rsid w:val="2A616C74"/>
    <w:rsid w:val="2A90289C"/>
    <w:rsid w:val="2A987AFF"/>
    <w:rsid w:val="2B5B560B"/>
    <w:rsid w:val="2B675ACA"/>
    <w:rsid w:val="2B695F25"/>
    <w:rsid w:val="2B8E43EC"/>
    <w:rsid w:val="2BB80ADB"/>
    <w:rsid w:val="2BBC08D8"/>
    <w:rsid w:val="2BD3337A"/>
    <w:rsid w:val="2C035AD9"/>
    <w:rsid w:val="2C0B7C70"/>
    <w:rsid w:val="2C1D7DC9"/>
    <w:rsid w:val="2CBA2AA3"/>
    <w:rsid w:val="2CBB7FEF"/>
    <w:rsid w:val="2D5B7340"/>
    <w:rsid w:val="2D78560C"/>
    <w:rsid w:val="2DBB08F3"/>
    <w:rsid w:val="2DEC5F44"/>
    <w:rsid w:val="2E107B0E"/>
    <w:rsid w:val="2E86347D"/>
    <w:rsid w:val="2ECD295C"/>
    <w:rsid w:val="2F633134"/>
    <w:rsid w:val="2F7F5A47"/>
    <w:rsid w:val="2F8655AB"/>
    <w:rsid w:val="2FB36037"/>
    <w:rsid w:val="2FB8121C"/>
    <w:rsid w:val="2FC40E97"/>
    <w:rsid w:val="302E54F0"/>
    <w:rsid w:val="308E6715"/>
    <w:rsid w:val="30CD5D0E"/>
    <w:rsid w:val="310A0B3C"/>
    <w:rsid w:val="31B83326"/>
    <w:rsid w:val="31C854D0"/>
    <w:rsid w:val="31CA49E0"/>
    <w:rsid w:val="31D0440A"/>
    <w:rsid w:val="31E35D12"/>
    <w:rsid w:val="322B37C3"/>
    <w:rsid w:val="325D1285"/>
    <w:rsid w:val="32732420"/>
    <w:rsid w:val="327D7604"/>
    <w:rsid w:val="32870196"/>
    <w:rsid w:val="329C21AF"/>
    <w:rsid w:val="331D6C21"/>
    <w:rsid w:val="33997EA6"/>
    <w:rsid w:val="33EB6036"/>
    <w:rsid w:val="341B5062"/>
    <w:rsid w:val="349D639F"/>
    <w:rsid w:val="34AE30A3"/>
    <w:rsid w:val="351C0375"/>
    <w:rsid w:val="35E11256"/>
    <w:rsid w:val="36271EB8"/>
    <w:rsid w:val="36547A93"/>
    <w:rsid w:val="379C71E3"/>
    <w:rsid w:val="37B8284A"/>
    <w:rsid w:val="37C7727E"/>
    <w:rsid w:val="37F41031"/>
    <w:rsid w:val="37FD0BA1"/>
    <w:rsid w:val="38054744"/>
    <w:rsid w:val="38143230"/>
    <w:rsid w:val="3842422E"/>
    <w:rsid w:val="388E0515"/>
    <w:rsid w:val="398C0187"/>
    <w:rsid w:val="39FA40B9"/>
    <w:rsid w:val="3A5359D6"/>
    <w:rsid w:val="3A5B5883"/>
    <w:rsid w:val="3A646926"/>
    <w:rsid w:val="3A686A7E"/>
    <w:rsid w:val="3B454D69"/>
    <w:rsid w:val="3B7105CA"/>
    <w:rsid w:val="3BAA25BB"/>
    <w:rsid w:val="3BED741B"/>
    <w:rsid w:val="3C04003E"/>
    <w:rsid w:val="3C375254"/>
    <w:rsid w:val="3C3E251D"/>
    <w:rsid w:val="3C6D180D"/>
    <w:rsid w:val="3CB054DF"/>
    <w:rsid w:val="3CCC056A"/>
    <w:rsid w:val="3CD31096"/>
    <w:rsid w:val="3CFD3CC3"/>
    <w:rsid w:val="3D4C5AF5"/>
    <w:rsid w:val="3D776B24"/>
    <w:rsid w:val="3E16319B"/>
    <w:rsid w:val="3E473F59"/>
    <w:rsid w:val="3F1E0FD2"/>
    <w:rsid w:val="3F811676"/>
    <w:rsid w:val="3F812FCE"/>
    <w:rsid w:val="3F8325AA"/>
    <w:rsid w:val="3FCC6C10"/>
    <w:rsid w:val="3FF65ACE"/>
    <w:rsid w:val="40086415"/>
    <w:rsid w:val="4011672F"/>
    <w:rsid w:val="4031148C"/>
    <w:rsid w:val="403844AD"/>
    <w:rsid w:val="404F29E2"/>
    <w:rsid w:val="405D68ED"/>
    <w:rsid w:val="406356BE"/>
    <w:rsid w:val="406E3D24"/>
    <w:rsid w:val="41240556"/>
    <w:rsid w:val="41A84152"/>
    <w:rsid w:val="41AA45F2"/>
    <w:rsid w:val="42127007"/>
    <w:rsid w:val="42522ECC"/>
    <w:rsid w:val="435262F4"/>
    <w:rsid w:val="435B42CE"/>
    <w:rsid w:val="435C1F1C"/>
    <w:rsid w:val="43B64397"/>
    <w:rsid w:val="43C867AC"/>
    <w:rsid w:val="43DF3CA9"/>
    <w:rsid w:val="44FE3DEE"/>
    <w:rsid w:val="45587E39"/>
    <w:rsid w:val="45A53C7E"/>
    <w:rsid w:val="45E034DC"/>
    <w:rsid w:val="468B1F26"/>
    <w:rsid w:val="470E59CC"/>
    <w:rsid w:val="4715337D"/>
    <w:rsid w:val="47666AEF"/>
    <w:rsid w:val="47674092"/>
    <w:rsid w:val="47833076"/>
    <w:rsid w:val="478973D8"/>
    <w:rsid w:val="47DB78B4"/>
    <w:rsid w:val="47DF61AA"/>
    <w:rsid w:val="48022D18"/>
    <w:rsid w:val="48427055"/>
    <w:rsid w:val="48554A97"/>
    <w:rsid w:val="49792751"/>
    <w:rsid w:val="49C45F0F"/>
    <w:rsid w:val="49F44C5D"/>
    <w:rsid w:val="4A0656BD"/>
    <w:rsid w:val="4A0D6A9B"/>
    <w:rsid w:val="4A4A1CE0"/>
    <w:rsid w:val="4A9D4F43"/>
    <w:rsid w:val="4AF8593C"/>
    <w:rsid w:val="4B0D2487"/>
    <w:rsid w:val="4BDB0451"/>
    <w:rsid w:val="4C1432FB"/>
    <w:rsid w:val="4C805320"/>
    <w:rsid w:val="4CA332B5"/>
    <w:rsid w:val="4CD21E84"/>
    <w:rsid w:val="4D0629FF"/>
    <w:rsid w:val="4D3B1C54"/>
    <w:rsid w:val="4D7612D1"/>
    <w:rsid w:val="4D8928DA"/>
    <w:rsid w:val="4DA50E47"/>
    <w:rsid w:val="4DA55747"/>
    <w:rsid w:val="4DE950FE"/>
    <w:rsid w:val="4E192339"/>
    <w:rsid w:val="4E9409A3"/>
    <w:rsid w:val="4EBC08AB"/>
    <w:rsid w:val="4ED679DD"/>
    <w:rsid w:val="4EEF65F5"/>
    <w:rsid w:val="4F0427E3"/>
    <w:rsid w:val="4F17458E"/>
    <w:rsid w:val="4F1A2CB2"/>
    <w:rsid w:val="4F851069"/>
    <w:rsid w:val="4FBE245E"/>
    <w:rsid w:val="4FF21C3E"/>
    <w:rsid w:val="501032A0"/>
    <w:rsid w:val="503A7EF3"/>
    <w:rsid w:val="504F1AD1"/>
    <w:rsid w:val="507673F2"/>
    <w:rsid w:val="50783E9A"/>
    <w:rsid w:val="50795CFA"/>
    <w:rsid w:val="50A000DA"/>
    <w:rsid w:val="50A27566"/>
    <w:rsid w:val="50AE2AFC"/>
    <w:rsid w:val="50B70511"/>
    <w:rsid w:val="50BC224C"/>
    <w:rsid w:val="511A6666"/>
    <w:rsid w:val="51865278"/>
    <w:rsid w:val="51D517F0"/>
    <w:rsid w:val="52572110"/>
    <w:rsid w:val="525D2BCE"/>
    <w:rsid w:val="52600F5C"/>
    <w:rsid w:val="5279085A"/>
    <w:rsid w:val="52A87A96"/>
    <w:rsid w:val="52B41AE0"/>
    <w:rsid w:val="53945F7D"/>
    <w:rsid w:val="53D22703"/>
    <w:rsid w:val="546851A8"/>
    <w:rsid w:val="54A5345E"/>
    <w:rsid w:val="551D6E86"/>
    <w:rsid w:val="557D353F"/>
    <w:rsid w:val="557D77C0"/>
    <w:rsid w:val="56030AE4"/>
    <w:rsid w:val="56924CF8"/>
    <w:rsid w:val="56AB5BA7"/>
    <w:rsid w:val="56BF54C1"/>
    <w:rsid w:val="56E91C53"/>
    <w:rsid w:val="57560D05"/>
    <w:rsid w:val="577F2AA1"/>
    <w:rsid w:val="57E04C48"/>
    <w:rsid w:val="57E35744"/>
    <w:rsid w:val="57E53DE9"/>
    <w:rsid w:val="5873018C"/>
    <w:rsid w:val="58C57D86"/>
    <w:rsid w:val="5930653E"/>
    <w:rsid w:val="59312B40"/>
    <w:rsid w:val="5A1117CC"/>
    <w:rsid w:val="5A220000"/>
    <w:rsid w:val="5A4D04CC"/>
    <w:rsid w:val="5A5E12D7"/>
    <w:rsid w:val="5AA601F5"/>
    <w:rsid w:val="5AB41728"/>
    <w:rsid w:val="5ADB745F"/>
    <w:rsid w:val="5AE14D89"/>
    <w:rsid w:val="5B0C77EE"/>
    <w:rsid w:val="5B0D5361"/>
    <w:rsid w:val="5B5E0B95"/>
    <w:rsid w:val="5B6F676E"/>
    <w:rsid w:val="5B7E3069"/>
    <w:rsid w:val="5BE71605"/>
    <w:rsid w:val="5C0067B1"/>
    <w:rsid w:val="5C6D6C25"/>
    <w:rsid w:val="5CA7405F"/>
    <w:rsid w:val="5D303DA6"/>
    <w:rsid w:val="5D7E3382"/>
    <w:rsid w:val="5D8C0C30"/>
    <w:rsid w:val="5D9C5E85"/>
    <w:rsid w:val="5E0B515D"/>
    <w:rsid w:val="5E54391E"/>
    <w:rsid w:val="5E996A74"/>
    <w:rsid w:val="5F54734F"/>
    <w:rsid w:val="5FAB4758"/>
    <w:rsid w:val="5FED570F"/>
    <w:rsid w:val="60391CA9"/>
    <w:rsid w:val="608267EA"/>
    <w:rsid w:val="60C75E78"/>
    <w:rsid w:val="60CF062E"/>
    <w:rsid w:val="619C03A7"/>
    <w:rsid w:val="61A06617"/>
    <w:rsid w:val="61F07FA8"/>
    <w:rsid w:val="61F225C7"/>
    <w:rsid w:val="62022568"/>
    <w:rsid w:val="621C0754"/>
    <w:rsid w:val="62AD4FCD"/>
    <w:rsid w:val="62E775FD"/>
    <w:rsid w:val="62EC7E90"/>
    <w:rsid w:val="634527B5"/>
    <w:rsid w:val="63F33C94"/>
    <w:rsid w:val="640A1577"/>
    <w:rsid w:val="641A7203"/>
    <w:rsid w:val="64382D4A"/>
    <w:rsid w:val="645322B5"/>
    <w:rsid w:val="64C025D4"/>
    <w:rsid w:val="64DA235A"/>
    <w:rsid w:val="64EF4547"/>
    <w:rsid w:val="656769F7"/>
    <w:rsid w:val="65D676FC"/>
    <w:rsid w:val="661C196B"/>
    <w:rsid w:val="661F12E9"/>
    <w:rsid w:val="67140F34"/>
    <w:rsid w:val="6759521C"/>
    <w:rsid w:val="67832408"/>
    <w:rsid w:val="67950273"/>
    <w:rsid w:val="68535AE5"/>
    <w:rsid w:val="687D2982"/>
    <w:rsid w:val="68A171B8"/>
    <w:rsid w:val="68BD1BED"/>
    <w:rsid w:val="68F06B9A"/>
    <w:rsid w:val="69667167"/>
    <w:rsid w:val="69AB157F"/>
    <w:rsid w:val="69CB6423"/>
    <w:rsid w:val="69DB67BC"/>
    <w:rsid w:val="6A1636F6"/>
    <w:rsid w:val="6A502786"/>
    <w:rsid w:val="6A9A3A50"/>
    <w:rsid w:val="6AA36363"/>
    <w:rsid w:val="6B6B6BFE"/>
    <w:rsid w:val="6BCE2EC4"/>
    <w:rsid w:val="6BF30DC0"/>
    <w:rsid w:val="6C21592D"/>
    <w:rsid w:val="6C300A85"/>
    <w:rsid w:val="6C47204A"/>
    <w:rsid w:val="6C6D2921"/>
    <w:rsid w:val="6CDB7153"/>
    <w:rsid w:val="6D7E3CFC"/>
    <w:rsid w:val="6D850123"/>
    <w:rsid w:val="6DAA3701"/>
    <w:rsid w:val="6DE44241"/>
    <w:rsid w:val="6E232735"/>
    <w:rsid w:val="6F447491"/>
    <w:rsid w:val="6F7D7664"/>
    <w:rsid w:val="6FBD5484"/>
    <w:rsid w:val="700413A8"/>
    <w:rsid w:val="70565E43"/>
    <w:rsid w:val="708601D3"/>
    <w:rsid w:val="709B0C64"/>
    <w:rsid w:val="70AB195A"/>
    <w:rsid w:val="70CA26EF"/>
    <w:rsid w:val="71327B00"/>
    <w:rsid w:val="71881FAB"/>
    <w:rsid w:val="71B169CB"/>
    <w:rsid w:val="71D163B7"/>
    <w:rsid w:val="72995FBD"/>
    <w:rsid w:val="72B14653"/>
    <w:rsid w:val="72BC1F0A"/>
    <w:rsid w:val="72F34852"/>
    <w:rsid w:val="7306616C"/>
    <w:rsid w:val="738970DF"/>
    <w:rsid w:val="73BE3FA9"/>
    <w:rsid w:val="740A0A85"/>
    <w:rsid w:val="747A04A9"/>
    <w:rsid w:val="748677E4"/>
    <w:rsid w:val="748B5061"/>
    <w:rsid w:val="7494542D"/>
    <w:rsid w:val="74EB75CB"/>
    <w:rsid w:val="750C1956"/>
    <w:rsid w:val="75125D34"/>
    <w:rsid w:val="755E52EA"/>
    <w:rsid w:val="756169A8"/>
    <w:rsid w:val="75722F38"/>
    <w:rsid w:val="75B24937"/>
    <w:rsid w:val="75B351D3"/>
    <w:rsid w:val="75D67789"/>
    <w:rsid w:val="76200A04"/>
    <w:rsid w:val="763C59A8"/>
    <w:rsid w:val="76C54E4F"/>
    <w:rsid w:val="77270587"/>
    <w:rsid w:val="77545277"/>
    <w:rsid w:val="775D497C"/>
    <w:rsid w:val="77737D91"/>
    <w:rsid w:val="779F2A68"/>
    <w:rsid w:val="77D361BC"/>
    <w:rsid w:val="77E67A2B"/>
    <w:rsid w:val="77EA0066"/>
    <w:rsid w:val="788A3B72"/>
    <w:rsid w:val="789E002B"/>
    <w:rsid w:val="78E63CA7"/>
    <w:rsid w:val="78F93706"/>
    <w:rsid w:val="796B4070"/>
    <w:rsid w:val="79F1600A"/>
    <w:rsid w:val="7A177DD8"/>
    <w:rsid w:val="7A2C7F7D"/>
    <w:rsid w:val="7A773D07"/>
    <w:rsid w:val="7A9E6842"/>
    <w:rsid w:val="7BFB716F"/>
    <w:rsid w:val="7C044924"/>
    <w:rsid w:val="7C122D55"/>
    <w:rsid w:val="7C2A01D0"/>
    <w:rsid w:val="7C3F58E5"/>
    <w:rsid w:val="7C594F25"/>
    <w:rsid w:val="7CC908CB"/>
    <w:rsid w:val="7CFC55FB"/>
    <w:rsid w:val="7D221ACF"/>
    <w:rsid w:val="7D2C7437"/>
    <w:rsid w:val="7DF90AC2"/>
    <w:rsid w:val="7E2C38B6"/>
    <w:rsid w:val="7E4D64F0"/>
    <w:rsid w:val="7E992A68"/>
    <w:rsid w:val="7ED8465A"/>
    <w:rsid w:val="7EE961A9"/>
    <w:rsid w:val="7F741A01"/>
    <w:rsid w:val="7FE14C24"/>
    <w:rsid w:val="F977F61B"/>
    <w:rsid w:val="FFB6B93E"/>
    <w:rsid w:val="FFB7BDE8"/>
    <w:rsid w:val="FFF775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wordWrap w:val="0"/>
      <w:autoSpaceDE w:val="0"/>
      <w:autoSpaceDN w:val="0"/>
      <w:jc w:val="both"/>
    </w:pPr>
    <w:rPr>
      <w:rFonts w:ascii="宋体" w:hAnsi="Times New Roman" w:eastAsia="宋体" w:cs="Times New Roman"/>
      <w:kern w:val="2"/>
      <w:szCs w:val="24"/>
      <w:lang w:val="en-US" w:eastAsia="ko-KR" w:bidi="ar-SA"/>
    </w:rPr>
  </w:style>
  <w:style w:type="paragraph" w:styleId="3">
    <w:name w:val="heading 1"/>
    <w:basedOn w:val="4"/>
    <w:next w:val="1"/>
    <w:qFormat/>
    <w:uiPriority w:val="9"/>
    <w:pPr>
      <w:keepNext/>
      <w:keepLines/>
      <w:spacing w:before="340" w:after="330" w:line="578" w:lineRule="auto"/>
      <w:outlineLvl w:val="0"/>
    </w:pPr>
    <w:rPr>
      <w:bCs/>
      <w:kern w:val="44"/>
      <w:szCs w:val="44"/>
    </w:rPr>
  </w:style>
  <w:style w:type="paragraph" w:styleId="2">
    <w:name w:val="heading 2"/>
    <w:basedOn w:val="1"/>
    <w:next w:val="1"/>
    <w:link w:val="30"/>
    <w:qFormat/>
    <w:uiPriority w:val="0"/>
    <w:pPr>
      <w:keepNext/>
      <w:keepLines/>
      <w:tabs>
        <w:tab w:val="left" w:pos="425"/>
      </w:tabs>
      <w:spacing w:beforeLines="150" w:afterLines="100" w:line="440" w:lineRule="exact"/>
      <w:ind w:left="425" w:hanging="425"/>
      <w:outlineLvl w:val="1"/>
    </w:pPr>
    <w:rPr>
      <w:b/>
      <w:sz w:val="21"/>
      <w:szCs w:val="21"/>
      <w:lang w:eastAsia="zh-CN"/>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4">
    <w:name w:val="Title"/>
    <w:basedOn w:val="1"/>
    <w:qFormat/>
    <w:uiPriority w:val="0"/>
    <w:pPr>
      <w:spacing w:before="120" w:after="60"/>
      <w:jc w:val="center"/>
    </w:pPr>
    <w:rPr>
      <w:rFonts w:ascii="Arial" w:hAnsi="Arial"/>
      <w:b/>
      <w:sz w:val="44"/>
    </w:rPr>
  </w:style>
  <w:style w:type="paragraph" w:styleId="5">
    <w:name w:val="Normal Indent"/>
    <w:basedOn w:val="1"/>
    <w:qFormat/>
    <w:uiPriority w:val="0"/>
    <w:pPr>
      <w:spacing w:line="360" w:lineRule="auto"/>
      <w:ind w:firstLine="420"/>
    </w:pPr>
    <w:rPr>
      <w:sz w:val="21"/>
    </w:rPr>
  </w:style>
  <w:style w:type="paragraph" w:styleId="6">
    <w:name w:val="caption"/>
    <w:basedOn w:val="1"/>
    <w:next w:val="1"/>
    <w:qFormat/>
    <w:uiPriority w:val="0"/>
    <w:pPr>
      <w:spacing w:before="152" w:after="160" w:line="360" w:lineRule="auto"/>
    </w:pPr>
    <w:rPr>
      <w:rFonts w:ascii="Arial" w:hAnsi="Arial" w:eastAsia="黑体" w:cs="Arial"/>
    </w:rPr>
  </w:style>
  <w:style w:type="paragraph" w:styleId="7">
    <w:name w:val="annotation text"/>
    <w:basedOn w:val="1"/>
    <w:qFormat/>
    <w:uiPriority w:val="0"/>
    <w:pPr>
      <w:jc w:val="left"/>
    </w:pPr>
  </w:style>
  <w:style w:type="paragraph" w:styleId="8">
    <w:name w:val="Body Text 3"/>
    <w:basedOn w:val="1"/>
    <w:qFormat/>
    <w:uiPriority w:val="0"/>
    <w:pPr>
      <w:spacing w:after="120"/>
    </w:pPr>
    <w:rPr>
      <w:sz w:val="16"/>
      <w:szCs w:val="16"/>
      <w:lang w:eastAsia="zh-CN"/>
    </w:rPr>
  </w:style>
  <w:style w:type="paragraph" w:styleId="9">
    <w:name w:val="Body Text"/>
    <w:basedOn w:val="1"/>
    <w:unhideWhenUsed/>
    <w:qFormat/>
    <w:uiPriority w:val="99"/>
    <w:pPr>
      <w:spacing w:after="120"/>
    </w:pPr>
  </w:style>
  <w:style w:type="paragraph" w:styleId="10">
    <w:name w:val="Body Text Indent"/>
    <w:basedOn w:val="1"/>
    <w:qFormat/>
    <w:uiPriority w:val="0"/>
    <w:pPr>
      <w:spacing w:after="120"/>
      <w:ind w:left="420" w:leftChars="200"/>
    </w:pPr>
    <w:rPr>
      <w:sz w:val="21"/>
      <w:lang w:eastAsia="zh-CN"/>
    </w:rPr>
  </w:style>
  <w:style w:type="paragraph" w:styleId="11">
    <w:name w:val="Plain Text"/>
    <w:basedOn w:val="1"/>
    <w:qFormat/>
    <w:uiPriority w:val="0"/>
    <w:rPr>
      <w:rFonts w:hAnsi="Courier New"/>
      <w:sz w:val="21"/>
    </w:rPr>
  </w:style>
  <w:style w:type="paragraph" w:styleId="12">
    <w:name w:val="Balloon Text"/>
    <w:basedOn w:val="1"/>
    <w:link w:val="37"/>
    <w:qFormat/>
    <w:uiPriority w:val="0"/>
    <w:rPr>
      <w:sz w:val="18"/>
      <w:szCs w:val="18"/>
    </w:rPr>
  </w:style>
  <w:style w:type="paragraph" w:styleId="13">
    <w:name w:val="footer"/>
    <w:basedOn w:val="1"/>
    <w:qFormat/>
    <w:uiPriority w:val="0"/>
    <w:pPr>
      <w:tabs>
        <w:tab w:val="center" w:pos="4153"/>
        <w:tab w:val="right" w:pos="8306"/>
      </w:tabs>
      <w:snapToGrid w:val="0"/>
    </w:pPr>
    <w:rPr>
      <w:sz w:val="18"/>
      <w:lang w:eastAsia="zh-CN"/>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toc 1"/>
    <w:basedOn w:val="1"/>
    <w:next w:val="1"/>
    <w:qFormat/>
    <w:uiPriority w:val="39"/>
    <w:pPr>
      <w:spacing w:before="240" w:after="120"/>
      <w:jc w:val="center"/>
    </w:pPr>
    <w:rPr>
      <w:b/>
      <w:bCs/>
      <w:sz w:val="24"/>
    </w:rPr>
  </w:style>
  <w:style w:type="paragraph" w:styleId="16">
    <w:name w:val="toc 2"/>
    <w:basedOn w:val="1"/>
    <w:next w:val="1"/>
    <w:qFormat/>
    <w:uiPriority w:val="0"/>
    <w:pPr>
      <w:ind w:left="420" w:leftChars="200"/>
    </w:pPr>
  </w:style>
  <w:style w:type="paragraph" w:styleId="17">
    <w:name w:val="Body Text 2"/>
    <w:basedOn w:val="1"/>
    <w:qFormat/>
    <w:uiPriority w:val="0"/>
    <w:pPr>
      <w:spacing w:line="360" w:lineRule="auto"/>
      <w:jc w:val="center"/>
    </w:pPr>
    <w:rPr>
      <w:rFonts w:ascii="华文新魏" w:eastAsia="华文新魏"/>
      <w:sz w:val="72"/>
      <w:lang w:eastAsia="zh-CN"/>
    </w:rPr>
  </w:style>
  <w:style w:type="paragraph" w:styleId="18">
    <w:name w:val="Normal (Web)"/>
    <w:basedOn w:val="1"/>
    <w:qFormat/>
    <w:uiPriority w:val="99"/>
    <w:pPr>
      <w:widowControl/>
      <w:spacing w:before="100" w:beforeAutospacing="1" w:after="100" w:afterAutospacing="1"/>
      <w:jc w:val="left"/>
    </w:pPr>
    <w:rPr>
      <w:rFonts w:hAnsi="宋体"/>
      <w:kern w:val="0"/>
      <w:sz w:val="24"/>
    </w:rPr>
  </w:style>
  <w:style w:type="paragraph" w:styleId="19">
    <w:name w:val="Body Text First Indent"/>
    <w:basedOn w:val="9"/>
    <w:unhideWhenUsed/>
    <w:qFormat/>
    <w:uiPriority w:val="99"/>
    <w:pPr>
      <w:ind w:firstLine="420" w:firstLineChars="100"/>
    </w:pPr>
  </w:style>
  <w:style w:type="paragraph" w:styleId="20">
    <w:name w:val="Body Text First Indent 2"/>
    <w:basedOn w:val="10"/>
    <w:qFormat/>
    <w:uiPriority w:val="0"/>
    <w:pPr>
      <w:ind w:firstLine="420"/>
    </w:p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FollowedHyperlink"/>
    <w:basedOn w:val="23"/>
    <w:qFormat/>
    <w:uiPriority w:val="0"/>
    <w:rPr>
      <w:color w:val="800080"/>
      <w:u w:val="none"/>
    </w:rPr>
  </w:style>
  <w:style w:type="character" w:styleId="25">
    <w:name w:val="Hyperlink"/>
    <w:basedOn w:val="23"/>
    <w:qFormat/>
    <w:uiPriority w:val="0"/>
    <w:rPr>
      <w:color w:val="0000FF"/>
      <w:u w:val="none"/>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7">
    <w:name w:val="纯文本1"/>
    <w:basedOn w:val="1"/>
    <w:qFormat/>
    <w:uiPriority w:val="0"/>
    <w:pPr>
      <w:widowControl/>
      <w:adjustRightInd w:val="0"/>
      <w:jc w:val="both"/>
      <w:textAlignment w:val="baseline"/>
    </w:pPr>
    <w:rPr>
      <w:rFonts w:ascii="宋体" w:hAnsi="Courier New" w:eastAsia="宋体"/>
      <w:kern w:val="2"/>
      <w:sz w:val="21"/>
      <w:szCs w:val="20"/>
      <w:lang w:eastAsia="zh-CN"/>
    </w:rPr>
  </w:style>
  <w:style w:type="paragraph" w:customStyle="1" w:styleId="28">
    <w:name w:val="表正文"/>
    <w:basedOn w:val="1"/>
    <w:next w:val="1"/>
    <w:qFormat/>
    <w:uiPriority w:val="0"/>
    <w:rPr>
      <w:rFonts w:hAnsi="Courier New"/>
    </w:rPr>
  </w:style>
  <w:style w:type="character" w:customStyle="1" w:styleId="29">
    <w:name w:val="样式 样式 标题 4H4PIM 4bulletblbbh4sect 1.2.3.4Ref Heading 1rh1... + 五号 Char Char"/>
    <w:qFormat/>
    <w:uiPriority w:val="0"/>
    <w:rPr>
      <w:rFonts w:ascii="宋体" w:hAnsi="宋体" w:eastAsia="宋体" w:cs="宋体"/>
      <w:bCs/>
      <w:kern w:val="2"/>
      <w:sz w:val="21"/>
      <w:lang w:val="en-US" w:eastAsia="zh-CN" w:bidi="ar-SA"/>
    </w:rPr>
  </w:style>
  <w:style w:type="character" w:customStyle="1" w:styleId="30">
    <w:name w:val="标题 2 Char"/>
    <w:link w:val="2"/>
    <w:qFormat/>
    <w:uiPriority w:val="0"/>
    <w:rPr>
      <w:b/>
      <w:sz w:val="21"/>
      <w:szCs w:val="21"/>
      <w:lang w:eastAsia="zh-CN"/>
    </w:rPr>
  </w:style>
  <w:style w:type="paragraph" w:customStyle="1" w:styleId="31">
    <w:name w:val="列出段落1"/>
    <w:basedOn w:val="1"/>
    <w:unhideWhenUsed/>
    <w:qFormat/>
    <w:uiPriority w:val="99"/>
    <w:pPr>
      <w:ind w:firstLine="420" w:firstLineChars="200"/>
    </w:pPr>
  </w:style>
  <w:style w:type="paragraph" w:customStyle="1" w:styleId="32">
    <w:name w:val="1"/>
    <w:basedOn w:val="1"/>
    <w:next w:val="17"/>
    <w:qFormat/>
    <w:uiPriority w:val="0"/>
    <w:pPr>
      <w:wordWrap/>
      <w:adjustRightInd w:val="0"/>
      <w:spacing w:line="0" w:lineRule="atLeast"/>
      <w:jc w:val="center"/>
    </w:pPr>
    <w:rPr>
      <w:rFonts w:ascii="隶书" w:eastAsia="隶书"/>
      <w:b/>
      <w:snapToGrid w:val="0"/>
      <w:spacing w:val="70"/>
      <w:sz w:val="72"/>
      <w:szCs w:val="20"/>
      <w:lang w:eastAsia="zh-CN"/>
    </w:rPr>
  </w:style>
  <w:style w:type="paragraph" w:customStyle="1" w:styleId="33">
    <w:name w:val="题注4"/>
    <w:basedOn w:val="1"/>
    <w:next w:val="6"/>
    <w:qFormat/>
    <w:uiPriority w:val="0"/>
    <w:pPr>
      <w:ind w:left="-132" w:leftChars="-64" w:right="-50" w:rightChars="-50" w:hanging="2"/>
      <w:jc w:val="center"/>
    </w:pPr>
    <w:rPr>
      <w:b/>
      <w:color w:val="FF0000"/>
    </w:rPr>
  </w:style>
  <w:style w:type="paragraph" w:customStyle="1" w:styleId="34">
    <w:name w:val="图"/>
    <w:basedOn w:val="1"/>
    <w:qFormat/>
    <w:uiPriority w:val="0"/>
    <w:pPr>
      <w:keepNext/>
      <w:adjustRightInd w:val="0"/>
      <w:spacing w:before="60" w:after="60" w:line="300" w:lineRule="auto"/>
      <w:jc w:val="center"/>
      <w:textAlignment w:val="center"/>
    </w:pPr>
    <w:rPr>
      <w:snapToGrid w:val="0"/>
      <w:spacing w:val="20"/>
      <w:sz w:val="24"/>
      <w:lang w:eastAsia="zh-CN"/>
    </w:rPr>
  </w:style>
  <w:style w:type="paragraph" w:customStyle="1" w:styleId="35">
    <w:name w:val="题注5"/>
    <w:basedOn w:val="1"/>
    <w:next w:val="6"/>
    <w:qFormat/>
    <w:uiPriority w:val="0"/>
    <w:pPr>
      <w:jc w:val="center"/>
    </w:pPr>
    <w:rPr>
      <w:b/>
      <w:color w:val="000000"/>
      <w:sz w:val="24"/>
      <w:szCs w:val="21"/>
    </w:rPr>
  </w:style>
  <w:style w:type="character" w:customStyle="1" w:styleId="36">
    <w:name w:val="Font Style17"/>
    <w:basedOn w:val="23"/>
    <w:qFormat/>
    <w:uiPriority w:val="0"/>
    <w:rPr>
      <w:rFonts w:ascii="黑体" w:eastAsia="黑体" w:cs="黑体"/>
      <w:sz w:val="28"/>
      <w:szCs w:val="28"/>
    </w:rPr>
  </w:style>
  <w:style w:type="character" w:customStyle="1" w:styleId="37">
    <w:name w:val="批注框文本 Char"/>
    <w:basedOn w:val="23"/>
    <w:link w:val="12"/>
    <w:qFormat/>
    <w:uiPriority w:val="0"/>
    <w:rPr>
      <w:rFonts w:ascii="宋体"/>
      <w:kern w:val="2"/>
      <w:sz w:val="18"/>
      <w:szCs w:val="18"/>
      <w:lang w:eastAsia="ko-KR"/>
    </w:rPr>
  </w:style>
  <w:style w:type="paragraph" w:styleId="38">
    <w:name w:val="List Paragraph"/>
    <w:basedOn w:val="1"/>
    <w:unhideWhenUsed/>
    <w:qFormat/>
    <w:uiPriority w:val="99"/>
    <w:pPr>
      <w:ind w:firstLine="420" w:firstLineChars="200"/>
    </w:pPr>
  </w:style>
  <w:style w:type="character" w:customStyle="1" w:styleId="39">
    <w:name w:val="first-of-type1"/>
    <w:basedOn w:val="23"/>
    <w:qFormat/>
    <w:uiPriority w:val="0"/>
  </w:style>
  <w:style w:type="character" w:customStyle="1" w:styleId="40">
    <w:name w:val="nth-of-type(2)"/>
    <w:basedOn w:val="23"/>
    <w:qFormat/>
    <w:uiPriority w:val="0"/>
  </w:style>
  <w:style w:type="paragraph" w:customStyle="1" w:styleId="41">
    <w:name w:val="列出段落2"/>
    <w:basedOn w:val="1"/>
    <w:qFormat/>
    <w:uiPriority w:val="0"/>
    <w:pPr>
      <w:ind w:firstLine="420" w:firstLineChars="200"/>
    </w:pPr>
    <w:rPr>
      <w:rFonts w:ascii="Times New Roman" w:hAnsi="Times New Roman"/>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59</Pages>
  <Words>27256</Words>
  <Characters>27963</Characters>
  <Lines>353</Lines>
  <Paragraphs>99</Paragraphs>
  <TotalTime>5</TotalTime>
  <ScaleCrop>false</ScaleCrop>
  <LinksUpToDate>false</LinksUpToDate>
  <CharactersWithSpaces>30003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2020-02-24T07:53:00Z</dcterms:created>
  <dc:creator>方汝＆</dc:creator>
  <cp:lastModifiedBy>杨炎婷</cp:lastModifiedBy>
  <cp:lastPrinted>2020-03-19T07:19:00Z</cp:lastPrinted>
  <dcterms:modified xsi:type="dcterms:W3CDTF">2022-04-19T01:53:26Z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27B98291B92C4ACE982F211C1F7A81BF</vt:lpwstr>
  </property>
</Properties>
</file>