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jc w:val="right"/>
        <w:rPr>
          <w:rFonts w:hAnsi="宋体"/>
          <w:bCs/>
          <w:color w:val="auto"/>
          <w:sz w:val="21"/>
          <w:szCs w:val="21"/>
        </w:rPr>
      </w:pPr>
    </w:p>
    <w:p>
      <w:pPr>
        <w:wordWrap/>
        <w:adjustRightInd w:val="0"/>
        <w:snapToGrid w:val="0"/>
        <w:spacing w:line="360" w:lineRule="auto"/>
        <w:jc w:val="center"/>
        <w:rPr>
          <w:rFonts w:hAnsi="宋体"/>
          <w:b/>
          <w:color w:val="auto"/>
          <w:sz w:val="48"/>
          <w:szCs w:val="48"/>
          <w:lang w:eastAsia="zh-CN"/>
        </w:rPr>
      </w:pPr>
    </w:p>
    <w:p>
      <w:pPr>
        <w:spacing w:line="360" w:lineRule="auto"/>
        <w:jc w:val="center"/>
        <w:rPr>
          <w:rFonts w:hAnsi="宋体"/>
          <w:b/>
          <w:color w:val="auto"/>
          <w:sz w:val="84"/>
        </w:rPr>
      </w:pPr>
      <w:r>
        <w:rPr>
          <w:rFonts w:hint="eastAsia" w:hAnsi="宋体" w:cs="Times New Roman"/>
          <w:b/>
          <w:color w:val="auto"/>
          <w:sz w:val="48"/>
          <w:szCs w:val="48"/>
          <w:lang w:val="en-US" w:eastAsia="zh-CN"/>
        </w:rPr>
        <w:t>广重1000吨油压机设备(基础)工程</w:t>
      </w:r>
    </w:p>
    <w:p>
      <w:pPr>
        <w:spacing w:line="360" w:lineRule="auto"/>
        <w:jc w:val="center"/>
        <w:rPr>
          <w:rFonts w:hint="eastAsia" w:hAnsi="宋体"/>
          <w:b/>
          <w:color w:val="auto"/>
          <w:sz w:val="84"/>
        </w:rPr>
      </w:pPr>
      <w:bookmarkStart w:id="1694" w:name="_GoBack"/>
      <w:bookmarkEnd w:id="1694"/>
    </w:p>
    <w:p>
      <w:pPr>
        <w:pStyle w:val="2"/>
        <w:rPr>
          <w:rFonts w:hint="eastAsia"/>
        </w:rPr>
      </w:pPr>
    </w:p>
    <w:p>
      <w:pPr>
        <w:spacing w:line="360" w:lineRule="auto"/>
        <w:jc w:val="center"/>
        <w:rPr>
          <w:rFonts w:hAnsi="宋体"/>
          <w:b/>
          <w:color w:val="auto"/>
          <w:sz w:val="84"/>
        </w:rPr>
      </w:pPr>
      <w:r>
        <w:rPr>
          <w:rFonts w:hint="eastAsia" w:hAnsi="宋体"/>
          <w:b/>
          <w:color w:val="auto"/>
          <w:sz w:val="84"/>
        </w:rPr>
        <w:t>招标文件</w:t>
      </w:r>
    </w:p>
    <w:p>
      <w:pPr>
        <w:spacing w:line="360" w:lineRule="auto"/>
        <w:jc w:val="center"/>
        <w:rPr>
          <w:rFonts w:hAnsi="宋体"/>
          <w:b/>
          <w:bCs/>
          <w:color w:val="auto"/>
          <w:sz w:val="36"/>
          <w:szCs w:val="36"/>
        </w:rPr>
      </w:pPr>
    </w:p>
    <w:p>
      <w:pPr>
        <w:spacing w:line="360" w:lineRule="auto"/>
        <w:jc w:val="center"/>
        <w:rPr>
          <w:rFonts w:hAnsi="宋体"/>
          <w:b/>
          <w:bCs/>
          <w:color w:val="auto"/>
          <w:sz w:val="36"/>
          <w:lang w:eastAsia="zh-CN"/>
        </w:rPr>
      </w:pPr>
      <w:r>
        <w:rPr>
          <w:rFonts w:hint="eastAsia" w:hAnsi="宋体"/>
          <w:b/>
          <w:bCs/>
          <w:color w:val="auto"/>
          <w:sz w:val="36"/>
          <w:szCs w:val="36"/>
        </w:rPr>
        <w:t>招标编号</w:t>
      </w:r>
      <w:r>
        <w:rPr>
          <w:rFonts w:hint="eastAsia" w:hAnsi="宋体"/>
          <w:b/>
          <w:bCs/>
          <w:color w:val="auto"/>
          <w:sz w:val="36"/>
          <w:szCs w:val="36"/>
          <w:highlight w:val="none"/>
        </w:rPr>
        <w:t>：</w:t>
      </w:r>
      <w:r>
        <w:rPr>
          <w:rFonts w:hint="eastAsia" w:hAnsi="宋体" w:cs="Times New Roman"/>
          <w:b/>
          <w:bCs/>
          <w:color w:val="auto"/>
          <w:sz w:val="36"/>
          <w:szCs w:val="36"/>
          <w:lang w:val="en-US" w:eastAsia="zh-CN"/>
        </w:rPr>
        <w:t>广重工程2022-07号</w:t>
      </w: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spacing w:line="360" w:lineRule="auto"/>
        <w:ind w:firstLine="1446" w:firstLineChars="400"/>
        <w:rPr>
          <w:rFonts w:hAnsi="宋体"/>
          <w:b/>
          <w:color w:val="auto"/>
          <w:spacing w:val="-6"/>
          <w:sz w:val="32"/>
        </w:rPr>
      </w:pPr>
      <w:r>
        <w:rPr>
          <w:rFonts w:hint="eastAsia" w:hAnsi="宋体"/>
          <w:b/>
          <w:color w:val="auto"/>
          <w:sz w:val="36"/>
          <w:szCs w:val="36"/>
        </w:rPr>
        <w:t>招标人：广州广重</w:t>
      </w:r>
      <w:r>
        <w:rPr>
          <w:rFonts w:hint="eastAsia" w:hAnsi="宋体"/>
          <w:b/>
          <w:color w:val="auto"/>
          <w:sz w:val="36"/>
          <w:szCs w:val="36"/>
          <w:lang w:eastAsia="zh-CN"/>
        </w:rPr>
        <w:t>企业集团</w:t>
      </w:r>
      <w:r>
        <w:rPr>
          <w:rFonts w:hint="eastAsia" w:hAnsi="宋体"/>
          <w:b/>
          <w:color w:val="auto"/>
          <w:sz w:val="36"/>
          <w:szCs w:val="36"/>
        </w:rPr>
        <w:t>有限公司</w:t>
      </w:r>
    </w:p>
    <w:p>
      <w:pPr>
        <w:spacing w:line="360" w:lineRule="auto"/>
        <w:jc w:val="center"/>
        <w:rPr>
          <w:rFonts w:hAnsi="宋体"/>
          <w:b/>
          <w:color w:val="auto"/>
          <w:spacing w:val="-6"/>
          <w:sz w:val="32"/>
        </w:rPr>
      </w:pPr>
    </w:p>
    <w:p>
      <w:pPr>
        <w:spacing w:line="360" w:lineRule="auto"/>
        <w:jc w:val="center"/>
        <w:rPr>
          <w:rFonts w:hAnsi="宋体"/>
          <w:b/>
          <w:color w:val="auto"/>
          <w:spacing w:val="-6"/>
          <w:sz w:val="36"/>
          <w:szCs w:val="36"/>
        </w:rPr>
      </w:pPr>
      <w:r>
        <w:rPr>
          <w:rFonts w:hint="eastAsia" w:hAnsi="宋体"/>
          <w:b/>
          <w:color w:val="auto"/>
          <w:spacing w:val="-6"/>
          <w:sz w:val="36"/>
          <w:szCs w:val="36"/>
          <w:lang w:val="en-US" w:eastAsia="zh-CN"/>
        </w:rPr>
        <w:t>2022</w:t>
      </w:r>
      <w:r>
        <w:rPr>
          <w:rFonts w:hint="eastAsia" w:hAnsi="宋体"/>
          <w:b/>
          <w:color w:val="auto"/>
          <w:spacing w:val="-6"/>
          <w:sz w:val="36"/>
          <w:szCs w:val="36"/>
        </w:rPr>
        <w:t>年</w:t>
      </w:r>
      <w:r>
        <w:rPr>
          <w:rFonts w:hint="eastAsia" w:hAnsi="宋体"/>
          <w:b/>
          <w:color w:val="auto"/>
          <w:spacing w:val="-6"/>
          <w:sz w:val="36"/>
          <w:szCs w:val="36"/>
          <w:lang w:val="en-US" w:eastAsia="zh-CN"/>
        </w:rPr>
        <w:t>08</w:t>
      </w:r>
      <w:r>
        <w:rPr>
          <w:rFonts w:hint="eastAsia" w:hAnsi="宋体"/>
          <w:b/>
          <w:color w:val="auto"/>
          <w:spacing w:val="-6"/>
          <w:sz w:val="36"/>
          <w:szCs w:val="36"/>
        </w:rPr>
        <w:t>月</w:t>
      </w:r>
    </w:p>
    <w:p>
      <w:pPr>
        <w:rPr>
          <w:rFonts w:hAnsi="宋体"/>
          <w:b/>
          <w:color w:val="auto"/>
          <w:spacing w:val="-6"/>
          <w:sz w:val="36"/>
          <w:szCs w:val="36"/>
        </w:rPr>
      </w:pPr>
      <w:r>
        <w:rPr>
          <w:rFonts w:hint="eastAsia" w:hAnsi="宋体"/>
          <w:b/>
          <w:color w:val="auto"/>
          <w:spacing w:val="-6"/>
          <w:sz w:val="36"/>
          <w:szCs w:val="36"/>
        </w:rPr>
        <w:br w:type="page"/>
      </w:r>
    </w:p>
    <w:p>
      <w:pPr>
        <w:pStyle w:val="17"/>
        <w:tabs>
          <w:tab w:val="right" w:leader="dot" w:pos="8306"/>
        </w:tabs>
        <w:rPr>
          <w:color w:val="auto"/>
        </w:rPr>
      </w:pPr>
      <w:r>
        <w:rPr>
          <w:rFonts w:hint="eastAsia"/>
          <w:color w:val="auto"/>
        </w:rPr>
        <w:fldChar w:fldCharType="begin"/>
      </w:r>
      <w:r>
        <w:rPr>
          <w:rFonts w:hint="eastAsia"/>
          <w:color w:val="auto"/>
        </w:rPr>
        <w:instrText xml:space="preserve">TOC \o "1-3" \h \u </w:instrText>
      </w:r>
      <w:r>
        <w:rPr>
          <w:rFonts w:hint="eastAsia"/>
          <w:color w:val="auto"/>
        </w:rPr>
        <w:fldChar w:fldCharType="separate"/>
      </w:r>
      <w:r>
        <w:rPr>
          <w:rFonts w:hint="eastAsia"/>
          <w:color w:val="auto"/>
        </w:rPr>
        <w:fldChar w:fldCharType="begin"/>
      </w:r>
      <w:r>
        <w:rPr>
          <w:rFonts w:hint="eastAsia"/>
          <w:color w:val="auto"/>
        </w:rPr>
        <w:instrText xml:space="preserve"> HYPERLINK \l _Toc26113 </w:instrText>
      </w:r>
      <w:r>
        <w:rPr>
          <w:rFonts w:hint="eastAsia"/>
          <w:color w:val="auto"/>
        </w:rPr>
        <w:fldChar w:fldCharType="separate"/>
      </w:r>
      <w:r>
        <w:rPr>
          <w:color w:val="auto"/>
        </w:rPr>
        <w:t>第一部分</w:t>
      </w:r>
      <w:r>
        <w:rPr>
          <w:color w:val="auto"/>
        </w:rPr>
        <w:tab/>
      </w:r>
      <w:r>
        <w:rPr>
          <w:color w:val="auto"/>
        </w:rPr>
        <w:fldChar w:fldCharType="begin"/>
      </w:r>
      <w:r>
        <w:rPr>
          <w:color w:val="auto"/>
        </w:rPr>
        <w:instrText xml:space="preserve"> PAGEREF _Toc26113 </w:instrText>
      </w:r>
      <w:r>
        <w:rPr>
          <w:color w:val="auto"/>
        </w:rPr>
        <w:fldChar w:fldCharType="separate"/>
      </w:r>
      <w:r>
        <w:rPr>
          <w:color w:val="auto"/>
        </w:rPr>
        <w:t>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_Toc19634 </w:instrText>
      </w:r>
      <w:r>
        <w:rPr>
          <w:rFonts w:hint="eastAsia"/>
          <w:color w:val="auto"/>
        </w:rPr>
        <w:fldChar w:fldCharType="separate"/>
      </w:r>
      <w:r>
        <w:rPr>
          <w:color w:val="auto"/>
        </w:rPr>
        <w:t>投标人须知</w:t>
      </w:r>
      <w:r>
        <w:rPr>
          <w:color w:val="auto"/>
        </w:rPr>
        <w:tab/>
      </w:r>
      <w:r>
        <w:rPr>
          <w:color w:val="auto"/>
        </w:rPr>
        <w:fldChar w:fldCharType="begin"/>
      </w:r>
      <w:r>
        <w:rPr>
          <w:color w:val="auto"/>
        </w:rPr>
        <w:instrText xml:space="preserve"> PAGEREF _Toc19634 </w:instrText>
      </w:r>
      <w:r>
        <w:rPr>
          <w:color w:val="auto"/>
        </w:rPr>
        <w:fldChar w:fldCharType="separate"/>
      </w:r>
      <w:r>
        <w:rPr>
          <w:color w:val="auto"/>
        </w:rPr>
        <w:t>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_Toc22609 </w:instrText>
      </w:r>
      <w:r>
        <w:rPr>
          <w:rFonts w:hint="eastAsia"/>
          <w:color w:val="auto"/>
        </w:rPr>
        <w:fldChar w:fldCharType="separate"/>
      </w:r>
      <w:r>
        <w:rPr>
          <w:rFonts w:hint="eastAsia" w:ascii="宋体" w:hAnsi="宋体"/>
          <w:color w:val="auto"/>
          <w:szCs w:val="28"/>
        </w:rPr>
        <w:t xml:space="preserve">一、 </w:t>
      </w:r>
      <w:r>
        <w:rPr>
          <w:rFonts w:ascii="宋体" w:hAnsi="宋体"/>
          <w:color w:val="auto"/>
          <w:szCs w:val="28"/>
        </w:rPr>
        <w:t>投标须知前附表</w:t>
      </w:r>
      <w:r>
        <w:rPr>
          <w:color w:val="auto"/>
        </w:rPr>
        <w:tab/>
      </w:r>
      <w:r>
        <w:rPr>
          <w:color w:val="auto"/>
        </w:rPr>
        <w:fldChar w:fldCharType="begin"/>
      </w:r>
      <w:r>
        <w:rPr>
          <w:color w:val="auto"/>
        </w:rPr>
        <w:instrText xml:space="preserve"> PAGEREF _Toc22609 </w:instrText>
      </w:r>
      <w:r>
        <w:rPr>
          <w:color w:val="auto"/>
        </w:rPr>
        <w:fldChar w:fldCharType="separate"/>
      </w:r>
      <w:r>
        <w:rPr>
          <w:color w:val="auto"/>
        </w:rPr>
        <w:t>4</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_Toc29328 </w:instrText>
      </w:r>
      <w:r>
        <w:rPr>
          <w:rFonts w:hint="eastAsia"/>
          <w:color w:val="auto"/>
        </w:rPr>
        <w:fldChar w:fldCharType="separate"/>
      </w:r>
      <w:r>
        <w:rPr>
          <w:rFonts w:hint="eastAsia" w:hAnsi="宋体"/>
          <w:color w:val="auto"/>
          <w:szCs w:val="28"/>
        </w:rPr>
        <w:t>二、 总则</w:t>
      </w:r>
      <w:r>
        <w:rPr>
          <w:color w:val="auto"/>
        </w:rPr>
        <w:tab/>
      </w:r>
      <w:r>
        <w:rPr>
          <w:color w:val="auto"/>
        </w:rPr>
        <w:fldChar w:fldCharType="begin"/>
      </w:r>
      <w:r>
        <w:rPr>
          <w:color w:val="auto"/>
        </w:rPr>
        <w:instrText xml:space="preserve"> PAGEREF _Toc29328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_Toc14318 </w:instrText>
      </w:r>
      <w:r>
        <w:rPr>
          <w:rFonts w:hint="eastAsia"/>
          <w:color w:val="auto"/>
        </w:rPr>
        <w:fldChar w:fldCharType="separate"/>
      </w:r>
      <w:r>
        <w:rPr>
          <w:rFonts w:hint="eastAsia" w:hAnsi="宋体"/>
          <w:color w:val="auto"/>
        </w:rPr>
        <w:t xml:space="preserve">1. </w:t>
      </w:r>
      <w:r>
        <w:rPr>
          <w:rFonts w:hAnsi="宋体"/>
          <w:color w:val="auto"/>
        </w:rPr>
        <w:t>项目综合说明</w:t>
      </w:r>
      <w:r>
        <w:rPr>
          <w:color w:val="auto"/>
        </w:rPr>
        <w:tab/>
      </w:r>
      <w:r>
        <w:rPr>
          <w:color w:val="auto"/>
        </w:rPr>
        <w:fldChar w:fldCharType="begin"/>
      </w:r>
      <w:r>
        <w:rPr>
          <w:color w:val="auto"/>
        </w:rPr>
        <w:instrText xml:space="preserve"> PAGEREF _Toc14318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_Toc2352 </w:instrText>
      </w:r>
      <w:r>
        <w:rPr>
          <w:rFonts w:hint="eastAsia"/>
          <w:color w:val="auto"/>
        </w:rPr>
        <w:fldChar w:fldCharType="separate"/>
      </w:r>
      <w:r>
        <w:rPr>
          <w:rFonts w:hint="eastAsia" w:hAnsi="宋体"/>
          <w:color w:val="auto"/>
        </w:rPr>
        <w:t xml:space="preserve">2. </w:t>
      </w:r>
      <w:r>
        <w:rPr>
          <w:rFonts w:hAnsi="宋体"/>
          <w:color w:val="auto"/>
        </w:rPr>
        <w:t>定义</w:t>
      </w:r>
      <w:r>
        <w:rPr>
          <w:color w:val="auto"/>
        </w:rPr>
        <w:tab/>
      </w:r>
      <w:r>
        <w:rPr>
          <w:color w:val="auto"/>
        </w:rPr>
        <w:fldChar w:fldCharType="begin"/>
      </w:r>
      <w:r>
        <w:rPr>
          <w:color w:val="auto"/>
        </w:rPr>
        <w:instrText xml:space="preserve"> PAGEREF _Toc2352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_Toc22596 </w:instrText>
      </w:r>
      <w:r>
        <w:rPr>
          <w:rFonts w:hint="eastAsia"/>
          <w:color w:val="auto"/>
        </w:rPr>
        <w:fldChar w:fldCharType="separate"/>
      </w:r>
      <w:r>
        <w:rPr>
          <w:rFonts w:hint="eastAsia" w:hAnsi="宋体"/>
          <w:color w:val="auto"/>
        </w:rPr>
        <w:t xml:space="preserve">3. </w:t>
      </w:r>
      <w:r>
        <w:rPr>
          <w:rFonts w:hAnsi="宋体"/>
          <w:color w:val="auto"/>
        </w:rPr>
        <w:t>合格的投标人</w:t>
      </w:r>
      <w:r>
        <w:rPr>
          <w:color w:val="auto"/>
        </w:rPr>
        <w:tab/>
      </w:r>
      <w:r>
        <w:rPr>
          <w:color w:val="auto"/>
        </w:rPr>
        <w:fldChar w:fldCharType="begin"/>
      </w:r>
      <w:r>
        <w:rPr>
          <w:color w:val="auto"/>
        </w:rPr>
        <w:instrText xml:space="preserve"> PAGEREF _Toc22596 </w:instrText>
      </w:r>
      <w:r>
        <w:rPr>
          <w:color w:val="auto"/>
        </w:rPr>
        <w:fldChar w:fldCharType="separate"/>
      </w:r>
      <w:r>
        <w:rPr>
          <w:color w:val="auto"/>
        </w:rPr>
        <w:t>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_Toc28079 </w:instrText>
      </w:r>
      <w:r>
        <w:rPr>
          <w:rFonts w:hint="eastAsia"/>
          <w:color w:val="auto"/>
        </w:rPr>
        <w:fldChar w:fldCharType="separate"/>
      </w:r>
      <w:r>
        <w:rPr>
          <w:rFonts w:hint="eastAsia" w:hAnsi="宋体"/>
          <w:color w:val="auto"/>
        </w:rPr>
        <w:t xml:space="preserve">4. </w:t>
      </w:r>
      <w:r>
        <w:rPr>
          <w:rFonts w:hAnsi="宋体"/>
          <w:color w:val="auto"/>
        </w:rPr>
        <w:t>纪律与保密事项</w:t>
      </w:r>
      <w:r>
        <w:rPr>
          <w:color w:val="auto"/>
        </w:rPr>
        <w:tab/>
      </w:r>
      <w:r>
        <w:rPr>
          <w:color w:val="auto"/>
        </w:rPr>
        <w:fldChar w:fldCharType="begin"/>
      </w:r>
      <w:r>
        <w:rPr>
          <w:color w:val="auto"/>
        </w:rPr>
        <w:instrText xml:space="preserve"> PAGEREF _Toc28079 </w:instrText>
      </w:r>
      <w:r>
        <w:rPr>
          <w:color w:val="auto"/>
        </w:rPr>
        <w:fldChar w:fldCharType="separate"/>
      </w:r>
      <w:r>
        <w:rPr>
          <w:color w:val="auto"/>
        </w:rPr>
        <w:t>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_Toc1007 </w:instrText>
      </w:r>
      <w:r>
        <w:rPr>
          <w:rFonts w:hint="eastAsia"/>
          <w:color w:val="auto"/>
        </w:rPr>
        <w:fldChar w:fldCharType="separate"/>
      </w:r>
      <w:r>
        <w:rPr>
          <w:rFonts w:hint="eastAsia" w:hAnsi="宋体"/>
          <w:color w:val="auto"/>
        </w:rPr>
        <w:t xml:space="preserve">5. </w:t>
      </w:r>
      <w:r>
        <w:rPr>
          <w:rFonts w:hAnsi="宋体"/>
          <w:color w:val="auto"/>
        </w:rPr>
        <w:t>投标人知悉</w:t>
      </w:r>
      <w:r>
        <w:rPr>
          <w:color w:val="auto"/>
        </w:rPr>
        <w:tab/>
      </w:r>
      <w:r>
        <w:rPr>
          <w:color w:val="auto"/>
        </w:rPr>
        <w:fldChar w:fldCharType="begin"/>
      </w:r>
      <w:r>
        <w:rPr>
          <w:color w:val="auto"/>
        </w:rPr>
        <w:instrText xml:space="preserve"> PAGEREF _Toc1007 </w:instrText>
      </w:r>
      <w:r>
        <w:rPr>
          <w:color w:val="auto"/>
        </w:rPr>
        <w:fldChar w:fldCharType="separate"/>
      </w:r>
      <w:r>
        <w:rPr>
          <w:color w:val="auto"/>
        </w:rPr>
        <w:t>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_Toc25177 </w:instrText>
      </w:r>
      <w:r>
        <w:rPr>
          <w:rFonts w:hint="eastAsia"/>
          <w:color w:val="auto"/>
        </w:rPr>
        <w:fldChar w:fldCharType="separate"/>
      </w:r>
      <w:r>
        <w:rPr>
          <w:rFonts w:hint="eastAsia" w:hAnsi="宋体"/>
          <w:color w:val="auto"/>
        </w:rPr>
        <w:t>6. 投标费用</w:t>
      </w:r>
      <w:r>
        <w:rPr>
          <w:color w:val="auto"/>
        </w:rPr>
        <w:tab/>
      </w:r>
      <w:r>
        <w:rPr>
          <w:color w:val="auto"/>
        </w:rPr>
        <w:fldChar w:fldCharType="begin"/>
      </w:r>
      <w:r>
        <w:rPr>
          <w:color w:val="auto"/>
        </w:rPr>
        <w:instrText xml:space="preserve"> PAGEREF _Toc25177 </w:instrText>
      </w:r>
      <w:r>
        <w:rPr>
          <w:color w:val="auto"/>
        </w:rPr>
        <w:fldChar w:fldCharType="separate"/>
      </w:r>
      <w:r>
        <w:rPr>
          <w:color w:val="auto"/>
        </w:rPr>
        <w:t>7</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_Toc13703 </w:instrText>
      </w:r>
      <w:r>
        <w:rPr>
          <w:rFonts w:hint="eastAsia"/>
          <w:color w:val="auto"/>
        </w:rPr>
        <w:fldChar w:fldCharType="separate"/>
      </w:r>
      <w:r>
        <w:rPr>
          <w:rFonts w:hint="eastAsia" w:hAnsi="宋体"/>
          <w:color w:val="auto"/>
          <w:szCs w:val="28"/>
        </w:rPr>
        <w:t xml:space="preserve">三、 </w:t>
      </w:r>
      <w:r>
        <w:rPr>
          <w:rFonts w:hAnsi="宋体"/>
          <w:color w:val="auto"/>
          <w:szCs w:val="28"/>
        </w:rPr>
        <w:t>招标文件</w:t>
      </w:r>
      <w:r>
        <w:rPr>
          <w:color w:val="auto"/>
        </w:rPr>
        <w:tab/>
      </w:r>
      <w:r>
        <w:rPr>
          <w:color w:val="auto"/>
        </w:rPr>
        <w:fldChar w:fldCharType="begin"/>
      </w:r>
      <w:r>
        <w:rPr>
          <w:color w:val="auto"/>
        </w:rPr>
        <w:instrText xml:space="preserve"> PAGEREF _Toc13703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_Toc15079 </w:instrText>
      </w:r>
      <w:r>
        <w:rPr>
          <w:rFonts w:hint="eastAsia"/>
          <w:color w:val="auto"/>
        </w:rPr>
        <w:fldChar w:fldCharType="separate"/>
      </w:r>
      <w:r>
        <w:rPr>
          <w:rFonts w:hint="eastAsia" w:hAnsi="宋体"/>
          <w:color w:val="auto"/>
        </w:rPr>
        <w:t xml:space="preserve">7. </w:t>
      </w:r>
      <w:r>
        <w:rPr>
          <w:rFonts w:hAnsi="宋体"/>
          <w:color w:val="auto"/>
        </w:rPr>
        <w:t>招标文件构成</w:t>
      </w:r>
      <w:r>
        <w:rPr>
          <w:color w:val="auto"/>
        </w:rPr>
        <w:tab/>
      </w:r>
      <w:r>
        <w:rPr>
          <w:color w:val="auto"/>
        </w:rPr>
        <w:fldChar w:fldCharType="begin"/>
      </w:r>
      <w:r>
        <w:rPr>
          <w:color w:val="auto"/>
        </w:rPr>
        <w:instrText xml:space="preserve"> PAGEREF _Toc15079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_Toc3964 </w:instrText>
      </w:r>
      <w:r>
        <w:rPr>
          <w:rFonts w:hint="eastAsia"/>
          <w:color w:val="auto"/>
        </w:rPr>
        <w:fldChar w:fldCharType="separate"/>
      </w:r>
      <w:r>
        <w:rPr>
          <w:rFonts w:hint="eastAsia" w:hAnsi="宋体"/>
          <w:color w:val="auto"/>
        </w:rPr>
        <w:t>8. 招标答疑</w:t>
      </w:r>
      <w:r>
        <w:rPr>
          <w:color w:val="auto"/>
        </w:rPr>
        <w:tab/>
      </w:r>
      <w:r>
        <w:rPr>
          <w:color w:val="auto"/>
        </w:rPr>
        <w:fldChar w:fldCharType="begin"/>
      </w:r>
      <w:r>
        <w:rPr>
          <w:color w:val="auto"/>
        </w:rPr>
        <w:instrText xml:space="preserve"> PAGEREF _Toc3964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_Toc32595 </w:instrText>
      </w:r>
      <w:r>
        <w:rPr>
          <w:rFonts w:hint="eastAsia"/>
          <w:color w:val="auto"/>
        </w:rPr>
        <w:fldChar w:fldCharType="separate"/>
      </w:r>
      <w:r>
        <w:rPr>
          <w:rFonts w:hint="eastAsia" w:hAnsi="宋体"/>
          <w:color w:val="auto"/>
        </w:rPr>
        <w:t xml:space="preserve">9. </w:t>
      </w:r>
      <w:r>
        <w:rPr>
          <w:rFonts w:hAnsi="宋体"/>
          <w:color w:val="auto"/>
        </w:rPr>
        <w:t>招标文件的澄清和修改</w:t>
      </w:r>
      <w:r>
        <w:rPr>
          <w:color w:val="auto"/>
        </w:rPr>
        <w:tab/>
      </w:r>
      <w:r>
        <w:rPr>
          <w:color w:val="auto"/>
        </w:rPr>
        <w:fldChar w:fldCharType="begin"/>
      </w:r>
      <w:r>
        <w:rPr>
          <w:color w:val="auto"/>
        </w:rPr>
        <w:instrText xml:space="preserve"> PAGEREF _Toc32595 </w:instrText>
      </w:r>
      <w:r>
        <w:rPr>
          <w:color w:val="auto"/>
        </w:rPr>
        <w:fldChar w:fldCharType="separate"/>
      </w:r>
      <w:r>
        <w:rPr>
          <w:color w:val="auto"/>
        </w:rPr>
        <w:t>8</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_Toc21498 </w:instrText>
      </w:r>
      <w:r>
        <w:rPr>
          <w:rFonts w:hint="eastAsia"/>
          <w:color w:val="auto"/>
        </w:rPr>
        <w:fldChar w:fldCharType="separate"/>
      </w:r>
      <w:r>
        <w:rPr>
          <w:rFonts w:hint="eastAsia" w:hAnsi="宋体"/>
          <w:color w:val="auto"/>
          <w:szCs w:val="28"/>
        </w:rPr>
        <w:t xml:space="preserve">四、 </w:t>
      </w:r>
      <w:r>
        <w:rPr>
          <w:rFonts w:hAnsi="宋体"/>
          <w:color w:val="auto"/>
          <w:szCs w:val="28"/>
        </w:rPr>
        <w:t>投标文件的编制</w:t>
      </w:r>
      <w:r>
        <w:rPr>
          <w:color w:val="auto"/>
        </w:rPr>
        <w:tab/>
      </w:r>
      <w:r>
        <w:rPr>
          <w:color w:val="auto"/>
        </w:rPr>
        <w:fldChar w:fldCharType="begin"/>
      </w:r>
      <w:r>
        <w:rPr>
          <w:color w:val="auto"/>
        </w:rPr>
        <w:instrText xml:space="preserve"> PAGEREF _Toc21498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_Toc25263 </w:instrText>
      </w:r>
      <w:r>
        <w:rPr>
          <w:rFonts w:hint="eastAsia"/>
          <w:color w:val="auto"/>
        </w:rPr>
        <w:fldChar w:fldCharType="separate"/>
      </w:r>
      <w:r>
        <w:rPr>
          <w:rFonts w:hint="eastAsia" w:hAnsi="宋体"/>
          <w:color w:val="auto"/>
        </w:rPr>
        <w:t xml:space="preserve">10. </w:t>
      </w:r>
      <w:r>
        <w:rPr>
          <w:rFonts w:hAnsi="宋体"/>
          <w:color w:val="auto"/>
        </w:rPr>
        <w:t>投标语言及计量</w:t>
      </w:r>
      <w:r>
        <w:rPr>
          <w:color w:val="auto"/>
        </w:rPr>
        <w:tab/>
      </w:r>
      <w:r>
        <w:rPr>
          <w:color w:val="auto"/>
        </w:rPr>
        <w:fldChar w:fldCharType="begin"/>
      </w:r>
      <w:r>
        <w:rPr>
          <w:color w:val="auto"/>
        </w:rPr>
        <w:instrText xml:space="preserve"> PAGEREF _Toc25263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_Toc25857 </w:instrText>
      </w:r>
      <w:r>
        <w:rPr>
          <w:rFonts w:hint="eastAsia"/>
          <w:color w:val="auto"/>
        </w:rPr>
        <w:fldChar w:fldCharType="separate"/>
      </w:r>
      <w:r>
        <w:rPr>
          <w:rFonts w:hint="eastAsia" w:hAnsi="宋体"/>
          <w:color w:val="auto"/>
        </w:rPr>
        <w:t xml:space="preserve">11. </w:t>
      </w:r>
      <w:r>
        <w:rPr>
          <w:rFonts w:hAnsi="宋体"/>
          <w:color w:val="auto"/>
        </w:rPr>
        <w:t>投标文件的构成</w:t>
      </w:r>
      <w:r>
        <w:rPr>
          <w:color w:val="auto"/>
        </w:rPr>
        <w:tab/>
      </w:r>
      <w:r>
        <w:rPr>
          <w:color w:val="auto"/>
        </w:rPr>
        <w:fldChar w:fldCharType="begin"/>
      </w:r>
      <w:r>
        <w:rPr>
          <w:color w:val="auto"/>
        </w:rPr>
        <w:instrText xml:space="preserve"> PAGEREF _Toc25857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_Toc5482 </w:instrText>
      </w:r>
      <w:r>
        <w:rPr>
          <w:rFonts w:hint="eastAsia"/>
          <w:color w:val="auto"/>
        </w:rPr>
        <w:fldChar w:fldCharType="separate"/>
      </w:r>
      <w:r>
        <w:rPr>
          <w:rFonts w:hint="eastAsia" w:hAnsi="宋体"/>
          <w:color w:val="auto"/>
        </w:rPr>
        <w:t xml:space="preserve">12. </w:t>
      </w:r>
      <w:r>
        <w:rPr>
          <w:rFonts w:hAnsi="宋体"/>
          <w:color w:val="auto"/>
        </w:rPr>
        <w:t>投标文件格式</w:t>
      </w:r>
      <w:r>
        <w:rPr>
          <w:color w:val="auto"/>
        </w:rPr>
        <w:tab/>
      </w:r>
      <w:r>
        <w:rPr>
          <w:color w:val="auto"/>
        </w:rPr>
        <w:fldChar w:fldCharType="begin"/>
      </w:r>
      <w:r>
        <w:rPr>
          <w:color w:val="auto"/>
        </w:rPr>
        <w:instrText xml:space="preserve"> PAGEREF _Toc5482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_Toc22023 </w:instrText>
      </w:r>
      <w:r>
        <w:rPr>
          <w:rFonts w:hint="eastAsia"/>
          <w:color w:val="auto"/>
        </w:rPr>
        <w:fldChar w:fldCharType="separate"/>
      </w:r>
      <w:r>
        <w:rPr>
          <w:rFonts w:hint="eastAsia" w:hAnsi="宋体"/>
          <w:color w:val="auto"/>
        </w:rPr>
        <w:t>13. 投标计价和变更结算方式及编制要求</w:t>
      </w:r>
      <w:r>
        <w:rPr>
          <w:color w:val="auto"/>
        </w:rPr>
        <w:tab/>
      </w:r>
      <w:r>
        <w:rPr>
          <w:color w:val="auto"/>
        </w:rPr>
        <w:fldChar w:fldCharType="begin"/>
      </w:r>
      <w:r>
        <w:rPr>
          <w:color w:val="auto"/>
        </w:rPr>
        <w:instrText xml:space="preserve"> PAGEREF _Toc22023 </w:instrText>
      </w:r>
      <w:r>
        <w:rPr>
          <w:color w:val="auto"/>
        </w:rPr>
        <w:fldChar w:fldCharType="separate"/>
      </w:r>
      <w:r>
        <w:rPr>
          <w:color w:val="auto"/>
        </w:rPr>
        <w:t>10</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_Toc30423 </w:instrText>
      </w:r>
      <w:r>
        <w:rPr>
          <w:rFonts w:hint="eastAsia"/>
          <w:color w:val="auto"/>
        </w:rPr>
        <w:fldChar w:fldCharType="separate"/>
      </w:r>
      <w:r>
        <w:rPr>
          <w:rFonts w:hint="eastAsia" w:hAnsi="宋体"/>
          <w:color w:val="auto"/>
          <w:szCs w:val="28"/>
        </w:rPr>
        <w:t xml:space="preserve">五、 </w:t>
      </w:r>
      <w:r>
        <w:rPr>
          <w:rFonts w:hAnsi="宋体"/>
          <w:color w:val="auto"/>
          <w:szCs w:val="28"/>
        </w:rPr>
        <w:t>投标文件的提交</w:t>
      </w:r>
      <w:r>
        <w:rPr>
          <w:color w:val="auto"/>
        </w:rPr>
        <w:tab/>
      </w:r>
      <w:r>
        <w:rPr>
          <w:color w:val="auto"/>
        </w:rPr>
        <w:fldChar w:fldCharType="begin"/>
      </w:r>
      <w:r>
        <w:rPr>
          <w:color w:val="auto"/>
        </w:rPr>
        <w:instrText xml:space="preserve"> PAGEREF _Toc30423 </w:instrText>
      </w:r>
      <w:r>
        <w:rPr>
          <w:color w:val="auto"/>
        </w:rPr>
        <w:fldChar w:fldCharType="separate"/>
      </w:r>
      <w:r>
        <w:rPr>
          <w:color w:val="auto"/>
        </w:rPr>
        <w:t>12</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_Toc9185 </w:instrText>
      </w:r>
      <w:r>
        <w:rPr>
          <w:rFonts w:hint="eastAsia"/>
          <w:color w:val="auto"/>
        </w:rPr>
        <w:fldChar w:fldCharType="separate"/>
      </w:r>
      <w:r>
        <w:rPr>
          <w:rFonts w:hint="eastAsia" w:hAnsi="宋体"/>
          <w:color w:val="auto"/>
          <w:szCs w:val="28"/>
        </w:rPr>
        <w:t xml:space="preserve">六、 </w:t>
      </w:r>
      <w:r>
        <w:rPr>
          <w:rFonts w:hAnsi="宋体"/>
          <w:color w:val="auto"/>
          <w:szCs w:val="28"/>
        </w:rPr>
        <w:t>开标、评标、定标及合同签定</w:t>
      </w:r>
      <w:r>
        <w:rPr>
          <w:color w:val="auto"/>
        </w:rPr>
        <w:tab/>
      </w:r>
      <w:r>
        <w:rPr>
          <w:color w:val="auto"/>
        </w:rPr>
        <w:fldChar w:fldCharType="begin"/>
      </w:r>
      <w:r>
        <w:rPr>
          <w:color w:val="auto"/>
        </w:rPr>
        <w:instrText xml:space="preserve"> PAGEREF _Toc9185 </w:instrText>
      </w:r>
      <w:r>
        <w:rPr>
          <w:color w:val="auto"/>
        </w:rPr>
        <w:fldChar w:fldCharType="separate"/>
      </w:r>
      <w:r>
        <w:rPr>
          <w:color w:val="auto"/>
        </w:rPr>
        <w:t>13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_Toc2052 </w:instrText>
      </w:r>
      <w:r>
        <w:rPr>
          <w:rFonts w:hint="eastAsia"/>
          <w:color w:val="auto"/>
        </w:rPr>
        <w:fldChar w:fldCharType="separate"/>
      </w:r>
      <w:r>
        <w:rPr>
          <w:color w:val="auto"/>
          <w:lang w:eastAsia="zh-CN"/>
        </w:rPr>
        <w:t>第二部分</w:t>
      </w:r>
      <w:r>
        <w:rPr>
          <w:color w:val="auto"/>
        </w:rPr>
        <w:tab/>
      </w:r>
      <w:r>
        <w:rPr>
          <w:color w:val="auto"/>
        </w:rPr>
        <w:fldChar w:fldCharType="begin"/>
      </w:r>
      <w:r>
        <w:rPr>
          <w:color w:val="auto"/>
        </w:rPr>
        <w:instrText xml:space="preserve"> PAGEREF _Toc2052 </w:instrText>
      </w:r>
      <w:r>
        <w:rPr>
          <w:color w:val="auto"/>
        </w:rPr>
        <w:fldChar w:fldCharType="separate"/>
      </w:r>
      <w:r>
        <w:rPr>
          <w:color w:val="auto"/>
        </w:rPr>
        <w:t>15</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_Toc3273 </w:instrText>
      </w:r>
      <w:r>
        <w:rPr>
          <w:rFonts w:hint="eastAsia"/>
          <w:color w:val="auto"/>
        </w:rPr>
        <w:fldChar w:fldCharType="separate"/>
      </w:r>
      <w:r>
        <w:rPr>
          <w:color w:val="auto"/>
          <w:lang w:eastAsia="zh-CN"/>
        </w:rPr>
        <w:t>用户需求书</w:t>
      </w:r>
      <w:r>
        <w:rPr>
          <w:color w:val="auto"/>
        </w:rPr>
        <w:tab/>
      </w:r>
      <w:r>
        <w:rPr>
          <w:color w:val="auto"/>
        </w:rPr>
        <w:fldChar w:fldCharType="begin"/>
      </w:r>
      <w:r>
        <w:rPr>
          <w:color w:val="auto"/>
        </w:rPr>
        <w:instrText xml:space="preserve"> PAGEREF _Toc3273 </w:instrText>
      </w:r>
      <w:r>
        <w:rPr>
          <w:color w:val="auto"/>
        </w:rPr>
        <w:fldChar w:fldCharType="separate"/>
      </w:r>
      <w:r>
        <w:rPr>
          <w:color w:val="auto"/>
        </w:rPr>
        <w:t>15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_Toc21017 </w:instrText>
      </w:r>
      <w:r>
        <w:rPr>
          <w:rFonts w:hint="eastAsia"/>
          <w:color w:val="auto"/>
        </w:rPr>
        <w:fldChar w:fldCharType="separate"/>
      </w:r>
      <w:r>
        <w:rPr>
          <w:rFonts w:hint="eastAsia" w:hAnsi="宋体"/>
          <w:color w:val="auto"/>
          <w:szCs w:val="21"/>
        </w:rPr>
        <w:t xml:space="preserve">一、 </w:t>
      </w:r>
      <w:r>
        <w:rPr>
          <w:color w:val="auto"/>
        </w:rPr>
        <w:t>项目商务要求</w:t>
      </w:r>
      <w:r>
        <w:rPr>
          <w:color w:val="auto"/>
        </w:rPr>
        <w:tab/>
      </w:r>
      <w:r>
        <w:rPr>
          <w:color w:val="auto"/>
        </w:rPr>
        <w:fldChar w:fldCharType="begin"/>
      </w:r>
      <w:r>
        <w:rPr>
          <w:color w:val="auto"/>
        </w:rPr>
        <w:instrText xml:space="preserve"> PAGEREF _Toc21017 </w:instrText>
      </w:r>
      <w:r>
        <w:rPr>
          <w:color w:val="auto"/>
        </w:rPr>
        <w:fldChar w:fldCharType="separate"/>
      </w:r>
      <w:r>
        <w:rPr>
          <w:color w:val="auto"/>
        </w:rPr>
        <w:t>16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_Toc4538 </w:instrText>
      </w:r>
      <w:r>
        <w:rPr>
          <w:rFonts w:hint="eastAsia"/>
          <w:color w:val="auto"/>
        </w:rPr>
        <w:fldChar w:fldCharType="separate"/>
      </w:r>
      <w:r>
        <w:rPr>
          <w:rFonts w:hint="eastAsia" w:hAnsi="宋体" w:cs="宋体"/>
          <w:color w:val="auto"/>
          <w:szCs w:val="21"/>
          <w:lang w:eastAsia="zh-CN"/>
        </w:rPr>
        <w:t xml:space="preserve">二、 </w:t>
      </w:r>
      <w:r>
        <w:rPr>
          <w:color w:val="auto"/>
          <w:lang w:eastAsia="ko-KR"/>
        </w:rPr>
        <w:t>项目</w:t>
      </w:r>
      <w:r>
        <w:rPr>
          <w:color w:val="auto"/>
        </w:rPr>
        <w:t>技术</w:t>
      </w:r>
      <w:r>
        <w:rPr>
          <w:color w:val="auto"/>
          <w:lang w:eastAsia="ko-KR"/>
        </w:rPr>
        <w:t>要求</w:t>
      </w:r>
      <w:r>
        <w:rPr>
          <w:color w:val="auto"/>
        </w:rPr>
        <w:tab/>
      </w:r>
      <w:r>
        <w:rPr>
          <w:color w:val="auto"/>
        </w:rPr>
        <w:fldChar w:fldCharType="begin"/>
      </w:r>
      <w:r>
        <w:rPr>
          <w:color w:val="auto"/>
        </w:rPr>
        <w:instrText xml:space="preserve"> PAGEREF _Toc4538 </w:instrText>
      </w:r>
      <w:r>
        <w:rPr>
          <w:color w:val="auto"/>
        </w:rPr>
        <w:fldChar w:fldCharType="separate"/>
      </w:r>
      <w:r>
        <w:rPr>
          <w:color w:val="auto"/>
        </w:rPr>
        <w:t>18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_Toc17623 </w:instrText>
      </w:r>
      <w:r>
        <w:rPr>
          <w:rFonts w:hint="eastAsia"/>
          <w:color w:val="auto"/>
        </w:rPr>
        <w:fldChar w:fldCharType="separate"/>
      </w:r>
      <w:r>
        <w:rPr>
          <w:rFonts w:hint="eastAsia"/>
          <w:color w:val="auto"/>
          <w:lang w:eastAsia="ko-KR"/>
        </w:rPr>
        <w:t xml:space="preserve">三、 </w:t>
      </w:r>
      <w:r>
        <w:rPr>
          <w:color w:val="auto"/>
          <w:lang w:eastAsia="ko-KR"/>
        </w:rPr>
        <w:t>项目管理基本要求</w:t>
      </w:r>
      <w:r>
        <w:rPr>
          <w:color w:val="auto"/>
        </w:rPr>
        <w:tab/>
      </w:r>
      <w:r>
        <w:rPr>
          <w:color w:val="auto"/>
        </w:rPr>
        <w:fldChar w:fldCharType="begin"/>
      </w:r>
      <w:r>
        <w:rPr>
          <w:color w:val="auto"/>
        </w:rPr>
        <w:instrText xml:space="preserve"> PAGEREF _Toc17623 </w:instrText>
      </w:r>
      <w:r>
        <w:rPr>
          <w:color w:val="auto"/>
        </w:rPr>
        <w:fldChar w:fldCharType="separate"/>
      </w:r>
      <w:r>
        <w:rPr>
          <w:color w:val="auto"/>
        </w:rPr>
        <w:t>20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_Toc13172 </w:instrText>
      </w:r>
      <w:r>
        <w:rPr>
          <w:rFonts w:hint="eastAsia"/>
          <w:color w:val="auto"/>
        </w:rPr>
        <w:fldChar w:fldCharType="separate"/>
      </w:r>
      <w:r>
        <w:rPr>
          <w:rFonts w:hint="eastAsia"/>
          <w:color w:val="auto"/>
          <w:lang w:eastAsia="ko-KR"/>
        </w:rPr>
        <w:t xml:space="preserve">四、 </w:t>
      </w:r>
      <w:r>
        <w:rPr>
          <w:color w:val="auto"/>
          <w:lang w:eastAsia="ko-KR"/>
        </w:rPr>
        <w:t>附件</w:t>
      </w:r>
      <w:r>
        <w:rPr>
          <w:color w:val="auto"/>
        </w:rPr>
        <w:tab/>
      </w:r>
      <w:r>
        <w:rPr>
          <w:color w:val="auto"/>
        </w:rPr>
        <w:fldChar w:fldCharType="begin"/>
      </w:r>
      <w:r>
        <w:rPr>
          <w:color w:val="auto"/>
        </w:rPr>
        <w:instrText xml:space="preserve"> PAGEREF _Toc13172 </w:instrText>
      </w:r>
      <w:r>
        <w:rPr>
          <w:color w:val="auto"/>
        </w:rPr>
        <w:fldChar w:fldCharType="separate"/>
      </w:r>
      <w:r>
        <w:rPr>
          <w:color w:val="auto"/>
        </w:rPr>
        <w:t>22</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_Toc30194 </w:instrText>
      </w:r>
      <w:r>
        <w:rPr>
          <w:rFonts w:hint="eastAsia"/>
          <w:color w:val="auto"/>
        </w:rPr>
        <w:fldChar w:fldCharType="separate"/>
      </w:r>
      <w:r>
        <w:rPr>
          <w:color w:val="auto"/>
        </w:rPr>
        <w:t>第</w:t>
      </w:r>
      <w:r>
        <w:rPr>
          <w:rFonts w:hint="eastAsia"/>
          <w:color w:val="auto"/>
          <w:lang w:eastAsia="zh-CN"/>
        </w:rPr>
        <w:t>三</w:t>
      </w:r>
      <w:r>
        <w:rPr>
          <w:color w:val="auto"/>
        </w:rPr>
        <w:t>部分</w:t>
      </w:r>
      <w:r>
        <w:rPr>
          <w:color w:val="auto"/>
        </w:rPr>
        <w:tab/>
      </w:r>
      <w:r>
        <w:rPr>
          <w:color w:val="auto"/>
        </w:rPr>
        <w:fldChar w:fldCharType="begin"/>
      </w:r>
      <w:r>
        <w:rPr>
          <w:color w:val="auto"/>
        </w:rPr>
        <w:instrText xml:space="preserve"> PAGEREF _Toc30194 </w:instrText>
      </w:r>
      <w:r>
        <w:rPr>
          <w:color w:val="auto"/>
        </w:rPr>
        <w:fldChar w:fldCharType="separate"/>
      </w:r>
      <w:r>
        <w:rPr>
          <w:color w:val="auto"/>
        </w:rPr>
        <w:t>23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_Toc20715 </w:instrText>
      </w:r>
      <w:r>
        <w:rPr>
          <w:rFonts w:hint="eastAsia"/>
          <w:color w:val="auto"/>
        </w:rPr>
        <w:fldChar w:fldCharType="separate"/>
      </w:r>
      <w:r>
        <w:rPr>
          <w:rFonts w:hint="eastAsia"/>
          <w:color w:val="auto"/>
          <w:lang w:eastAsia="zh-CN"/>
        </w:rPr>
        <w:t>开标、评标及定标办法</w:t>
      </w:r>
      <w:r>
        <w:rPr>
          <w:color w:val="auto"/>
        </w:rPr>
        <w:tab/>
      </w:r>
      <w:r>
        <w:rPr>
          <w:color w:val="auto"/>
        </w:rPr>
        <w:fldChar w:fldCharType="begin"/>
      </w:r>
      <w:r>
        <w:rPr>
          <w:color w:val="auto"/>
        </w:rPr>
        <w:instrText xml:space="preserve"> PAGEREF _Toc20715 </w:instrText>
      </w:r>
      <w:r>
        <w:rPr>
          <w:color w:val="auto"/>
        </w:rPr>
        <w:fldChar w:fldCharType="separate"/>
      </w:r>
      <w:r>
        <w:rPr>
          <w:color w:val="auto"/>
        </w:rPr>
        <w:t>23</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_Toc12377 </w:instrText>
      </w:r>
      <w:r>
        <w:rPr>
          <w:rFonts w:hint="eastAsia"/>
          <w:color w:val="auto"/>
        </w:rPr>
        <w:fldChar w:fldCharType="separate"/>
      </w:r>
      <w:r>
        <w:rPr>
          <w:rFonts w:hint="eastAsia" w:hAnsi="宋体" w:cs="宋体"/>
          <w:color w:val="auto"/>
        </w:rPr>
        <w:t>一、 开标、评标及定标所依据的规则</w:t>
      </w:r>
      <w:r>
        <w:rPr>
          <w:color w:val="auto"/>
        </w:rPr>
        <w:tab/>
      </w:r>
      <w:r>
        <w:rPr>
          <w:color w:val="auto"/>
        </w:rPr>
        <w:fldChar w:fldCharType="begin"/>
      </w:r>
      <w:r>
        <w:rPr>
          <w:color w:val="auto"/>
        </w:rPr>
        <w:instrText xml:space="preserve"> PAGEREF _Toc12377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_Toc31217 </w:instrText>
      </w:r>
      <w:r>
        <w:rPr>
          <w:rFonts w:hint="eastAsia"/>
          <w:color w:val="auto"/>
        </w:rPr>
        <w:fldChar w:fldCharType="separate"/>
      </w:r>
      <w:r>
        <w:rPr>
          <w:rFonts w:hint="eastAsia" w:hAnsi="宋体" w:cs="宋体"/>
          <w:color w:val="auto"/>
        </w:rPr>
        <w:t xml:space="preserve">二、 </w:t>
      </w:r>
      <w:r>
        <w:rPr>
          <w:rFonts w:hAnsi="宋体" w:cs="宋体"/>
          <w:color w:val="auto"/>
        </w:rPr>
        <w:t>开标</w:t>
      </w:r>
      <w:r>
        <w:rPr>
          <w:color w:val="auto"/>
        </w:rPr>
        <w:tab/>
      </w:r>
      <w:r>
        <w:rPr>
          <w:color w:val="auto"/>
        </w:rPr>
        <w:fldChar w:fldCharType="begin"/>
      </w:r>
      <w:r>
        <w:rPr>
          <w:color w:val="auto"/>
        </w:rPr>
        <w:instrText xml:space="preserve"> PAGEREF _Toc31217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_Toc31408 </w:instrText>
      </w:r>
      <w:r>
        <w:rPr>
          <w:rFonts w:hint="eastAsia"/>
          <w:color w:val="auto"/>
        </w:rPr>
        <w:fldChar w:fldCharType="separate"/>
      </w:r>
      <w:r>
        <w:rPr>
          <w:rFonts w:hint="eastAsia"/>
          <w:color w:val="auto"/>
          <w:szCs w:val="24"/>
        </w:rPr>
        <w:t xml:space="preserve">三、 </w:t>
      </w:r>
      <w:r>
        <w:rPr>
          <w:color w:val="auto"/>
          <w:szCs w:val="24"/>
        </w:rPr>
        <w:t>评标</w:t>
      </w:r>
      <w:r>
        <w:rPr>
          <w:color w:val="auto"/>
        </w:rPr>
        <w:tab/>
      </w:r>
      <w:r>
        <w:rPr>
          <w:color w:val="auto"/>
        </w:rPr>
        <w:fldChar w:fldCharType="begin"/>
      </w:r>
      <w:r>
        <w:rPr>
          <w:color w:val="auto"/>
        </w:rPr>
        <w:instrText xml:space="preserve"> PAGEREF _Toc31408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_Toc24659 </w:instrText>
      </w:r>
      <w:r>
        <w:rPr>
          <w:rFonts w:hint="eastAsia"/>
          <w:color w:val="auto"/>
        </w:rPr>
        <w:fldChar w:fldCharType="separate"/>
      </w:r>
      <w:r>
        <w:rPr>
          <w:rFonts w:hint="eastAsia"/>
          <w:color w:val="auto"/>
          <w:szCs w:val="24"/>
        </w:rPr>
        <w:t xml:space="preserve">四、 </w:t>
      </w:r>
      <w:r>
        <w:rPr>
          <w:color w:val="auto"/>
          <w:szCs w:val="24"/>
        </w:rPr>
        <w:t>投标文件的澄清</w:t>
      </w:r>
      <w:r>
        <w:rPr>
          <w:color w:val="auto"/>
        </w:rPr>
        <w:tab/>
      </w:r>
      <w:r>
        <w:rPr>
          <w:color w:val="auto"/>
        </w:rPr>
        <w:fldChar w:fldCharType="begin"/>
      </w:r>
      <w:r>
        <w:rPr>
          <w:color w:val="auto"/>
        </w:rPr>
        <w:instrText xml:space="preserve"> PAGEREF _Toc24659 </w:instrText>
      </w:r>
      <w:r>
        <w:rPr>
          <w:color w:val="auto"/>
        </w:rPr>
        <w:fldChar w:fldCharType="separate"/>
      </w:r>
      <w:r>
        <w:rPr>
          <w:color w:val="auto"/>
        </w:rPr>
        <w:t>25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_Toc13944 </w:instrText>
      </w:r>
      <w:r>
        <w:rPr>
          <w:rFonts w:hint="eastAsia"/>
          <w:color w:val="auto"/>
        </w:rPr>
        <w:fldChar w:fldCharType="separate"/>
      </w:r>
      <w:r>
        <w:rPr>
          <w:rFonts w:hint="eastAsia"/>
          <w:color w:val="auto"/>
          <w:szCs w:val="24"/>
        </w:rPr>
        <w:t xml:space="preserve">五、 </w:t>
      </w:r>
      <w:r>
        <w:rPr>
          <w:color w:val="auto"/>
          <w:szCs w:val="24"/>
        </w:rPr>
        <w:t>定标</w:t>
      </w:r>
      <w:r>
        <w:rPr>
          <w:color w:val="auto"/>
        </w:rPr>
        <w:tab/>
      </w:r>
      <w:r>
        <w:rPr>
          <w:color w:val="auto"/>
        </w:rPr>
        <w:fldChar w:fldCharType="begin"/>
      </w:r>
      <w:r>
        <w:rPr>
          <w:color w:val="auto"/>
        </w:rPr>
        <w:instrText xml:space="preserve"> PAGEREF _Toc13944 </w:instrText>
      </w:r>
      <w:r>
        <w:rPr>
          <w:color w:val="auto"/>
        </w:rPr>
        <w:fldChar w:fldCharType="separate"/>
      </w:r>
      <w:r>
        <w:rPr>
          <w:color w:val="auto"/>
        </w:rPr>
        <w:t>25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_Toc8904 </w:instrText>
      </w:r>
      <w:r>
        <w:rPr>
          <w:rFonts w:hint="eastAsia"/>
          <w:color w:val="auto"/>
        </w:rPr>
        <w:fldChar w:fldCharType="separate"/>
      </w:r>
      <w:r>
        <w:rPr>
          <w:rFonts w:hint="eastAsia"/>
          <w:color w:val="auto"/>
          <w:szCs w:val="24"/>
        </w:rPr>
        <w:t xml:space="preserve">六、 </w:t>
      </w:r>
      <w:r>
        <w:rPr>
          <w:color w:val="auto"/>
          <w:szCs w:val="24"/>
        </w:rPr>
        <w:t>开标和评标程序：</w:t>
      </w:r>
      <w:r>
        <w:rPr>
          <w:color w:val="auto"/>
        </w:rPr>
        <w:tab/>
      </w:r>
      <w:r>
        <w:rPr>
          <w:color w:val="auto"/>
        </w:rPr>
        <w:fldChar w:fldCharType="begin"/>
      </w:r>
      <w:r>
        <w:rPr>
          <w:color w:val="auto"/>
        </w:rPr>
        <w:instrText xml:space="preserve"> PAGEREF _Toc8904 </w:instrText>
      </w:r>
      <w:r>
        <w:rPr>
          <w:color w:val="auto"/>
        </w:rPr>
        <w:fldChar w:fldCharType="separate"/>
      </w:r>
      <w:r>
        <w:rPr>
          <w:color w:val="auto"/>
        </w:rPr>
        <w:t>26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_Toc17867 </w:instrText>
      </w:r>
      <w:r>
        <w:rPr>
          <w:rFonts w:hint="eastAsia"/>
          <w:color w:val="auto"/>
        </w:rPr>
        <w:fldChar w:fldCharType="separate"/>
      </w:r>
      <w:r>
        <w:rPr>
          <w:rFonts w:hint="eastAsia"/>
          <w:color w:val="auto"/>
          <w:szCs w:val="24"/>
        </w:rPr>
        <w:t>七、 评审</w:t>
      </w:r>
      <w:r>
        <w:rPr>
          <w:color w:val="auto"/>
        </w:rPr>
        <w:tab/>
      </w:r>
      <w:r>
        <w:rPr>
          <w:color w:val="auto"/>
        </w:rPr>
        <w:fldChar w:fldCharType="begin"/>
      </w:r>
      <w:r>
        <w:rPr>
          <w:color w:val="auto"/>
        </w:rPr>
        <w:instrText xml:space="preserve"> PAGEREF _Toc17867 </w:instrText>
      </w:r>
      <w:r>
        <w:rPr>
          <w:color w:val="auto"/>
        </w:rPr>
        <w:fldChar w:fldCharType="separate"/>
      </w:r>
      <w:r>
        <w:rPr>
          <w:color w:val="auto"/>
        </w:rPr>
        <w:t>26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_Toc18524 </w:instrText>
      </w:r>
      <w:r>
        <w:rPr>
          <w:rFonts w:hint="eastAsia"/>
          <w:color w:val="auto"/>
        </w:rPr>
        <w:fldChar w:fldCharType="separate"/>
      </w:r>
      <w:r>
        <w:rPr>
          <w:rFonts w:hint="eastAsia"/>
          <w:color w:val="auto"/>
        </w:rPr>
        <w:t xml:space="preserve">八、 </w:t>
      </w:r>
      <w:r>
        <w:rPr>
          <w:color w:val="auto"/>
        </w:rPr>
        <w:t>计算总分</w:t>
      </w:r>
      <w:r>
        <w:rPr>
          <w:color w:val="auto"/>
        </w:rPr>
        <w:tab/>
      </w:r>
      <w:r>
        <w:rPr>
          <w:color w:val="auto"/>
        </w:rPr>
        <w:fldChar w:fldCharType="begin"/>
      </w:r>
      <w:r>
        <w:rPr>
          <w:color w:val="auto"/>
        </w:rPr>
        <w:instrText xml:space="preserve"> PAGEREF _Toc18524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_Toc21388 </w:instrText>
      </w:r>
      <w:r>
        <w:rPr>
          <w:rFonts w:hint="eastAsia"/>
          <w:color w:val="auto"/>
        </w:rPr>
        <w:fldChar w:fldCharType="separate"/>
      </w:r>
      <w:r>
        <w:rPr>
          <w:rFonts w:hint="eastAsia" w:hAnsi="宋体" w:cs="宋体"/>
          <w:color w:val="auto"/>
        </w:rPr>
        <w:t>九、 推荐中标候选人</w:t>
      </w:r>
      <w:r>
        <w:rPr>
          <w:color w:val="auto"/>
        </w:rPr>
        <w:tab/>
      </w:r>
      <w:r>
        <w:rPr>
          <w:color w:val="auto"/>
        </w:rPr>
        <w:fldChar w:fldCharType="begin"/>
      </w:r>
      <w:r>
        <w:rPr>
          <w:color w:val="auto"/>
        </w:rPr>
        <w:instrText xml:space="preserve"> PAGEREF _Toc21388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_Toc14403 </w:instrText>
      </w:r>
      <w:r>
        <w:rPr>
          <w:rFonts w:hint="eastAsia"/>
          <w:color w:val="auto"/>
        </w:rPr>
        <w:fldChar w:fldCharType="separate"/>
      </w:r>
      <w:r>
        <w:rPr>
          <w:rFonts w:hint="eastAsia" w:hAnsi="宋体" w:cs="宋体"/>
          <w:color w:val="auto"/>
        </w:rPr>
        <w:t>十、 替补候选人的设定与使用</w:t>
      </w:r>
      <w:r>
        <w:rPr>
          <w:color w:val="auto"/>
        </w:rPr>
        <w:tab/>
      </w:r>
      <w:r>
        <w:rPr>
          <w:color w:val="auto"/>
        </w:rPr>
        <w:fldChar w:fldCharType="begin"/>
      </w:r>
      <w:r>
        <w:rPr>
          <w:color w:val="auto"/>
        </w:rPr>
        <w:instrText xml:space="preserve"> PAGEREF _Toc14403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_Toc31352 </w:instrText>
      </w:r>
      <w:r>
        <w:rPr>
          <w:rFonts w:hint="eastAsia"/>
          <w:color w:val="auto"/>
        </w:rPr>
        <w:fldChar w:fldCharType="separate"/>
      </w:r>
      <w:r>
        <w:rPr>
          <w:rFonts w:hint="eastAsia" w:hAnsi="宋体" w:cs="宋体"/>
          <w:color w:val="auto"/>
        </w:rPr>
        <w:t>十一、 中标通知书</w:t>
      </w:r>
      <w:r>
        <w:rPr>
          <w:color w:val="auto"/>
        </w:rPr>
        <w:tab/>
      </w:r>
      <w:r>
        <w:rPr>
          <w:color w:val="auto"/>
        </w:rPr>
        <w:fldChar w:fldCharType="begin"/>
      </w:r>
      <w:r>
        <w:rPr>
          <w:color w:val="auto"/>
        </w:rPr>
        <w:instrText xml:space="preserve"> PAGEREF _Toc31352 </w:instrText>
      </w:r>
      <w:r>
        <w:rPr>
          <w:color w:val="auto"/>
        </w:rPr>
        <w:fldChar w:fldCharType="separate"/>
      </w:r>
      <w:r>
        <w:rPr>
          <w:color w:val="auto"/>
        </w:rPr>
        <w:t>27</w:t>
      </w:r>
      <w:r>
        <w:rPr>
          <w:color w:val="auto"/>
        </w:rPr>
        <w:fldChar w:fldCharType="end"/>
      </w:r>
      <w:r>
        <w:rPr>
          <w:rFonts w:hint="eastAsia"/>
          <w:color w:val="auto"/>
        </w:rPr>
        <w:fldChar w:fldCharType="end"/>
      </w:r>
    </w:p>
    <w:p>
      <w:pPr>
        <w:pStyle w:val="17"/>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_Toc6456 </w:instrText>
      </w:r>
      <w:r>
        <w:rPr>
          <w:rFonts w:hint="eastAsia"/>
          <w:color w:val="auto"/>
        </w:rPr>
        <w:fldChar w:fldCharType="separate"/>
      </w:r>
      <w:r>
        <w:rPr>
          <w:color w:val="auto"/>
        </w:rPr>
        <w:t>第</w:t>
      </w:r>
      <w:r>
        <w:rPr>
          <w:rFonts w:hint="eastAsia"/>
          <w:color w:val="auto"/>
          <w:lang w:eastAsia="zh-CN"/>
        </w:rPr>
        <w:t>四</w:t>
      </w:r>
      <w:r>
        <w:rPr>
          <w:color w:val="auto"/>
        </w:rPr>
        <w:t>部分</w:t>
      </w:r>
      <w:r>
        <w:rPr>
          <w:color w:val="auto"/>
        </w:rPr>
        <w:tab/>
      </w:r>
      <w:r>
        <w:rPr>
          <w:rFonts w:hint="eastAsia"/>
          <w:color w:val="auto"/>
          <w:lang w:val="en-US" w:eastAsia="zh-CN"/>
        </w:rPr>
        <w:t>2</w:t>
      </w:r>
      <w:r>
        <w:rPr>
          <w:rFonts w:hint="eastAsia"/>
          <w:color w:val="auto"/>
        </w:rPr>
        <w:fldChar w:fldCharType="end"/>
      </w:r>
      <w:r>
        <w:rPr>
          <w:rFonts w:hint="eastAsia"/>
          <w:color w:val="auto"/>
          <w:lang w:val="en-US" w:eastAsia="zh-CN"/>
        </w:rPr>
        <w:t>9</w:t>
      </w:r>
    </w:p>
    <w:p>
      <w:pPr>
        <w:pStyle w:val="17"/>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_Toc10634 </w:instrText>
      </w:r>
      <w:r>
        <w:rPr>
          <w:rFonts w:hint="eastAsia"/>
          <w:color w:val="auto"/>
        </w:rPr>
        <w:fldChar w:fldCharType="separate"/>
      </w:r>
      <w:r>
        <w:rPr>
          <w:rFonts w:hint="eastAsia"/>
          <w:color w:val="auto"/>
          <w:lang w:eastAsia="zh-CN"/>
        </w:rPr>
        <w:t>合同条款</w:t>
      </w:r>
      <w:r>
        <w:rPr>
          <w:color w:val="auto"/>
        </w:rPr>
        <w:tab/>
      </w:r>
      <w:r>
        <w:rPr>
          <w:rFonts w:hint="eastAsia"/>
          <w:color w:val="auto"/>
          <w:lang w:val="en-US" w:eastAsia="zh-CN"/>
        </w:rPr>
        <w:t>2</w:t>
      </w:r>
      <w:r>
        <w:rPr>
          <w:rFonts w:hint="eastAsia"/>
          <w:color w:val="auto"/>
        </w:rPr>
        <w:fldChar w:fldCharType="end"/>
      </w:r>
      <w:r>
        <w:rPr>
          <w:rFonts w:hint="eastAsia"/>
          <w:color w:val="auto"/>
          <w:lang w:val="en-US" w:eastAsia="zh-CN"/>
        </w:rPr>
        <w:t>9</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_Toc7377 </w:instrText>
      </w:r>
      <w:r>
        <w:rPr>
          <w:rFonts w:hint="eastAsia"/>
          <w:color w:val="auto"/>
        </w:rPr>
        <w:fldChar w:fldCharType="separate"/>
      </w:r>
      <w:r>
        <w:rPr>
          <w:rFonts w:hint="eastAsia"/>
          <w:color w:val="auto"/>
        </w:rPr>
        <w:t>一、 工程概况</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_Toc22652 </w:instrText>
      </w:r>
      <w:r>
        <w:rPr>
          <w:rFonts w:hint="eastAsia"/>
          <w:color w:val="auto"/>
        </w:rPr>
        <w:fldChar w:fldCharType="separate"/>
      </w:r>
      <w:r>
        <w:rPr>
          <w:rFonts w:hint="eastAsia" w:hAnsi="Calibri"/>
          <w:color w:val="auto"/>
        </w:rPr>
        <w:t>二、 工程承包范围</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_Toc7787 </w:instrText>
      </w:r>
      <w:r>
        <w:rPr>
          <w:rFonts w:hint="eastAsia"/>
          <w:color w:val="auto"/>
        </w:rPr>
        <w:fldChar w:fldCharType="separate"/>
      </w:r>
      <w:r>
        <w:rPr>
          <w:rFonts w:hint="eastAsia" w:hAnsi="Calibri"/>
          <w:color w:val="auto"/>
        </w:rPr>
        <w:t>三、 合同工期</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_Toc30074 </w:instrText>
      </w:r>
      <w:r>
        <w:rPr>
          <w:rFonts w:hint="eastAsia"/>
          <w:color w:val="auto"/>
        </w:rPr>
        <w:fldChar w:fldCharType="separate"/>
      </w:r>
      <w:r>
        <w:rPr>
          <w:rFonts w:hint="eastAsia" w:hAnsi="Calibri"/>
          <w:color w:val="auto"/>
        </w:rPr>
        <w:t>四、 质量标准及要求</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_Toc31400 </w:instrText>
      </w:r>
      <w:r>
        <w:rPr>
          <w:rFonts w:hint="eastAsia"/>
          <w:color w:val="auto"/>
        </w:rPr>
        <w:fldChar w:fldCharType="separate"/>
      </w:r>
      <w:r>
        <w:rPr>
          <w:rFonts w:hint="eastAsia" w:hAnsi="Calibri"/>
          <w:color w:val="auto"/>
        </w:rPr>
        <w:t>五、 本项目工程造价及结算</w:t>
      </w:r>
      <w:r>
        <w:rPr>
          <w:color w:val="auto"/>
        </w:rPr>
        <w:tab/>
      </w:r>
      <w:r>
        <w:rPr>
          <w:color w:val="auto"/>
        </w:rPr>
        <w:fldChar w:fldCharType="begin"/>
      </w:r>
      <w:r>
        <w:rPr>
          <w:color w:val="auto"/>
        </w:rPr>
        <w:instrText xml:space="preserve"> PAGEREF _Toc31400 </w:instrText>
      </w:r>
      <w:r>
        <w:rPr>
          <w:color w:val="auto"/>
        </w:rPr>
        <w:fldChar w:fldCharType="separate"/>
      </w:r>
      <w:r>
        <w:rPr>
          <w:color w:val="auto"/>
        </w:rPr>
        <w:t>35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_Toc32062 </w:instrText>
      </w:r>
      <w:r>
        <w:rPr>
          <w:rFonts w:hint="eastAsia"/>
          <w:color w:val="auto"/>
        </w:rPr>
        <w:fldChar w:fldCharType="separate"/>
      </w:r>
      <w:r>
        <w:rPr>
          <w:rFonts w:hint="eastAsia" w:hAnsi="Calibri"/>
          <w:color w:val="auto"/>
        </w:rPr>
        <w:t>六、 付款方式</w:t>
      </w:r>
      <w:r>
        <w:rPr>
          <w:color w:val="auto"/>
        </w:rPr>
        <w:tab/>
      </w:r>
      <w:r>
        <w:rPr>
          <w:color w:val="auto"/>
        </w:rPr>
        <w:fldChar w:fldCharType="begin"/>
      </w:r>
      <w:r>
        <w:rPr>
          <w:color w:val="auto"/>
        </w:rPr>
        <w:instrText xml:space="preserve"> PAGEREF _Toc32062 </w:instrText>
      </w:r>
      <w:r>
        <w:rPr>
          <w:color w:val="auto"/>
        </w:rPr>
        <w:fldChar w:fldCharType="separate"/>
      </w:r>
      <w:r>
        <w:rPr>
          <w:color w:val="auto"/>
        </w:rPr>
        <w:t>36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_Toc27530 </w:instrText>
      </w:r>
      <w:r>
        <w:rPr>
          <w:rFonts w:hint="eastAsia"/>
          <w:color w:val="auto"/>
        </w:rPr>
        <w:fldChar w:fldCharType="separate"/>
      </w:r>
      <w:r>
        <w:rPr>
          <w:rFonts w:hint="eastAsia" w:hAnsi="Calibri"/>
          <w:color w:val="auto"/>
        </w:rPr>
        <w:t>七、 双方责任和义务</w:t>
      </w:r>
      <w:r>
        <w:rPr>
          <w:color w:val="auto"/>
        </w:rPr>
        <w:tab/>
      </w:r>
      <w:r>
        <w:rPr>
          <w:color w:val="auto"/>
        </w:rPr>
        <w:fldChar w:fldCharType="begin"/>
      </w:r>
      <w:r>
        <w:rPr>
          <w:color w:val="auto"/>
        </w:rPr>
        <w:instrText xml:space="preserve"> PAGEREF _Toc27530 </w:instrText>
      </w:r>
      <w:r>
        <w:rPr>
          <w:color w:val="auto"/>
        </w:rPr>
        <w:fldChar w:fldCharType="separate"/>
      </w:r>
      <w:r>
        <w:rPr>
          <w:color w:val="auto"/>
        </w:rPr>
        <w:t>36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_Toc31019 </w:instrText>
      </w:r>
      <w:r>
        <w:rPr>
          <w:rFonts w:hint="eastAsia"/>
          <w:color w:val="auto"/>
        </w:rPr>
        <w:fldChar w:fldCharType="separate"/>
      </w:r>
      <w:r>
        <w:rPr>
          <w:rFonts w:hint="eastAsia" w:hAnsi="Calibri"/>
          <w:color w:val="auto"/>
        </w:rPr>
        <w:t>八、 施工组织及进度计划</w:t>
      </w:r>
      <w:r>
        <w:rPr>
          <w:color w:val="auto"/>
        </w:rPr>
        <w:tab/>
      </w:r>
      <w:r>
        <w:rPr>
          <w:color w:val="auto"/>
        </w:rPr>
        <w:fldChar w:fldCharType="begin"/>
      </w:r>
      <w:r>
        <w:rPr>
          <w:color w:val="auto"/>
        </w:rPr>
        <w:instrText xml:space="preserve"> PAGEREF _Toc31019 </w:instrText>
      </w:r>
      <w:r>
        <w:rPr>
          <w:color w:val="auto"/>
        </w:rPr>
        <w:fldChar w:fldCharType="separate"/>
      </w:r>
      <w:r>
        <w:rPr>
          <w:color w:val="auto"/>
        </w:rPr>
        <w:t>38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_Toc22190 </w:instrText>
      </w:r>
      <w:r>
        <w:rPr>
          <w:rFonts w:hint="eastAsia"/>
          <w:color w:val="auto"/>
        </w:rPr>
        <w:fldChar w:fldCharType="separate"/>
      </w:r>
      <w:r>
        <w:rPr>
          <w:rFonts w:hint="eastAsia" w:hAnsi="Calibri"/>
          <w:color w:val="auto"/>
        </w:rPr>
        <w:t>九、 工期延误</w:t>
      </w:r>
      <w:r>
        <w:rPr>
          <w:color w:val="auto"/>
        </w:rPr>
        <w:tab/>
      </w:r>
      <w:r>
        <w:rPr>
          <w:color w:val="auto"/>
        </w:rPr>
        <w:fldChar w:fldCharType="begin"/>
      </w:r>
      <w:r>
        <w:rPr>
          <w:color w:val="auto"/>
        </w:rPr>
        <w:instrText xml:space="preserve"> PAGEREF _Toc22190 </w:instrText>
      </w:r>
      <w:r>
        <w:rPr>
          <w:color w:val="auto"/>
        </w:rPr>
        <w:fldChar w:fldCharType="separate"/>
      </w:r>
      <w:r>
        <w:rPr>
          <w:color w:val="auto"/>
        </w:rPr>
        <w:t>38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_Toc15137 </w:instrText>
      </w:r>
      <w:r>
        <w:rPr>
          <w:rFonts w:hint="eastAsia"/>
          <w:color w:val="auto"/>
        </w:rPr>
        <w:fldChar w:fldCharType="separate"/>
      </w:r>
      <w:r>
        <w:rPr>
          <w:rFonts w:hint="eastAsia" w:hAnsi="Calibri"/>
          <w:color w:val="auto"/>
        </w:rPr>
        <w:t>十、 验收及质量保修责任</w:t>
      </w:r>
      <w:r>
        <w:rPr>
          <w:color w:val="auto"/>
        </w:rPr>
        <w:tab/>
      </w:r>
      <w:r>
        <w:rPr>
          <w:color w:val="auto"/>
        </w:rPr>
        <w:fldChar w:fldCharType="begin"/>
      </w:r>
      <w:r>
        <w:rPr>
          <w:color w:val="auto"/>
        </w:rPr>
        <w:instrText xml:space="preserve"> PAGEREF _Toc15137 </w:instrText>
      </w:r>
      <w:r>
        <w:rPr>
          <w:color w:val="auto"/>
        </w:rPr>
        <w:fldChar w:fldCharType="separate"/>
      </w:r>
      <w:r>
        <w:rPr>
          <w:color w:val="auto"/>
        </w:rPr>
        <w:t>39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_Toc9794 </w:instrText>
      </w:r>
      <w:r>
        <w:rPr>
          <w:rFonts w:hint="eastAsia"/>
          <w:color w:val="auto"/>
        </w:rPr>
        <w:fldChar w:fldCharType="separate"/>
      </w:r>
      <w:r>
        <w:rPr>
          <w:rFonts w:hint="eastAsia" w:hAnsi="Calibri"/>
          <w:color w:val="auto"/>
        </w:rPr>
        <w:t>十一、 违约责任</w:t>
      </w:r>
      <w:r>
        <w:rPr>
          <w:color w:val="auto"/>
        </w:rPr>
        <w:tab/>
      </w:r>
      <w:r>
        <w:rPr>
          <w:color w:val="auto"/>
        </w:rPr>
        <w:fldChar w:fldCharType="begin"/>
      </w:r>
      <w:r>
        <w:rPr>
          <w:color w:val="auto"/>
        </w:rPr>
        <w:instrText xml:space="preserve"> PAGEREF _Toc9794 </w:instrText>
      </w:r>
      <w:r>
        <w:rPr>
          <w:color w:val="auto"/>
        </w:rPr>
        <w:fldChar w:fldCharType="separate"/>
      </w:r>
      <w:r>
        <w:rPr>
          <w:color w:val="auto"/>
        </w:rPr>
        <w:t>39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_Toc11557 </w:instrText>
      </w:r>
      <w:r>
        <w:rPr>
          <w:rFonts w:hint="eastAsia"/>
          <w:color w:val="auto"/>
        </w:rPr>
        <w:fldChar w:fldCharType="separate"/>
      </w:r>
      <w:r>
        <w:rPr>
          <w:rFonts w:hint="eastAsia" w:hAnsi="Calibri"/>
          <w:color w:val="auto"/>
        </w:rPr>
        <w:t>十二、 争议解决方式</w:t>
      </w:r>
      <w:r>
        <w:rPr>
          <w:color w:val="auto"/>
        </w:rPr>
        <w:tab/>
      </w:r>
      <w:r>
        <w:rPr>
          <w:color w:val="auto"/>
        </w:rPr>
        <w:fldChar w:fldCharType="begin"/>
      </w:r>
      <w:r>
        <w:rPr>
          <w:color w:val="auto"/>
        </w:rPr>
        <w:instrText xml:space="preserve"> PAGEREF _Toc11557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_Toc19098 </w:instrText>
      </w:r>
      <w:r>
        <w:rPr>
          <w:rFonts w:hint="eastAsia"/>
          <w:color w:val="auto"/>
        </w:rPr>
        <w:fldChar w:fldCharType="separate"/>
      </w:r>
      <w:r>
        <w:rPr>
          <w:rFonts w:hint="eastAsia" w:hAnsi="Calibri"/>
          <w:color w:val="auto"/>
        </w:rPr>
        <w:t>十三、 通知和送达</w:t>
      </w:r>
      <w:r>
        <w:rPr>
          <w:color w:val="auto"/>
        </w:rPr>
        <w:tab/>
      </w:r>
      <w:r>
        <w:rPr>
          <w:color w:val="auto"/>
        </w:rPr>
        <w:fldChar w:fldCharType="begin"/>
      </w:r>
      <w:r>
        <w:rPr>
          <w:color w:val="auto"/>
        </w:rPr>
        <w:instrText xml:space="preserve"> PAGEREF _Toc19098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_Toc31504 </w:instrText>
      </w:r>
      <w:r>
        <w:rPr>
          <w:rFonts w:hint="eastAsia"/>
          <w:color w:val="auto"/>
        </w:rPr>
        <w:fldChar w:fldCharType="separate"/>
      </w:r>
      <w:r>
        <w:rPr>
          <w:rFonts w:hint="eastAsia" w:hAnsi="Calibri"/>
          <w:color w:val="auto"/>
        </w:rPr>
        <w:t>十四、 合同组成</w:t>
      </w:r>
      <w:r>
        <w:rPr>
          <w:color w:val="auto"/>
        </w:rPr>
        <w:tab/>
      </w:r>
      <w:r>
        <w:rPr>
          <w:color w:val="auto"/>
        </w:rPr>
        <w:fldChar w:fldCharType="begin"/>
      </w:r>
      <w:r>
        <w:rPr>
          <w:color w:val="auto"/>
        </w:rPr>
        <w:instrText xml:space="preserve"> PAGEREF _Toc31504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_Toc12699 </w:instrText>
      </w:r>
      <w:r>
        <w:rPr>
          <w:rFonts w:hint="eastAsia"/>
          <w:color w:val="auto"/>
        </w:rPr>
        <w:fldChar w:fldCharType="separate"/>
      </w:r>
      <w:r>
        <w:rPr>
          <w:rFonts w:hint="eastAsia" w:hAnsi="Calibri"/>
          <w:color w:val="auto"/>
        </w:rPr>
        <w:t>十五、 合同生效及其他</w:t>
      </w:r>
      <w:r>
        <w:rPr>
          <w:color w:val="auto"/>
        </w:rPr>
        <w:tab/>
      </w:r>
      <w:r>
        <w:rPr>
          <w:color w:val="auto"/>
        </w:rPr>
        <w:fldChar w:fldCharType="begin"/>
      </w:r>
      <w:r>
        <w:rPr>
          <w:color w:val="auto"/>
        </w:rPr>
        <w:instrText xml:space="preserve"> PAGEREF _Toc12699 </w:instrText>
      </w:r>
      <w:r>
        <w:rPr>
          <w:color w:val="auto"/>
        </w:rPr>
        <w:fldChar w:fldCharType="separate"/>
      </w:r>
      <w:r>
        <w:rPr>
          <w:color w:val="auto"/>
        </w:rPr>
        <w:t>41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_Toc20191 </w:instrText>
      </w:r>
      <w:r>
        <w:rPr>
          <w:rFonts w:hint="eastAsia"/>
          <w:color w:val="auto"/>
        </w:rPr>
        <w:fldChar w:fldCharType="separate"/>
      </w:r>
      <w:r>
        <w:rPr>
          <w:rFonts w:hint="eastAsia" w:hAnsi="Calibri"/>
          <w:color w:val="auto"/>
        </w:rPr>
        <w:t>十六、 合同附件</w:t>
      </w:r>
      <w:r>
        <w:rPr>
          <w:color w:val="auto"/>
        </w:rPr>
        <w:tab/>
      </w:r>
      <w:r>
        <w:rPr>
          <w:color w:val="auto"/>
        </w:rPr>
        <w:fldChar w:fldCharType="begin"/>
      </w:r>
      <w:r>
        <w:rPr>
          <w:color w:val="auto"/>
        </w:rPr>
        <w:instrText xml:space="preserve"> PAGEREF _Toc20191 </w:instrText>
      </w:r>
      <w:r>
        <w:rPr>
          <w:color w:val="auto"/>
        </w:rPr>
        <w:fldChar w:fldCharType="separate"/>
      </w:r>
      <w:r>
        <w:rPr>
          <w:color w:val="auto"/>
        </w:rPr>
        <w:t>41</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_Toc10838 </w:instrText>
      </w:r>
      <w:r>
        <w:rPr>
          <w:rFonts w:hint="eastAsia"/>
          <w:color w:val="auto"/>
        </w:rPr>
        <w:fldChar w:fldCharType="separate"/>
      </w:r>
      <w:r>
        <w:rPr>
          <w:color w:val="auto"/>
        </w:rPr>
        <w:t>第</w:t>
      </w:r>
      <w:r>
        <w:rPr>
          <w:rFonts w:hint="eastAsia"/>
          <w:color w:val="auto"/>
          <w:lang w:eastAsia="zh-CN"/>
        </w:rPr>
        <w:t>五</w:t>
      </w:r>
      <w:r>
        <w:rPr>
          <w:color w:val="auto"/>
        </w:rPr>
        <w:t>部分</w:t>
      </w:r>
      <w:r>
        <w:rPr>
          <w:color w:val="auto"/>
        </w:rPr>
        <w:tab/>
      </w:r>
      <w:r>
        <w:rPr>
          <w:color w:val="auto"/>
        </w:rPr>
        <w:fldChar w:fldCharType="begin"/>
      </w:r>
      <w:r>
        <w:rPr>
          <w:color w:val="auto"/>
        </w:rPr>
        <w:instrText xml:space="preserve"> PAGEREF _Toc10838 </w:instrText>
      </w:r>
      <w:r>
        <w:rPr>
          <w:color w:val="auto"/>
        </w:rPr>
        <w:fldChar w:fldCharType="separate"/>
      </w:r>
      <w:r>
        <w:rPr>
          <w:color w:val="auto"/>
        </w:rPr>
        <w:t>50</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_Toc23643 </w:instrText>
      </w:r>
      <w:r>
        <w:rPr>
          <w:rFonts w:hint="eastAsia"/>
          <w:color w:val="auto"/>
        </w:rPr>
        <w:fldChar w:fldCharType="separate"/>
      </w:r>
      <w:r>
        <w:rPr>
          <w:color w:val="auto"/>
        </w:rPr>
        <w:t>投标</w:t>
      </w:r>
      <w:r>
        <w:rPr>
          <w:rFonts w:hint="eastAsia"/>
          <w:color w:val="auto"/>
          <w:lang w:eastAsia="zh-CN"/>
        </w:rPr>
        <w:t>文件格式</w:t>
      </w:r>
      <w:r>
        <w:rPr>
          <w:color w:val="auto"/>
        </w:rPr>
        <w:tab/>
      </w:r>
      <w:r>
        <w:rPr>
          <w:color w:val="auto"/>
        </w:rPr>
        <w:fldChar w:fldCharType="begin"/>
      </w:r>
      <w:r>
        <w:rPr>
          <w:color w:val="auto"/>
        </w:rPr>
        <w:instrText xml:space="preserve"> PAGEREF _Toc23643 </w:instrText>
      </w:r>
      <w:r>
        <w:rPr>
          <w:color w:val="auto"/>
        </w:rPr>
        <w:fldChar w:fldCharType="separate"/>
      </w:r>
      <w:r>
        <w:rPr>
          <w:color w:val="auto"/>
        </w:rPr>
        <w:t>50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_Toc7806 </w:instrText>
      </w:r>
      <w:r>
        <w:rPr>
          <w:rFonts w:hint="eastAsia"/>
          <w:color w:val="auto"/>
        </w:rPr>
        <w:fldChar w:fldCharType="separate"/>
      </w:r>
      <w:r>
        <w:rPr>
          <w:color w:val="auto"/>
        </w:rPr>
        <w:t>格式1：投标函</w:t>
      </w:r>
      <w:r>
        <w:rPr>
          <w:color w:val="auto"/>
        </w:rPr>
        <w:tab/>
      </w:r>
      <w:r>
        <w:rPr>
          <w:color w:val="auto"/>
        </w:rPr>
        <w:fldChar w:fldCharType="begin"/>
      </w:r>
      <w:r>
        <w:rPr>
          <w:color w:val="auto"/>
        </w:rPr>
        <w:instrText xml:space="preserve"> PAGEREF _Toc7806 </w:instrText>
      </w:r>
      <w:r>
        <w:rPr>
          <w:color w:val="auto"/>
        </w:rPr>
        <w:fldChar w:fldCharType="separate"/>
      </w:r>
      <w:r>
        <w:rPr>
          <w:color w:val="auto"/>
        </w:rPr>
        <w:t>53</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_Toc7986 </w:instrText>
      </w:r>
      <w:r>
        <w:rPr>
          <w:rFonts w:hint="eastAsia"/>
          <w:color w:val="auto"/>
        </w:rPr>
        <w:fldChar w:fldCharType="separate"/>
      </w:r>
      <w:r>
        <w:rPr>
          <w:color w:val="auto"/>
        </w:rPr>
        <w:t>格式2：投标书</w:t>
      </w:r>
      <w:r>
        <w:rPr>
          <w:color w:val="auto"/>
        </w:rPr>
        <w:tab/>
      </w:r>
      <w:r>
        <w:rPr>
          <w:color w:val="auto"/>
        </w:rPr>
        <w:fldChar w:fldCharType="begin"/>
      </w:r>
      <w:r>
        <w:rPr>
          <w:color w:val="auto"/>
        </w:rPr>
        <w:instrText xml:space="preserve"> PAGEREF _Toc7986 </w:instrText>
      </w:r>
      <w:r>
        <w:rPr>
          <w:color w:val="auto"/>
        </w:rPr>
        <w:fldChar w:fldCharType="separate"/>
      </w:r>
      <w:r>
        <w:rPr>
          <w:color w:val="auto"/>
        </w:rPr>
        <w:t>54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_Toc6312 </w:instrText>
      </w:r>
      <w:r>
        <w:rPr>
          <w:rFonts w:hint="eastAsia"/>
          <w:color w:val="auto"/>
        </w:rPr>
        <w:fldChar w:fldCharType="separate"/>
      </w:r>
      <w:r>
        <w:rPr>
          <w:color w:val="auto"/>
        </w:rPr>
        <w:t>格式</w:t>
      </w:r>
      <w:r>
        <w:rPr>
          <w:rFonts w:hint="eastAsia"/>
          <w:color w:val="auto"/>
        </w:rPr>
        <w:t>3</w:t>
      </w:r>
      <w:r>
        <w:rPr>
          <w:color w:val="auto"/>
        </w:rPr>
        <w:t>：投标保证金缴纳凭证</w:t>
      </w:r>
      <w:r>
        <w:rPr>
          <w:color w:val="auto"/>
        </w:rPr>
        <w:tab/>
      </w:r>
      <w:r>
        <w:rPr>
          <w:color w:val="auto"/>
        </w:rPr>
        <w:fldChar w:fldCharType="begin"/>
      </w:r>
      <w:r>
        <w:rPr>
          <w:color w:val="auto"/>
        </w:rPr>
        <w:instrText xml:space="preserve"> PAGEREF _Toc6312 </w:instrText>
      </w:r>
      <w:r>
        <w:rPr>
          <w:color w:val="auto"/>
        </w:rPr>
        <w:fldChar w:fldCharType="separate"/>
      </w:r>
      <w:r>
        <w:rPr>
          <w:color w:val="auto"/>
        </w:rPr>
        <w:t>58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_Toc1729 </w:instrText>
      </w:r>
      <w:r>
        <w:rPr>
          <w:rFonts w:hint="eastAsia"/>
          <w:color w:val="auto"/>
        </w:rPr>
        <w:fldChar w:fldCharType="separate"/>
      </w:r>
      <w:r>
        <w:rPr>
          <w:bCs/>
          <w:color w:val="auto"/>
          <w:szCs w:val="24"/>
        </w:rPr>
        <w:t>格式</w:t>
      </w:r>
      <w:r>
        <w:rPr>
          <w:rFonts w:hint="eastAsia"/>
          <w:bCs/>
          <w:color w:val="auto"/>
          <w:szCs w:val="24"/>
        </w:rPr>
        <w:t>4</w:t>
      </w:r>
      <w:r>
        <w:rPr>
          <w:bCs/>
          <w:color w:val="auto"/>
          <w:szCs w:val="24"/>
        </w:rPr>
        <w:t>：法定代表人证明书及其授权委托证明书</w:t>
      </w:r>
      <w:r>
        <w:rPr>
          <w:color w:val="auto"/>
        </w:rPr>
        <w:tab/>
      </w:r>
      <w:r>
        <w:rPr>
          <w:color w:val="auto"/>
        </w:rPr>
        <w:fldChar w:fldCharType="begin"/>
      </w:r>
      <w:r>
        <w:rPr>
          <w:color w:val="auto"/>
        </w:rPr>
        <w:instrText xml:space="preserve"> PAGEREF _Toc1729 </w:instrText>
      </w:r>
      <w:r>
        <w:rPr>
          <w:color w:val="auto"/>
        </w:rPr>
        <w:fldChar w:fldCharType="separate"/>
      </w:r>
      <w:r>
        <w:rPr>
          <w:color w:val="auto"/>
        </w:rPr>
        <w:t>59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_Toc1398 </w:instrText>
      </w:r>
      <w:r>
        <w:rPr>
          <w:rFonts w:hint="eastAsia"/>
          <w:color w:val="auto"/>
        </w:rPr>
        <w:fldChar w:fldCharType="separate"/>
      </w:r>
      <w:r>
        <w:rPr>
          <w:color w:val="auto"/>
        </w:rPr>
        <w:t>格式</w:t>
      </w:r>
      <w:r>
        <w:rPr>
          <w:rFonts w:hint="eastAsia"/>
          <w:color w:val="auto"/>
        </w:rPr>
        <w:t>5</w:t>
      </w:r>
      <w:r>
        <w:rPr>
          <w:color w:val="auto"/>
        </w:rPr>
        <w:t>：资格声明函</w:t>
      </w:r>
      <w:r>
        <w:rPr>
          <w:color w:val="auto"/>
        </w:rPr>
        <w:tab/>
      </w:r>
      <w:r>
        <w:rPr>
          <w:color w:val="auto"/>
        </w:rPr>
        <w:fldChar w:fldCharType="begin"/>
      </w:r>
      <w:r>
        <w:rPr>
          <w:color w:val="auto"/>
        </w:rPr>
        <w:instrText xml:space="preserve"> PAGEREF _Toc1398 </w:instrText>
      </w:r>
      <w:r>
        <w:rPr>
          <w:color w:val="auto"/>
        </w:rPr>
        <w:fldChar w:fldCharType="separate"/>
      </w:r>
      <w:r>
        <w:rPr>
          <w:color w:val="auto"/>
        </w:rPr>
        <w:t>61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_Toc25870 </w:instrText>
      </w:r>
      <w:r>
        <w:rPr>
          <w:rFonts w:hint="eastAsia"/>
          <w:color w:val="auto"/>
        </w:rPr>
        <w:fldChar w:fldCharType="separate"/>
      </w:r>
      <w:r>
        <w:rPr>
          <w:color w:val="auto"/>
        </w:rPr>
        <w:t>格式</w:t>
      </w:r>
      <w:r>
        <w:rPr>
          <w:rFonts w:hint="eastAsia"/>
          <w:color w:val="auto"/>
        </w:rPr>
        <w:t>6</w:t>
      </w:r>
      <w:r>
        <w:rPr>
          <w:color w:val="auto"/>
        </w:rPr>
        <w:t>：投标承诺</w:t>
      </w:r>
      <w:r>
        <w:rPr>
          <w:rFonts w:hint="eastAsia"/>
          <w:color w:val="auto"/>
        </w:rPr>
        <w:t>书</w:t>
      </w:r>
      <w:r>
        <w:rPr>
          <w:color w:val="auto"/>
        </w:rPr>
        <w:tab/>
      </w:r>
      <w:r>
        <w:rPr>
          <w:color w:val="auto"/>
        </w:rPr>
        <w:fldChar w:fldCharType="begin"/>
      </w:r>
      <w:r>
        <w:rPr>
          <w:color w:val="auto"/>
        </w:rPr>
        <w:instrText xml:space="preserve"> PAGEREF _Toc25870 </w:instrText>
      </w:r>
      <w:r>
        <w:rPr>
          <w:color w:val="auto"/>
        </w:rPr>
        <w:fldChar w:fldCharType="separate"/>
      </w:r>
      <w:r>
        <w:rPr>
          <w:color w:val="auto"/>
        </w:rPr>
        <w:t>62</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_Toc20242 </w:instrText>
      </w:r>
      <w:r>
        <w:rPr>
          <w:rFonts w:hint="eastAsia"/>
          <w:color w:val="auto"/>
        </w:rPr>
        <w:fldChar w:fldCharType="separate"/>
      </w:r>
      <w:r>
        <w:rPr>
          <w:bCs/>
          <w:color w:val="auto"/>
          <w:szCs w:val="24"/>
        </w:rPr>
        <w:t>格式</w:t>
      </w:r>
      <w:r>
        <w:rPr>
          <w:rFonts w:hint="eastAsia"/>
          <w:bCs/>
          <w:color w:val="auto"/>
          <w:szCs w:val="24"/>
        </w:rPr>
        <w:t>7</w:t>
      </w:r>
      <w:r>
        <w:rPr>
          <w:bCs/>
          <w:color w:val="auto"/>
          <w:szCs w:val="24"/>
        </w:rPr>
        <w:t>：投标人概况</w:t>
      </w:r>
      <w:r>
        <w:rPr>
          <w:color w:val="auto"/>
        </w:rPr>
        <w:tab/>
      </w:r>
      <w:r>
        <w:rPr>
          <w:color w:val="auto"/>
        </w:rPr>
        <w:fldChar w:fldCharType="begin"/>
      </w:r>
      <w:r>
        <w:rPr>
          <w:color w:val="auto"/>
        </w:rPr>
        <w:instrText xml:space="preserve"> PAGEREF _Toc20242 </w:instrText>
      </w:r>
      <w:r>
        <w:rPr>
          <w:color w:val="auto"/>
        </w:rPr>
        <w:fldChar w:fldCharType="separate"/>
      </w:r>
      <w:r>
        <w:rPr>
          <w:color w:val="auto"/>
        </w:rPr>
        <w:t>67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_Toc25294 </w:instrText>
      </w:r>
      <w:r>
        <w:rPr>
          <w:rFonts w:hint="eastAsia"/>
          <w:color w:val="auto"/>
        </w:rPr>
        <w:fldChar w:fldCharType="separate"/>
      </w:r>
      <w:r>
        <w:rPr>
          <w:rFonts w:hint="eastAsia"/>
          <w:color w:val="auto"/>
        </w:rPr>
        <w:t>格式8：</w:t>
      </w:r>
      <w:r>
        <w:rPr>
          <w:rFonts w:hint="eastAsia" w:hAnsi="宋体"/>
          <w:color w:val="auto"/>
        </w:rPr>
        <w:t>项目管理机构人员配备表</w:t>
      </w:r>
      <w:r>
        <w:rPr>
          <w:color w:val="auto"/>
        </w:rPr>
        <w:tab/>
      </w:r>
      <w:r>
        <w:rPr>
          <w:color w:val="auto"/>
        </w:rPr>
        <w:fldChar w:fldCharType="begin"/>
      </w:r>
      <w:r>
        <w:rPr>
          <w:color w:val="auto"/>
        </w:rPr>
        <w:instrText xml:space="preserve"> PAGEREF _Toc25294 </w:instrText>
      </w:r>
      <w:r>
        <w:rPr>
          <w:color w:val="auto"/>
        </w:rPr>
        <w:fldChar w:fldCharType="separate"/>
      </w:r>
      <w:r>
        <w:rPr>
          <w:color w:val="auto"/>
        </w:rPr>
        <w:t>69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_Toc11699 </w:instrText>
      </w:r>
      <w:r>
        <w:rPr>
          <w:rFonts w:hint="eastAsia"/>
          <w:color w:val="auto"/>
        </w:rPr>
        <w:fldChar w:fldCharType="separate"/>
      </w:r>
      <w:r>
        <w:rPr>
          <w:rFonts w:hint="eastAsia"/>
          <w:color w:val="auto"/>
        </w:rPr>
        <w:t>格式9：与用户需求差异表</w:t>
      </w:r>
      <w:r>
        <w:rPr>
          <w:color w:val="auto"/>
        </w:rPr>
        <w:tab/>
      </w:r>
      <w:r>
        <w:rPr>
          <w:color w:val="auto"/>
        </w:rPr>
        <w:fldChar w:fldCharType="begin"/>
      </w:r>
      <w:r>
        <w:rPr>
          <w:color w:val="auto"/>
        </w:rPr>
        <w:instrText xml:space="preserve"> PAGEREF _Toc11699 </w:instrText>
      </w:r>
      <w:r>
        <w:rPr>
          <w:color w:val="auto"/>
        </w:rPr>
        <w:fldChar w:fldCharType="separate"/>
      </w:r>
      <w:r>
        <w:rPr>
          <w:color w:val="auto"/>
        </w:rPr>
        <w:t>70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_Toc2156 </w:instrText>
      </w:r>
      <w:r>
        <w:rPr>
          <w:rFonts w:hint="eastAsia"/>
          <w:color w:val="auto"/>
        </w:rPr>
        <w:fldChar w:fldCharType="separate"/>
      </w:r>
      <w:r>
        <w:rPr>
          <w:rFonts w:hint="eastAsia"/>
          <w:color w:val="auto"/>
        </w:rPr>
        <w:t>格式10：施工组织方案</w:t>
      </w:r>
      <w:r>
        <w:rPr>
          <w:color w:val="auto"/>
        </w:rPr>
        <w:tab/>
      </w:r>
      <w:r>
        <w:rPr>
          <w:color w:val="auto"/>
        </w:rPr>
        <w:fldChar w:fldCharType="begin"/>
      </w:r>
      <w:r>
        <w:rPr>
          <w:color w:val="auto"/>
        </w:rPr>
        <w:instrText xml:space="preserve"> PAGEREF _Toc2156 </w:instrText>
      </w:r>
      <w:r>
        <w:rPr>
          <w:color w:val="auto"/>
        </w:rPr>
        <w:fldChar w:fldCharType="separate"/>
      </w:r>
      <w:r>
        <w:rPr>
          <w:color w:val="auto"/>
        </w:rPr>
        <w:t>71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_Toc7415 </w:instrText>
      </w:r>
      <w:r>
        <w:rPr>
          <w:rFonts w:hint="eastAsia"/>
          <w:color w:val="auto"/>
        </w:rPr>
        <w:fldChar w:fldCharType="separate"/>
      </w:r>
      <w:r>
        <w:rPr>
          <w:rFonts w:hint="eastAsia"/>
          <w:color w:val="auto"/>
        </w:rPr>
        <w:t>格式11：退保证金说明</w:t>
      </w:r>
      <w:r>
        <w:rPr>
          <w:color w:val="auto"/>
        </w:rPr>
        <w:tab/>
      </w:r>
      <w:r>
        <w:rPr>
          <w:color w:val="auto"/>
        </w:rPr>
        <w:fldChar w:fldCharType="begin"/>
      </w:r>
      <w:r>
        <w:rPr>
          <w:color w:val="auto"/>
        </w:rPr>
        <w:instrText xml:space="preserve"> PAGEREF _Toc7415 </w:instrText>
      </w:r>
      <w:r>
        <w:rPr>
          <w:color w:val="auto"/>
        </w:rPr>
        <w:fldChar w:fldCharType="separate"/>
      </w:r>
      <w:r>
        <w:rPr>
          <w:color w:val="auto"/>
        </w:rPr>
        <w:t>72</w:t>
      </w:r>
      <w:r>
        <w:rPr>
          <w:color w:val="auto"/>
        </w:rPr>
        <w:fldChar w:fldCharType="end"/>
      </w:r>
      <w:r>
        <w:rPr>
          <w:rFonts w:hint="eastAsia"/>
          <w:color w:val="auto"/>
        </w:rPr>
        <w:fldChar w:fldCharType="end"/>
      </w:r>
    </w:p>
    <w:p>
      <w:pPr>
        <w:pStyle w:val="26"/>
        <w:rPr>
          <w:color w:val="auto"/>
        </w:rPr>
      </w:pPr>
      <w:r>
        <w:rPr>
          <w:rFonts w:hint="eastAsia"/>
          <w:color w:val="auto"/>
        </w:rPr>
        <w:fldChar w:fldCharType="end"/>
      </w:r>
    </w:p>
    <w:p>
      <w:pPr>
        <w:rPr>
          <w:color w:val="auto"/>
        </w:rPr>
      </w:pPr>
    </w:p>
    <w:p>
      <w:pPr>
        <w:rPr>
          <w:color w:val="auto"/>
        </w:rPr>
      </w:pPr>
      <w:r>
        <w:rPr>
          <w:color w:val="auto"/>
        </w:rPr>
        <w:br w:type="page"/>
      </w:r>
    </w:p>
    <w:p>
      <w:pPr>
        <w:pStyle w:val="4"/>
        <w:rPr>
          <w:color w:val="auto"/>
        </w:rPr>
      </w:pPr>
      <w:bookmarkStart w:id="0" w:name="_Toc519599575"/>
      <w:bookmarkStart w:id="1" w:name="_Toc3147"/>
      <w:bookmarkStart w:id="2" w:name="_Toc23185"/>
      <w:bookmarkStart w:id="3" w:name="_Toc512671685"/>
      <w:bookmarkStart w:id="4" w:name="_Toc512332566"/>
      <w:bookmarkStart w:id="5" w:name="_Toc1099"/>
      <w:bookmarkStart w:id="6" w:name="_Toc1410059"/>
      <w:bookmarkStart w:id="7" w:name="_Toc27772"/>
      <w:bookmarkStart w:id="8" w:name="_Toc512335795"/>
    </w:p>
    <w:p>
      <w:pPr>
        <w:pStyle w:val="4"/>
        <w:rPr>
          <w:color w:val="auto"/>
        </w:rPr>
      </w:pPr>
      <w:bookmarkStart w:id="9" w:name="_Toc23099"/>
      <w:bookmarkStart w:id="10" w:name="_Toc10756"/>
      <w:bookmarkStart w:id="11" w:name="_Toc26113"/>
      <w:bookmarkStart w:id="12" w:name="_Toc25008"/>
    </w:p>
    <w:p>
      <w:pPr>
        <w:pStyle w:val="4"/>
        <w:rPr>
          <w:color w:val="auto"/>
        </w:rPr>
      </w:pPr>
    </w:p>
    <w:p>
      <w:pPr>
        <w:pStyle w:val="4"/>
        <w:rPr>
          <w:color w:val="auto"/>
        </w:rPr>
      </w:pPr>
      <w:r>
        <w:rPr>
          <w:color w:val="auto"/>
        </w:rPr>
        <w:t>第一部分</w:t>
      </w:r>
      <w:bookmarkEnd w:id="0"/>
      <w:bookmarkEnd w:id="1"/>
      <w:bookmarkEnd w:id="2"/>
      <w:bookmarkEnd w:id="3"/>
      <w:bookmarkEnd w:id="4"/>
      <w:bookmarkEnd w:id="5"/>
      <w:bookmarkEnd w:id="6"/>
      <w:bookmarkEnd w:id="7"/>
      <w:bookmarkEnd w:id="8"/>
      <w:bookmarkEnd w:id="9"/>
      <w:bookmarkEnd w:id="10"/>
      <w:bookmarkEnd w:id="11"/>
      <w:bookmarkEnd w:id="12"/>
    </w:p>
    <w:p>
      <w:pPr>
        <w:pStyle w:val="4"/>
        <w:rPr>
          <w:color w:val="auto"/>
        </w:rPr>
      </w:pPr>
      <w:bookmarkStart w:id="13" w:name="_Toc19753"/>
      <w:bookmarkStart w:id="14" w:name="_Toc9887"/>
      <w:bookmarkStart w:id="15" w:name="_Toc3538"/>
      <w:bookmarkStart w:id="16" w:name="_Toc6297"/>
      <w:bookmarkStart w:id="17" w:name="_Toc17866"/>
      <w:bookmarkStart w:id="18" w:name="_Toc13514"/>
      <w:bookmarkStart w:id="19" w:name="_Toc519599576"/>
      <w:bookmarkStart w:id="20" w:name="_Toc16416"/>
      <w:bookmarkStart w:id="21" w:name="_Toc5641"/>
      <w:bookmarkStart w:id="22" w:name="_Toc512671686"/>
      <w:bookmarkStart w:id="23" w:name="_Toc11743"/>
      <w:bookmarkStart w:id="24" w:name="_Toc513817098"/>
      <w:bookmarkStart w:id="25" w:name="_Toc12704"/>
      <w:bookmarkStart w:id="26" w:name="_Toc27543"/>
      <w:bookmarkStart w:id="27" w:name="_Toc14623"/>
      <w:bookmarkStart w:id="28" w:name="_Toc10097"/>
      <w:bookmarkStart w:id="29" w:name="_Toc18237"/>
      <w:bookmarkStart w:id="30" w:name="_Toc8909"/>
      <w:bookmarkStart w:id="31" w:name="_Toc19634"/>
      <w:bookmarkStart w:id="32" w:name="_Toc7794"/>
      <w:bookmarkStart w:id="33" w:name="_Toc22667"/>
      <w:bookmarkStart w:id="34" w:name="_Toc24978"/>
      <w:bookmarkStart w:id="35" w:name="_Toc512667754"/>
      <w:bookmarkStart w:id="36" w:name="_Toc29586"/>
      <w:bookmarkStart w:id="37" w:name="_Toc29765"/>
      <w:bookmarkStart w:id="38" w:name="_Toc12477"/>
      <w:bookmarkStart w:id="39" w:name="_Toc8965"/>
      <w:bookmarkStart w:id="40" w:name="_Toc31185"/>
      <w:bookmarkStart w:id="41" w:name="_Toc3325"/>
      <w:bookmarkStart w:id="42" w:name="_Toc512335796"/>
      <w:bookmarkStart w:id="43" w:name="_Toc4862"/>
      <w:bookmarkStart w:id="44" w:name="_Toc345"/>
      <w:bookmarkStart w:id="45" w:name="_Toc512332567"/>
      <w:bookmarkStart w:id="46" w:name="_Toc20607"/>
      <w:bookmarkStart w:id="47" w:name="_Toc27054"/>
      <w:bookmarkStart w:id="48" w:name="_Toc25041"/>
      <w:bookmarkStart w:id="49" w:name="_Toc1410060"/>
      <w:bookmarkStart w:id="50" w:name="_Toc26558"/>
      <w:bookmarkStart w:id="51" w:name="_Toc32338"/>
      <w:bookmarkStart w:id="52" w:name="_Toc17085"/>
      <w:bookmarkStart w:id="53" w:name="_Toc24460"/>
      <w:r>
        <w:rPr>
          <w:color w:val="auto"/>
        </w:rPr>
        <w:t>投标人须知</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spacing w:line="360" w:lineRule="auto"/>
        <w:jc w:val="center"/>
        <w:rPr>
          <w:color w:val="auto"/>
          <w:sz w:val="28"/>
          <w:szCs w:val="28"/>
          <w:u w:val="single"/>
          <w:lang w:eastAsia="zh-CN"/>
        </w:rPr>
      </w:pPr>
    </w:p>
    <w:p>
      <w:pPr>
        <w:pStyle w:val="4"/>
        <w:tabs>
          <w:tab w:val="left" w:pos="567"/>
          <w:tab w:val="left" w:pos="2694"/>
          <w:tab w:val="left" w:pos="2835"/>
          <w:tab w:val="left" w:pos="3402"/>
        </w:tabs>
        <w:spacing w:before="0" w:after="0" w:line="360" w:lineRule="auto"/>
        <w:jc w:val="both"/>
        <w:rPr>
          <w:rFonts w:ascii="宋体" w:hAnsi="宋体"/>
          <w:color w:val="auto"/>
          <w:sz w:val="28"/>
          <w:szCs w:val="28"/>
        </w:rPr>
      </w:pPr>
      <w:bookmarkStart w:id="54" w:name="_Toc512667763"/>
      <w:bookmarkEnd w:id="54"/>
      <w:bookmarkStart w:id="55" w:name="_Toc512671695"/>
      <w:bookmarkEnd w:id="55"/>
      <w:bookmarkStart w:id="56" w:name="_Toc512350088"/>
      <w:bookmarkEnd w:id="56"/>
      <w:bookmarkStart w:id="57" w:name="_Toc512350430"/>
      <w:bookmarkEnd w:id="57"/>
      <w:bookmarkStart w:id="58" w:name="_Toc512350424"/>
      <w:bookmarkEnd w:id="58"/>
      <w:bookmarkStart w:id="59" w:name="_Toc512350095"/>
      <w:bookmarkEnd w:id="59"/>
      <w:bookmarkStart w:id="60" w:name="_Toc512673723"/>
      <w:bookmarkEnd w:id="60"/>
      <w:bookmarkStart w:id="61" w:name="_Toc512350096"/>
      <w:bookmarkEnd w:id="61"/>
      <w:bookmarkStart w:id="62" w:name="_Toc512673722"/>
      <w:bookmarkEnd w:id="62"/>
      <w:bookmarkStart w:id="63" w:name="_Toc512350429"/>
      <w:bookmarkEnd w:id="63"/>
      <w:bookmarkStart w:id="64" w:name="_Toc512673724"/>
      <w:bookmarkEnd w:id="64"/>
      <w:bookmarkStart w:id="65" w:name="_Toc512350097"/>
      <w:bookmarkEnd w:id="65"/>
      <w:bookmarkStart w:id="66" w:name="_Toc512673721"/>
      <w:bookmarkEnd w:id="66"/>
      <w:bookmarkStart w:id="67" w:name="_Toc512350090"/>
      <w:bookmarkEnd w:id="67"/>
      <w:bookmarkStart w:id="68" w:name="_Toc512671690"/>
      <w:bookmarkEnd w:id="68"/>
      <w:bookmarkStart w:id="69" w:name="_Toc512673775"/>
      <w:bookmarkEnd w:id="69"/>
      <w:bookmarkStart w:id="70" w:name="_Toc512671693"/>
      <w:bookmarkEnd w:id="70"/>
      <w:bookmarkStart w:id="71" w:name="_Toc512350423"/>
      <w:bookmarkEnd w:id="71"/>
      <w:bookmarkStart w:id="72" w:name="_Toc512350426"/>
      <w:bookmarkEnd w:id="72"/>
      <w:bookmarkStart w:id="73" w:name="_Toc512350421"/>
      <w:bookmarkEnd w:id="73"/>
      <w:bookmarkStart w:id="74" w:name="_Toc512667761"/>
      <w:bookmarkEnd w:id="74"/>
      <w:bookmarkStart w:id="75" w:name="_Toc512350092"/>
      <w:bookmarkEnd w:id="75"/>
      <w:bookmarkStart w:id="76" w:name="_Toc512350427"/>
      <w:bookmarkEnd w:id="76"/>
      <w:bookmarkStart w:id="77" w:name="_Toc512673729"/>
      <w:bookmarkEnd w:id="77"/>
      <w:bookmarkStart w:id="78" w:name="_Toc512673720"/>
      <w:bookmarkEnd w:id="78"/>
      <w:bookmarkStart w:id="79" w:name="_Toc512671689"/>
      <w:bookmarkEnd w:id="79"/>
      <w:bookmarkStart w:id="80" w:name="_Toc512350428"/>
      <w:bookmarkEnd w:id="80"/>
      <w:bookmarkStart w:id="81" w:name="_Toc512671687"/>
      <w:bookmarkEnd w:id="81"/>
      <w:bookmarkStart w:id="82" w:name="_Toc512350476"/>
      <w:bookmarkEnd w:id="82"/>
      <w:bookmarkStart w:id="83" w:name="_Toc512673728"/>
      <w:bookmarkEnd w:id="83"/>
      <w:bookmarkStart w:id="84" w:name="_Toc512667760"/>
      <w:bookmarkEnd w:id="84"/>
      <w:bookmarkStart w:id="85" w:name="_Toc512667762"/>
      <w:bookmarkEnd w:id="85"/>
      <w:bookmarkStart w:id="86" w:name="_Toc512671696"/>
      <w:bookmarkEnd w:id="86"/>
      <w:bookmarkStart w:id="87" w:name="_Toc512350425"/>
      <w:bookmarkEnd w:id="87"/>
      <w:bookmarkStart w:id="88" w:name="_Toc512671691"/>
      <w:bookmarkEnd w:id="88"/>
      <w:bookmarkStart w:id="89" w:name="_Toc512673726"/>
      <w:bookmarkEnd w:id="89"/>
      <w:bookmarkStart w:id="90" w:name="_Toc512350091"/>
      <w:bookmarkEnd w:id="90"/>
      <w:bookmarkStart w:id="91" w:name="_Toc512667755"/>
      <w:bookmarkEnd w:id="91"/>
      <w:bookmarkStart w:id="92" w:name="_Toc512673725"/>
      <w:bookmarkEnd w:id="92"/>
      <w:bookmarkStart w:id="93" w:name="_Toc512350093"/>
      <w:bookmarkEnd w:id="93"/>
      <w:bookmarkStart w:id="94" w:name="_Toc512671688"/>
      <w:bookmarkEnd w:id="94"/>
      <w:bookmarkStart w:id="95" w:name="_Toc512350094"/>
      <w:bookmarkEnd w:id="95"/>
      <w:bookmarkStart w:id="96" w:name="_Toc512350089"/>
      <w:bookmarkEnd w:id="96"/>
      <w:bookmarkStart w:id="97" w:name="_Toc512671694"/>
      <w:bookmarkEnd w:id="97"/>
      <w:bookmarkStart w:id="98" w:name="_Toc512671742"/>
      <w:bookmarkEnd w:id="98"/>
      <w:bookmarkStart w:id="99" w:name="_Toc512667759"/>
      <w:bookmarkEnd w:id="99"/>
      <w:bookmarkStart w:id="100" w:name="_Toc512673727"/>
      <w:bookmarkEnd w:id="100"/>
      <w:bookmarkStart w:id="101" w:name="_Toc512350143"/>
      <w:bookmarkEnd w:id="101"/>
      <w:bookmarkStart w:id="102" w:name="_Toc512667764"/>
      <w:bookmarkEnd w:id="102"/>
      <w:bookmarkStart w:id="103" w:name="_Toc512667810"/>
      <w:bookmarkEnd w:id="103"/>
      <w:bookmarkStart w:id="104" w:name="_Toc512671692"/>
      <w:bookmarkEnd w:id="104"/>
      <w:bookmarkStart w:id="105" w:name="_Toc512667756"/>
      <w:bookmarkEnd w:id="105"/>
      <w:bookmarkStart w:id="106" w:name="_Toc512350422"/>
      <w:bookmarkEnd w:id="106"/>
      <w:bookmarkStart w:id="107" w:name="_Toc512667758"/>
      <w:bookmarkEnd w:id="107"/>
      <w:bookmarkStart w:id="108" w:name="_Toc512667757"/>
      <w:bookmarkEnd w:id="108"/>
      <w:bookmarkStart w:id="109" w:name="_Toc19948"/>
    </w:p>
    <w:p>
      <w:pPr>
        <w:pStyle w:val="4"/>
        <w:numPr>
          <w:ilvl w:val="0"/>
          <w:numId w:val="1"/>
        </w:numPr>
        <w:tabs>
          <w:tab w:val="left" w:pos="567"/>
          <w:tab w:val="left" w:pos="2694"/>
          <w:tab w:val="left" w:pos="2835"/>
          <w:tab w:val="left" w:pos="3402"/>
        </w:tabs>
        <w:spacing w:before="0" w:after="0" w:line="360" w:lineRule="auto"/>
        <w:ind w:left="0"/>
        <w:rPr>
          <w:rFonts w:ascii="宋体" w:hAnsi="宋体"/>
          <w:color w:val="auto"/>
          <w:sz w:val="28"/>
          <w:szCs w:val="28"/>
        </w:rPr>
      </w:pPr>
      <w:r>
        <w:rPr>
          <w:rFonts w:ascii="宋体" w:hAnsi="宋体"/>
          <w:color w:val="auto"/>
          <w:sz w:val="28"/>
          <w:szCs w:val="28"/>
        </w:rPr>
        <w:br w:type="page"/>
      </w:r>
      <w:bookmarkStart w:id="110" w:name="_Toc3043"/>
      <w:bookmarkStart w:id="111" w:name="_Toc15232"/>
      <w:bookmarkStart w:id="112" w:name="_Toc30747"/>
      <w:bookmarkStart w:id="113" w:name="_Toc563"/>
      <w:bookmarkStart w:id="114" w:name="_Toc3834"/>
      <w:bookmarkStart w:id="115" w:name="_Toc32103"/>
      <w:bookmarkStart w:id="116" w:name="_Toc7487"/>
      <w:bookmarkStart w:id="117" w:name="_Toc23294"/>
      <w:bookmarkStart w:id="118" w:name="_Toc9829"/>
      <w:bookmarkStart w:id="119" w:name="_Toc10311"/>
      <w:bookmarkStart w:id="120" w:name="_Toc10278"/>
      <w:bookmarkStart w:id="121" w:name="_Toc27689"/>
      <w:bookmarkStart w:id="122" w:name="_Toc25660"/>
      <w:bookmarkStart w:id="123" w:name="_Toc499"/>
      <w:bookmarkStart w:id="124" w:name="_Toc5541"/>
      <w:bookmarkStart w:id="125" w:name="_Toc20638"/>
      <w:bookmarkStart w:id="126" w:name="_Toc27664"/>
      <w:bookmarkStart w:id="127" w:name="_Toc27818"/>
      <w:bookmarkStart w:id="128" w:name="_Toc31204"/>
      <w:bookmarkStart w:id="129" w:name="_Toc8554"/>
      <w:bookmarkStart w:id="130" w:name="_Toc8526"/>
      <w:bookmarkStart w:id="131" w:name="_Toc24263"/>
      <w:bookmarkStart w:id="132" w:name="_Toc5955"/>
      <w:bookmarkStart w:id="133" w:name="_Toc26478"/>
      <w:bookmarkStart w:id="134" w:name="_Toc28620"/>
      <w:bookmarkStart w:id="135" w:name="_Toc14495"/>
      <w:bookmarkStart w:id="136" w:name="_Toc10461"/>
      <w:bookmarkStart w:id="137" w:name="_Toc22609"/>
      <w:bookmarkStart w:id="138" w:name="_Toc29916"/>
      <w:bookmarkStart w:id="139" w:name="_Toc23635"/>
      <w:r>
        <w:rPr>
          <w:rFonts w:ascii="宋体" w:hAnsi="宋体"/>
          <w:color w:val="auto"/>
          <w:sz w:val="28"/>
          <w:szCs w:val="28"/>
        </w:rPr>
        <w:t>投标须知前附表</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tbl>
      <w:tblPr>
        <w:tblStyle w:val="24"/>
        <w:tblW w:w="8522" w:type="dxa"/>
        <w:jc w:val="center"/>
        <w:tblInd w:w="0" w:type="dxa"/>
        <w:tblLayout w:type="fixed"/>
        <w:tblCellMar>
          <w:top w:w="0" w:type="dxa"/>
          <w:left w:w="108" w:type="dxa"/>
          <w:bottom w:w="0" w:type="dxa"/>
          <w:right w:w="108" w:type="dxa"/>
        </w:tblCellMar>
      </w:tblPr>
      <w:tblGrid>
        <w:gridCol w:w="682"/>
        <w:gridCol w:w="1767"/>
        <w:gridCol w:w="6073"/>
      </w:tblGrid>
      <w:tr>
        <w:tblPrEx>
          <w:tblLayout w:type="fixed"/>
          <w:tblCellMar>
            <w:top w:w="0" w:type="dxa"/>
            <w:left w:w="108" w:type="dxa"/>
            <w:bottom w:w="0" w:type="dxa"/>
            <w:right w:w="108" w:type="dxa"/>
          </w:tblCellMar>
        </w:tblPrEx>
        <w:trPr>
          <w:trHeight w:val="425" w:hRule="atLeast"/>
          <w:tblHeader/>
          <w:jc w:val="center"/>
        </w:trPr>
        <w:tc>
          <w:tcPr>
            <w:tcW w:w="6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rPr>
            </w:pPr>
            <w:r>
              <w:rPr>
                <w:rFonts w:hint="eastAsia" w:hAnsi="宋体" w:cs="宋体"/>
                <w:b/>
                <w:color w:val="auto"/>
                <w:sz w:val="21"/>
                <w:szCs w:val="21"/>
                <w:lang w:eastAsia="zh-CN"/>
              </w:rPr>
              <w:t>序</w:t>
            </w:r>
            <w:r>
              <w:rPr>
                <w:rFonts w:hint="eastAsia" w:hAnsi="宋体" w:cs="宋体"/>
                <w:b/>
                <w:color w:val="auto"/>
                <w:sz w:val="21"/>
                <w:szCs w:val="21"/>
              </w:rPr>
              <w:t>号</w:t>
            </w:r>
          </w:p>
        </w:tc>
        <w:tc>
          <w:tcPr>
            <w:tcW w:w="176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lang w:eastAsia="zh-CN"/>
              </w:rPr>
            </w:pPr>
            <w:r>
              <w:rPr>
                <w:rFonts w:hint="eastAsia" w:hAnsi="宋体" w:cs="宋体"/>
                <w:b/>
                <w:color w:val="auto"/>
                <w:sz w:val="21"/>
                <w:szCs w:val="21"/>
                <w:lang w:eastAsia="zh-CN"/>
              </w:rPr>
              <w:t>内容</w:t>
            </w:r>
          </w:p>
        </w:tc>
        <w:tc>
          <w:tcPr>
            <w:tcW w:w="607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lang w:eastAsia="zh-CN"/>
              </w:rPr>
            </w:pPr>
            <w:r>
              <w:rPr>
                <w:rFonts w:hint="eastAsia" w:hAnsi="宋体" w:cs="宋体"/>
                <w:b/>
                <w:color w:val="auto"/>
                <w:sz w:val="21"/>
                <w:szCs w:val="21"/>
                <w:lang w:eastAsia="zh-CN"/>
              </w:rPr>
              <w:t>说明与要求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招标人</w:t>
            </w:r>
            <w:r>
              <w:rPr>
                <w:rFonts w:hint="eastAsia" w:hAnsi="宋体" w:cs="宋体"/>
                <w:color w:val="auto"/>
                <w:sz w:val="21"/>
                <w:szCs w:val="21"/>
                <w:lang w:eastAsia="zh-CN"/>
              </w:rPr>
              <w:t>（发包人）</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lang w:eastAsia="zh-CN"/>
              </w:rPr>
              <w:t>广州广重企业集团有限公司</w:t>
            </w:r>
          </w:p>
        </w:tc>
      </w:tr>
      <w:tr>
        <w:tblPrEx>
          <w:tblLayout w:type="fixed"/>
          <w:tblCellMar>
            <w:top w:w="0" w:type="dxa"/>
            <w:left w:w="108" w:type="dxa"/>
            <w:bottom w:w="0" w:type="dxa"/>
            <w:right w:w="108" w:type="dxa"/>
          </w:tblCellMar>
        </w:tblPrEx>
        <w:trPr>
          <w:trHeight w:val="602"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项目名称</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textAlignment w:val="auto"/>
              <w:outlineLvl w:val="9"/>
              <w:rPr>
                <w:rFonts w:hAnsi="宋体" w:cs="宋体"/>
                <w:color w:val="auto"/>
                <w:sz w:val="21"/>
                <w:szCs w:val="21"/>
              </w:rPr>
            </w:pPr>
            <w:r>
              <w:rPr>
                <w:rFonts w:hint="eastAsia" w:hAnsi="宋体" w:cs="宋体"/>
                <w:color w:val="auto"/>
                <w:sz w:val="21"/>
                <w:szCs w:val="21"/>
                <w:lang w:val="en-US" w:eastAsia="zh-CN"/>
              </w:rPr>
              <w:t>广重1000吨油压机设备(基础)工程设备(基础)工程</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lang w:eastAsia="zh-CN"/>
              </w:rPr>
              <w:t>项目</w:t>
            </w:r>
            <w:r>
              <w:rPr>
                <w:rFonts w:hint="eastAsia" w:hAnsi="宋体" w:cs="宋体"/>
                <w:color w:val="auto"/>
                <w:sz w:val="21"/>
                <w:szCs w:val="21"/>
              </w:rPr>
              <w:t>地点</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rPr>
              <w:t>广州市</w:t>
            </w:r>
            <w:r>
              <w:rPr>
                <w:rFonts w:hint="eastAsia" w:hAnsi="宋体" w:cs="宋体"/>
                <w:color w:val="auto"/>
                <w:sz w:val="21"/>
                <w:szCs w:val="21"/>
                <w:lang w:eastAsia="zh-CN"/>
              </w:rPr>
              <w:t>番禺区钟顺路626号</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资金来源</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rPr>
              <w:t>企业自筹资金</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建设规模</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textAlignment w:val="auto"/>
              <w:outlineLvl w:val="9"/>
              <w:rPr>
                <w:rFonts w:hAnsi="宋体" w:cs="宋体"/>
                <w:color w:val="auto"/>
                <w:spacing w:val="-2"/>
                <w:sz w:val="21"/>
                <w:szCs w:val="21"/>
                <w:lang w:val="en-US"/>
              </w:rPr>
            </w:pPr>
            <w:r>
              <w:rPr>
                <w:rFonts w:hint="eastAsia" w:hAnsi="宋体" w:cs="宋体"/>
                <w:color w:val="auto"/>
                <w:kern w:val="2"/>
                <w:sz w:val="21"/>
                <w:szCs w:val="21"/>
                <w:lang w:val="en-US" w:eastAsia="zh-CN" w:bidi="ar-SA"/>
              </w:rPr>
              <w:t>建筑面积约12</w:t>
            </w:r>
            <w:r>
              <w:rPr>
                <w:rFonts w:hint="default" w:ascii="Arial" w:hAnsi="Arial" w:cs="Arial"/>
                <w:color w:val="auto"/>
                <w:kern w:val="2"/>
                <w:sz w:val="21"/>
                <w:szCs w:val="21"/>
                <w:lang w:val="en-US" w:eastAsia="zh-CN" w:bidi="ar-SA"/>
              </w:rPr>
              <w:t>×</w:t>
            </w:r>
            <w:r>
              <w:rPr>
                <w:rFonts w:hint="eastAsia" w:hAnsi="宋体" w:cs="宋体"/>
                <w:color w:val="auto"/>
                <w:kern w:val="2"/>
                <w:sz w:val="21"/>
                <w:szCs w:val="21"/>
                <w:lang w:val="en-US" w:eastAsia="zh-CN" w:bidi="ar-SA"/>
              </w:rPr>
              <w:t>11平方米</w:t>
            </w:r>
            <w:r>
              <w:rPr>
                <w:rFonts w:hint="eastAsia" w:ascii="宋体" w:hAnsi="宋体" w:eastAsia="宋体" w:cs="宋体"/>
                <w:color w:val="auto"/>
                <w:kern w:val="2"/>
                <w:sz w:val="21"/>
                <w:szCs w:val="21"/>
                <w:lang w:val="en-US" w:eastAsia="zh-CN" w:bidi="ar-SA"/>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olor w:val="auto"/>
                <w:sz w:val="21"/>
                <w:szCs w:val="21"/>
              </w:rPr>
              <w:t>招标范围</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本次招标内容主要为</w:t>
            </w:r>
            <w:r>
              <w:rPr>
                <w:rFonts w:hint="eastAsia" w:hAnsi="宋体" w:cs="宋体"/>
                <w:color w:val="auto"/>
                <w:sz w:val="21"/>
                <w:szCs w:val="21"/>
                <w:lang w:val="en-US" w:eastAsia="zh-CN"/>
              </w:rPr>
              <w:t>广重广重1000吨油压机设备(基础)工程设备(基础)工程</w:t>
            </w:r>
            <w:r>
              <w:rPr>
                <w:rFonts w:hint="eastAsia" w:ascii="宋体" w:hAnsi="宋体" w:eastAsia="宋体" w:cs="宋体"/>
                <w:color w:val="auto"/>
                <w:kern w:val="2"/>
                <w:sz w:val="21"/>
                <w:szCs w:val="21"/>
                <w:lang w:val="en-US" w:eastAsia="zh-CN" w:bidi="ar-SA"/>
              </w:rPr>
              <w:t>，本基础</w:t>
            </w:r>
            <w:r>
              <w:rPr>
                <w:rFonts w:hint="eastAsia" w:hAnsi="宋体" w:cs="宋体"/>
                <w:color w:val="auto"/>
                <w:kern w:val="2"/>
                <w:sz w:val="21"/>
                <w:szCs w:val="21"/>
                <w:lang w:val="en-US" w:eastAsia="zh-CN" w:bidi="ar-SA"/>
              </w:rPr>
              <w:t>是</w:t>
            </w:r>
            <w:r>
              <w:rPr>
                <w:rFonts w:hint="eastAsia" w:ascii="宋体" w:hAnsi="宋体" w:eastAsia="宋体" w:cs="宋体"/>
                <w:color w:val="auto"/>
                <w:kern w:val="2"/>
                <w:sz w:val="21"/>
                <w:szCs w:val="21"/>
                <w:lang w:val="en-US" w:eastAsia="zh-CN" w:bidi="ar-SA"/>
              </w:rPr>
              <w:t>在原8米立车基础位置进行改造</w:t>
            </w:r>
            <w:r>
              <w:rPr>
                <w:rFonts w:hint="eastAsia" w:hAnsi="宋体" w:cs="宋体"/>
                <w:color w:val="auto"/>
                <w:kern w:val="2"/>
                <w:sz w:val="21"/>
                <w:szCs w:val="21"/>
                <w:lang w:val="en-US" w:eastAsia="zh-CN" w:bidi="ar-SA"/>
              </w:rPr>
              <w:t>，</w:t>
            </w:r>
            <w:r>
              <w:rPr>
                <w:rFonts w:hint="eastAsia" w:ascii="宋体" w:hAnsi="宋体" w:eastAsia="宋体" w:cs="宋体"/>
                <w:color w:val="auto"/>
                <w:kern w:val="2"/>
                <w:sz w:val="21"/>
                <w:szCs w:val="21"/>
                <w:lang w:val="en-US" w:eastAsia="zh-CN" w:bidi="ar-SA"/>
              </w:rPr>
              <w:t>包括但不限于以下内容：</w:t>
            </w:r>
            <w:r>
              <w:rPr>
                <w:rFonts w:hint="eastAsia" w:hAnsi="宋体" w:cs="宋体"/>
                <w:color w:val="auto"/>
                <w:kern w:val="2"/>
                <w:sz w:val="21"/>
                <w:szCs w:val="21"/>
                <w:lang w:val="en-US" w:eastAsia="zh-CN" w:bidi="ar-SA"/>
              </w:rPr>
              <w:t>（按招标公告）</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（1）破拆原立车基础基坑楼梯 5级，高度230mm/级；</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（2）破拆原立车基础动力坑的地板；</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（3）破拆原立车转台基础及地板；</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（4）破拆原立车转台基础及地板；；</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（5）原立车基础基坑墙体到新油压机外墙体回填土及压实处理</w:t>
            </w:r>
            <w:r>
              <w:rPr>
                <w:rFonts w:hint="eastAsia" w:hAnsi="宋体" w:cs="宋体"/>
                <w:b w:val="0"/>
                <w:bCs w:val="0"/>
                <w:color w:val="auto"/>
                <w:w w:val="100"/>
                <w:kern w:val="2"/>
                <w:sz w:val="21"/>
                <w:szCs w:val="21"/>
                <w:u w:val="none"/>
                <w:lang w:val="en-US" w:eastAsia="zh-CN" w:bidi="ar-SA"/>
              </w:rPr>
              <w:t>（YHQ-SF1000(基础)布面图剖面区域）</w:t>
            </w:r>
            <w:r>
              <w:rPr>
                <w:rFonts w:hint="eastAsia" w:ascii="宋体" w:hAnsi="宋体" w:eastAsia="宋体" w:cs="宋体"/>
                <w:b w:val="0"/>
                <w:bCs w:val="0"/>
                <w:color w:val="auto"/>
                <w:w w:val="100"/>
                <w:kern w:val="2"/>
                <w:sz w:val="21"/>
                <w:szCs w:val="21"/>
                <w:u w:val="none"/>
                <w:lang w:val="en-US" w:eastAsia="zh-CN" w:bidi="ar-SA"/>
              </w:rPr>
              <w:t>；</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（6）原立车基础基坑墙体到新油压机外墙体回填土面积表层厚250mm捣制C30商品混凝土</w:t>
            </w:r>
            <w:r>
              <w:rPr>
                <w:rFonts w:hint="eastAsia" w:hAnsi="宋体" w:cs="宋体"/>
                <w:b w:val="0"/>
                <w:bCs w:val="0"/>
                <w:color w:val="auto"/>
                <w:w w:val="100"/>
                <w:kern w:val="2"/>
                <w:sz w:val="21"/>
                <w:szCs w:val="21"/>
                <w:u w:val="none"/>
                <w:lang w:val="en-US" w:eastAsia="zh-CN" w:bidi="ar-SA"/>
              </w:rPr>
              <w:t>（YHQ-SF1000布面图剖面区域）</w:t>
            </w:r>
            <w:r>
              <w:rPr>
                <w:rFonts w:hint="eastAsia" w:ascii="宋体" w:hAnsi="宋体" w:eastAsia="宋体" w:cs="宋体"/>
                <w:b w:val="0"/>
                <w:bCs w:val="0"/>
                <w:color w:val="auto"/>
                <w:w w:val="100"/>
                <w:kern w:val="2"/>
                <w:sz w:val="21"/>
                <w:szCs w:val="21"/>
                <w:u w:val="none"/>
                <w:lang w:val="en-US" w:eastAsia="zh-CN" w:bidi="ar-SA"/>
              </w:rPr>
              <w:t>；</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（7）YHQ-SF1000(基础)施工图</w:t>
            </w:r>
            <w:r>
              <w:rPr>
                <w:rFonts w:hint="eastAsia" w:hAnsi="宋体" w:cs="宋体"/>
                <w:b w:val="0"/>
                <w:bCs w:val="0"/>
                <w:color w:val="auto"/>
                <w:w w:val="100"/>
                <w:kern w:val="2"/>
                <w:sz w:val="21"/>
                <w:szCs w:val="21"/>
                <w:u w:val="none"/>
                <w:lang w:val="en-US" w:eastAsia="zh-CN" w:bidi="ar-SA"/>
              </w:rPr>
              <w:t>全部内容</w:t>
            </w:r>
            <w:r>
              <w:rPr>
                <w:rFonts w:hint="eastAsia" w:ascii="宋体" w:hAnsi="宋体" w:eastAsia="宋体" w:cs="宋体"/>
                <w:b w:val="0"/>
                <w:bCs w:val="0"/>
                <w:color w:val="auto"/>
                <w:w w:val="100"/>
                <w:kern w:val="2"/>
                <w:sz w:val="21"/>
                <w:szCs w:val="21"/>
                <w:u w:val="none"/>
                <w:lang w:val="en-US" w:eastAsia="zh-CN" w:bidi="ar-SA"/>
              </w:rPr>
              <w:t>；</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Ansi="宋体" w:cs="宋体"/>
                <w:color w:val="auto"/>
                <w:spacing w:val="-2"/>
                <w:sz w:val="21"/>
                <w:szCs w:val="21"/>
              </w:rPr>
            </w:pPr>
            <w:r>
              <w:rPr>
                <w:rFonts w:hint="eastAsia" w:ascii="宋体" w:hAnsi="宋体" w:eastAsia="宋体" w:cs="宋体"/>
                <w:b w:val="0"/>
                <w:bCs w:val="0"/>
                <w:color w:val="auto"/>
                <w:w w:val="100"/>
                <w:kern w:val="2"/>
                <w:sz w:val="21"/>
                <w:szCs w:val="21"/>
                <w:u w:val="none"/>
                <w:lang w:val="en-US" w:eastAsia="zh-CN" w:bidi="ar-SA"/>
              </w:rPr>
              <w:t>（具体施工内容详见本工程YHQ-SF1000(基础)施工图</w:t>
            </w:r>
            <w:r>
              <w:rPr>
                <w:rFonts w:hint="eastAsia" w:hAnsi="宋体" w:cs="宋体"/>
                <w:b w:val="0"/>
                <w:bCs w:val="0"/>
                <w:color w:val="auto"/>
                <w:w w:val="100"/>
                <w:kern w:val="2"/>
                <w:sz w:val="21"/>
                <w:szCs w:val="21"/>
                <w:u w:val="none"/>
                <w:lang w:val="en-US" w:eastAsia="zh-CN" w:bidi="ar-SA"/>
              </w:rPr>
              <w:t>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计划工期</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bidi w:val="0"/>
              <w:snapToGrid/>
              <w:spacing w:line="240" w:lineRule="auto"/>
              <w:ind w:firstLine="420" w:firstLineChars="200"/>
              <w:textAlignment w:val="auto"/>
              <w:outlineLvl w:val="9"/>
              <w:rPr>
                <w:rFonts w:hAnsi="宋体" w:cs="宋体"/>
                <w:color w:val="auto"/>
                <w:sz w:val="21"/>
                <w:szCs w:val="21"/>
              </w:rPr>
            </w:pPr>
            <w:r>
              <w:rPr>
                <w:rFonts w:hint="eastAsia" w:ascii="宋体" w:hAnsi="宋体" w:eastAsia="宋体" w:cs="宋体"/>
                <w:color w:val="auto"/>
                <w:kern w:val="2"/>
                <w:sz w:val="21"/>
                <w:szCs w:val="21"/>
                <w:lang w:val="en-US" w:eastAsia="zh-CN" w:bidi="ar-SA"/>
              </w:rPr>
              <w:t>合同生效之日起</w:t>
            </w:r>
            <w:r>
              <w:rPr>
                <w:rFonts w:hint="eastAsia" w:hAnsi="宋体" w:cs="宋体"/>
                <w:color w:val="auto"/>
                <w:kern w:val="2"/>
                <w:sz w:val="21"/>
                <w:szCs w:val="21"/>
                <w:lang w:val="en-US" w:eastAsia="zh-CN" w:bidi="ar-SA"/>
              </w:rPr>
              <w:t>40</w:t>
            </w:r>
            <w:r>
              <w:rPr>
                <w:rFonts w:hint="eastAsia" w:ascii="宋体" w:hAnsi="宋体" w:eastAsia="宋体" w:cs="宋体"/>
                <w:color w:val="auto"/>
                <w:kern w:val="2"/>
                <w:sz w:val="21"/>
                <w:szCs w:val="21"/>
                <w:lang w:val="en-US" w:eastAsia="zh-CN" w:bidi="ar-SA"/>
              </w:rPr>
              <w:t>个日历天完</w:t>
            </w:r>
            <w:r>
              <w:rPr>
                <w:rFonts w:hint="eastAsia" w:hAnsi="宋体" w:cs="宋体"/>
                <w:color w:val="auto"/>
                <w:kern w:val="2"/>
                <w:sz w:val="21"/>
                <w:szCs w:val="21"/>
                <w:lang w:val="en-US" w:eastAsia="zh-CN" w:bidi="ar-SA"/>
              </w:rPr>
              <w:t>工</w:t>
            </w:r>
            <w:r>
              <w:rPr>
                <w:rFonts w:hint="eastAsia" w:ascii="宋体" w:hAnsi="宋体" w:eastAsia="宋体" w:cs="宋体"/>
                <w:color w:val="auto"/>
                <w:kern w:val="2"/>
                <w:sz w:val="21"/>
                <w:szCs w:val="21"/>
                <w:lang w:val="en-US" w:eastAsia="zh-CN" w:bidi="ar-SA"/>
              </w:rPr>
              <w:t>，交付发包方正常使用</w:t>
            </w:r>
            <w:r>
              <w:rPr>
                <w:rFonts w:hint="eastAsia" w:hAnsi="宋体" w:cs="宋体"/>
                <w:color w:val="auto"/>
                <w:kern w:val="2"/>
                <w:sz w:val="21"/>
                <w:szCs w:val="21"/>
                <w:lang w:val="en-US" w:eastAsia="zh-CN" w:bidi="ar-SA"/>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承包方式</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bidi w:val="0"/>
              <w:snapToGrid/>
              <w:spacing w:line="240" w:lineRule="auto"/>
              <w:ind w:firstLine="420" w:firstLineChars="200"/>
              <w:textAlignment w:val="auto"/>
              <w:outlineLvl w:val="9"/>
              <w:rPr>
                <w:rFonts w:hint="eastAsia" w:hAnsi="宋体"/>
                <w:color w:val="auto"/>
                <w:kern w:val="0"/>
                <w:sz w:val="21"/>
                <w:szCs w:val="21"/>
              </w:rPr>
            </w:pPr>
            <w:r>
              <w:rPr>
                <w:rFonts w:hint="eastAsia" w:hAnsi="宋体"/>
                <w:color w:val="auto"/>
                <w:kern w:val="0"/>
                <w:sz w:val="21"/>
                <w:szCs w:val="21"/>
                <w:lang w:val="en-US" w:eastAsia="zh-CN"/>
              </w:rPr>
              <w:t>采用总价包干交钥匙形式</w:t>
            </w:r>
            <w:r>
              <w:rPr>
                <w:rFonts w:hint="eastAsia" w:hAnsi="宋体"/>
                <w:color w:val="auto"/>
                <w:kern w:val="0"/>
                <w:sz w:val="21"/>
                <w:szCs w:val="21"/>
              </w:rPr>
              <w:t>。根据招标人所提供的招标文件、招标人答疑纪要等范围内的工程内容，由承包方包</w:t>
            </w:r>
            <w:r>
              <w:rPr>
                <w:rFonts w:hint="eastAsia" w:hAnsi="宋体"/>
                <w:color w:val="auto"/>
                <w:kern w:val="0"/>
                <w:sz w:val="21"/>
                <w:szCs w:val="21"/>
                <w:lang w:eastAsia="zh-CN"/>
              </w:rPr>
              <w:t>工包料，</w:t>
            </w:r>
            <w:r>
              <w:rPr>
                <w:rFonts w:hint="eastAsia" w:hAnsi="宋体"/>
                <w:color w:val="auto"/>
                <w:kern w:val="0"/>
                <w:sz w:val="21"/>
                <w:szCs w:val="21"/>
              </w:rPr>
              <w:t>按照招标文件及合同约定的范围进行施工总承包，包括但不限于包施工预算编制、工程量清单编制；包工、包料、包设备</w:t>
            </w:r>
            <w:r>
              <w:rPr>
                <w:rFonts w:hint="eastAsia" w:hAnsi="宋体"/>
                <w:color w:val="auto"/>
                <w:kern w:val="0"/>
                <w:sz w:val="21"/>
                <w:szCs w:val="21"/>
                <w:lang w:eastAsia="zh-CN"/>
              </w:rPr>
              <w:t>（施工）</w:t>
            </w:r>
            <w:r>
              <w:rPr>
                <w:rFonts w:hint="eastAsia" w:hAnsi="宋体"/>
                <w:color w:val="auto"/>
                <w:kern w:val="0"/>
                <w:sz w:val="21"/>
                <w:szCs w:val="21"/>
              </w:rPr>
              <w:t>、包工期、包质量、包造价控制、包安全、包文明施工、包项目承包人间协调管理；包验收移交、包保修、包竣工资料收集整理、编制竣工图；综合单价包干、项目措施费包干。</w:t>
            </w:r>
          </w:p>
          <w:p>
            <w:pPr>
              <w:keepNext w:val="0"/>
              <w:keepLines w:val="0"/>
              <w:pageBreakBefore w:val="0"/>
              <w:widowControl w:val="0"/>
              <w:kinsoku/>
              <w:overflowPunct/>
              <w:bidi w:val="0"/>
              <w:snapToGrid/>
              <w:spacing w:line="240" w:lineRule="auto"/>
              <w:ind w:firstLine="420" w:firstLineChars="200"/>
              <w:textAlignment w:val="auto"/>
              <w:outlineLvl w:val="9"/>
              <w:rPr>
                <w:rFonts w:hint="default" w:hAnsi="宋体" w:cs="宋体"/>
                <w:bCs/>
                <w:color w:val="auto"/>
                <w:sz w:val="21"/>
                <w:szCs w:val="21"/>
                <w:lang w:val="en-US"/>
              </w:rPr>
            </w:pPr>
            <w:r>
              <w:rPr>
                <w:rFonts w:hint="eastAsia" w:hAnsi="宋体"/>
                <w:color w:val="auto"/>
                <w:sz w:val="21"/>
                <w:szCs w:val="21"/>
                <w:highlight w:val="none"/>
                <w:shd w:val="clear"/>
                <w:lang w:eastAsia="zh-CN"/>
              </w:rPr>
              <w:t>如因发包人原因致原设计图纸发生变更或增加了本项目工程招标内容之外的项目，所需增加的费用按下述办法执行：见本招标文件《用户需求书》。</w:t>
            </w:r>
          </w:p>
        </w:tc>
      </w:tr>
      <w:tr>
        <w:tblPrEx>
          <w:tblLayout w:type="fixed"/>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质量标准</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lang w:eastAsia="zh-CN"/>
              </w:rPr>
              <w:t>符合国家相关标准及本招标文件要求。质量合格。</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投标人资</w:t>
            </w:r>
            <w:r>
              <w:rPr>
                <w:rFonts w:hint="eastAsia" w:hAnsi="宋体" w:cs="宋体"/>
                <w:color w:val="auto"/>
                <w:sz w:val="21"/>
                <w:szCs w:val="21"/>
                <w:lang w:eastAsia="zh-CN"/>
              </w:rPr>
              <w:t>格</w:t>
            </w:r>
            <w:r>
              <w:rPr>
                <w:rFonts w:hint="eastAsia" w:hAnsi="宋体" w:cs="宋体"/>
                <w:color w:val="auto"/>
                <w:sz w:val="21"/>
                <w:szCs w:val="21"/>
              </w:rPr>
              <w:t>条件</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val="en-US" w:eastAsia="zh-CN"/>
              </w:rPr>
            </w:pPr>
            <w:r>
              <w:rPr>
                <w:rFonts w:hint="eastAsia" w:hAnsi="宋体" w:cs="宋体"/>
                <w:color w:val="auto"/>
                <w:sz w:val="21"/>
                <w:szCs w:val="21"/>
                <w:lang w:eastAsia="zh-CN"/>
              </w:rPr>
              <w:t>详见招标公告。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lang w:eastAsia="zh-CN"/>
              </w:rPr>
              <w:t>资格审查方式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kern w:val="0"/>
                <w:sz w:val="21"/>
                <w:szCs w:val="21"/>
                <w:lang w:eastAsia="zh-CN"/>
              </w:rPr>
            </w:pPr>
            <w:r>
              <w:rPr>
                <w:rFonts w:hint="eastAsia" w:hAnsi="宋体" w:cs="宋体"/>
                <w:color w:val="auto"/>
                <w:kern w:val="0"/>
                <w:sz w:val="21"/>
                <w:szCs w:val="21"/>
                <w:lang w:eastAsia="zh-CN"/>
              </w:rPr>
              <w:t>资格后审。</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olor w:val="auto"/>
                <w:sz w:val="21"/>
                <w:szCs w:val="21"/>
              </w:rPr>
              <w:t>报价以及单价和总价计算方式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kern w:val="0"/>
                <w:sz w:val="21"/>
                <w:szCs w:val="21"/>
                <w:lang w:val="en-US" w:eastAsia="zh-CN"/>
              </w:rPr>
            </w:pPr>
            <w:r>
              <w:rPr>
                <w:rFonts w:hint="eastAsia" w:hAnsi="宋体"/>
                <w:color w:val="auto"/>
                <w:sz w:val="21"/>
                <w:szCs w:val="21"/>
                <w:lang w:eastAsia="zh-CN"/>
              </w:rPr>
              <w:t>总价包干</w:t>
            </w:r>
            <w:r>
              <w:rPr>
                <w:rFonts w:hint="eastAsia" w:hAnsi="宋体" w:cs="Times New Roman"/>
                <w:color w:val="auto"/>
                <w:sz w:val="21"/>
                <w:szCs w:val="21"/>
                <w:lang w:eastAsia="zh-CN"/>
              </w:rPr>
              <w:t>，开增值税发票，税点按国家有关的税率政策而定</w:t>
            </w:r>
            <w:r>
              <w:rPr>
                <w:rFonts w:hint="eastAsia" w:hAnsi="宋体" w:cs="Times New Roman"/>
                <w:color w:val="auto"/>
                <w:sz w:val="21"/>
                <w:szCs w:val="21"/>
                <w:lang w:val="en-US" w:eastAsia="zh-CN"/>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是否接受联合体投标</w:t>
            </w:r>
          </w:p>
        </w:tc>
        <w:tc>
          <w:tcPr>
            <w:tcW w:w="6073" w:type="dxa"/>
            <w:tcBorders>
              <w:top w:val="single" w:color="auto" w:sz="4" w:space="0"/>
              <w:left w:val="single" w:color="auto" w:sz="4" w:space="0"/>
              <w:bottom w:val="single" w:color="auto" w:sz="4" w:space="0"/>
              <w:right w:val="single" w:color="auto" w:sz="4" w:space="0"/>
            </w:tcBorders>
            <w:vAlign w:val="center"/>
          </w:tcPr>
          <w:p>
            <w:pPr>
              <w:pStyle w:val="12"/>
              <w:topLinePunct/>
              <w:autoSpaceDE/>
              <w:autoSpaceDN/>
              <w:spacing w:line="360" w:lineRule="auto"/>
              <w:rPr>
                <w:rFonts w:hint="eastAsia" w:hAnsi="宋体" w:eastAsia="宋体" w:cs="宋体"/>
                <w:color w:val="auto"/>
                <w:sz w:val="21"/>
                <w:szCs w:val="21"/>
                <w:lang w:eastAsia="zh-CN"/>
              </w:rPr>
            </w:pPr>
            <w:r>
              <w:rPr>
                <w:rFonts w:hint="eastAsia" w:hAnsi="宋体" w:cs="宋体"/>
                <w:color w:val="auto"/>
                <w:sz w:val="21"/>
                <w:szCs w:val="21"/>
              </w:rPr>
              <w:t>不接受</w:t>
            </w:r>
            <w:r>
              <w:rPr>
                <w:rFonts w:hint="eastAsia" w:hAnsi="宋体" w:cs="宋体"/>
                <w:color w:val="auto"/>
                <w:sz w:val="21"/>
                <w:szCs w:val="21"/>
                <w:lang w:eastAsia="zh-CN"/>
              </w:rPr>
              <w:t>。</w:t>
            </w:r>
          </w:p>
        </w:tc>
      </w:tr>
      <w:tr>
        <w:tblPrEx>
          <w:tblLayout w:type="fixed"/>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费用承担和设计成果补偿</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sz w:val="21"/>
                <w:szCs w:val="21"/>
                <w:lang w:eastAsia="zh-CN"/>
              </w:rPr>
            </w:pPr>
            <w:r>
              <w:rPr>
                <w:rFonts w:hint="eastAsia" w:hAnsi="宋体" w:cs="宋体"/>
                <w:color w:val="auto"/>
                <w:sz w:val="21"/>
                <w:szCs w:val="21"/>
              </w:rPr>
              <w:t>不补偿</w:t>
            </w:r>
            <w:r>
              <w:rPr>
                <w:rFonts w:hint="eastAsia" w:hAnsi="宋体" w:cs="宋体"/>
                <w:color w:val="auto"/>
                <w:sz w:val="21"/>
                <w:szCs w:val="21"/>
                <w:lang w:eastAsia="zh-CN"/>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踏勘</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bidi w:val="0"/>
              <w:adjustRightInd/>
              <w:snapToGrid/>
              <w:spacing w:line="240" w:lineRule="auto"/>
              <w:textAlignment w:val="auto"/>
              <w:outlineLvl w:val="9"/>
              <w:rPr>
                <w:rFonts w:hint="eastAsia" w:hAnsi="宋体" w:eastAsia="宋体" w:cs="宋体"/>
                <w:color w:val="auto"/>
                <w:sz w:val="21"/>
                <w:szCs w:val="21"/>
                <w:lang w:eastAsia="zh-CN"/>
              </w:rPr>
            </w:pPr>
            <w:r>
              <w:rPr>
                <w:rFonts w:hint="eastAsia" w:hAnsi="宋体"/>
                <w:bCs/>
                <w:color w:val="auto"/>
                <w:sz w:val="21"/>
                <w:szCs w:val="21"/>
                <w:lang w:eastAsia="zh-CN"/>
              </w:rPr>
              <w:t>招标人不组织踏勘，投标人如需请自行踏勘</w:t>
            </w:r>
            <w:r>
              <w:rPr>
                <w:rFonts w:hint="eastAsia" w:hAnsi="宋体"/>
                <w:b w:val="0"/>
                <w:bCs w:val="0"/>
                <w:color w:val="auto"/>
                <w:sz w:val="21"/>
                <w:szCs w:val="21"/>
                <w:lang w:eastAsia="zh-CN"/>
              </w:rPr>
              <w:t>。</w:t>
            </w:r>
            <w:r>
              <w:rPr>
                <w:rFonts w:hint="eastAsia" w:hAnsi="宋体"/>
                <w:bCs/>
                <w:color w:val="auto"/>
                <w:sz w:val="21"/>
                <w:szCs w:val="21"/>
              </w:rPr>
              <w:t>投标人及其代表必须承担进入现场后，由于</w:t>
            </w:r>
            <w:r>
              <w:rPr>
                <w:rFonts w:hint="eastAsia" w:hAnsi="宋体"/>
                <w:bCs/>
                <w:color w:val="auto"/>
                <w:sz w:val="21"/>
                <w:szCs w:val="21"/>
                <w:lang w:eastAsia="zh-CN"/>
              </w:rPr>
              <w:t>自身</w:t>
            </w:r>
            <w:r>
              <w:rPr>
                <w:rFonts w:hint="eastAsia" w:hAnsi="宋体"/>
                <w:bCs/>
                <w:color w:val="auto"/>
                <w:sz w:val="21"/>
                <w:szCs w:val="21"/>
              </w:rPr>
              <w:t>行为所造成的人身伤害、财产损失或损坏，以及其他任何原因造成的损失、损坏或费用。招标人在投标人及其代表考察过程不负任何责任。投标人不得因此使招标人承担有关的责任和蒙受损失。</w:t>
            </w:r>
            <w:r>
              <w:rPr>
                <w:rFonts w:hint="eastAsia" w:hAnsi="宋体"/>
                <w:b/>
                <w:color w:val="auto"/>
                <w:sz w:val="21"/>
                <w:szCs w:val="21"/>
              </w:rPr>
              <w:t>投标人应</w:t>
            </w:r>
            <w:r>
              <w:rPr>
                <w:rFonts w:hint="eastAsia" w:hAnsi="宋体"/>
                <w:b/>
                <w:color w:val="auto"/>
                <w:sz w:val="21"/>
                <w:szCs w:val="21"/>
                <w:lang w:eastAsia="zh-CN"/>
              </w:rPr>
              <w:t>核对招标文件工程内容，评估不明确隐蔽工程量，经</w:t>
            </w:r>
            <w:r>
              <w:rPr>
                <w:rFonts w:hint="eastAsia" w:hAnsi="宋体"/>
                <w:b/>
                <w:color w:val="auto"/>
                <w:sz w:val="21"/>
                <w:szCs w:val="21"/>
              </w:rPr>
              <w:t>踏勘</w:t>
            </w:r>
            <w:r>
              <w:rPr>
                <w:rFonts w:hint="eastAsia" w:hAnsi="宋体"/>
                <w:b/>
                <w:color w:val="auto"/>
                <w:sz w:val="21"/>
                <w:szCs w:val="21"/>
                <w:lang w:eastAsia="zh-CN"/>
              </w:rPr>
              <w:t>无异视为认可招标文件工程量并</w:t>
            </w:r>
            <w:r>
              <w:rPr>
                <w:rFonts w:hint="eastAsia" w:hAnsi="宋体"/>
                <w:b/>
                <w:color w:val="auto"/>
                <w:sz w:val="21"/>
                <w:szCs w:val="21"/>
              </w:rPr>
              <w:t>承担踏勘现场的责任和风险。</w:t>
            </w:r>
            <w:r>
              <w:rPr>
                <w:rFonts w:hint="eastAsia" w:hAnsi="宋体"/>
                <w:b/>
                <w:color w:val="auto"/>
                <w:sz w:val="21"/>
                <w:szCs w:val="21"/>
                <w:lang w:eastAsia="zh-CN"/>
              </w:rPr>
              <w:t>投标人不踏勘视为完全了解及认可工程施工条件及风险，中标后不得以此增加费用。</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color w:val="auto"/>
                <w:sz w:val="21"/>
                <w:szCs w:val="21"/>
              </w:rPr>
              <w:t>投标答疑</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bidi w:val="0"/>
              <w:adjustRightInd/>
              <w:snapToGrid/>
              <w:spacing w:line="240" w:lineRule="auto"/>
              <w:textAlignment w:val="auto"/>
              <w:outlineLvl w:val="9"/>
              <w:rPr>
                <w:rFonts w:hint="eastAsia" w:hAnsi="宋体"/>
                <w:color w:val="auto"/>
                <w:sz w:val="21"/>
                <w:szCs w:val="21"/>
                <w:lang w:eastAsia="zh-CN"/>
              </w:rPr>
            </w:pPr>
            <w:r>
              <w:rPr>
                <w:rFonts w:hint="eastAsia" w:hAnsi="宋体"/>
                <w:color w:val="auto"/>
                <w:sz w:val="21"/>
                <w:szCs w:val="21"/>
              </w:rPr>
              <w:t>1.方式：</w:t>
            </w:r>
            <w:r>
              <w:rPr>
                <w:rFonts w:hint="eastAsia" w:hAnsi="宋体"/>
                <w:color w:val="auto"/>
                <w:sz w:val="21"/>
                <w:szCs w:val="21"/>
                <w:lang w:eastAsia="zh-CN"/>
              </w:rPr>
              <w:t>电子邮件，咨询电话020</w:t>
            </w:r>
            <w:r>
              <w:rPr>
                <w:rFonts w:hint="eastAsia" w:hAnsi="宋体"/>
                <w:color w:val="auto"/>
                <w:sz w:val="21"/>
                <w:szCs w:val="21"/>
                <w:lang w:val="en-US" w:eastAsia="zh-CN"/>
              </w:rPr>
              <w:t>-</w:t>
            </w:r>
            <w:r>
              <w:rPr>
                <w:rFonts w:hint="eastAsia" w:hAnsi="宋体"/>
                <w:color w:val="auto"/>
                <w:sz w:val="21"/>
                <w:szCs w:val="21"/>
                <w:lang w:eastAsia="zh-CN"/>
              </w:rPr>
              <w:t>31177633，刘小姐。</w:t>
            </w:r>
          </w:p>
          <w:p>
            <w:pPr>
              <w:keepNext w:val="0"/>
              <w:keepLines w:val="0"/>
              <w:pageBreakBefore w:val="0"/>
              <w:kinsoku/>
              <w:wordWrap w:val="0"/>
              <w:overflowPunct/>
              <w:bidi w:val="0"/>
              <w:adjustRightInd/>
              <w:snapToGrid/>
              <w:spacing w:line="240" w:lineRule="auto"/>
              <w:textAlignment w:val="auto"/>
              <w:outlineLvl w:val="9"/>
              <w:rPr>
                <w:rFonts w:hAnsi="宋体"/>
                <w:color w:val="auto"/>
                <w:sz w:val="21"/>
                <w:szCs w:val="21"/>
                <w:lang w:eastAsia="zh-CN"/>
              </w:rPr>
            </w:pPr>
            <w:r>
              <w:rPr>
                <w:rFonts w:hint="eastAsia" w:hAnsi="宋体"/>
                <w:color w:val="auto"/>
                <w:sz w:val="21"/>
                <w:szCs w:val="21"/>
              </w:rPr>
              <w:t>2.投标人质疑期限：在递交投标文件截止日期前</w:t>
            </w:r>
            <w:r>
              <w:rPr>
                <w:rFonts w:hint="eastAsia" w:hAnsi="宋体"/>
                <w:color w:val="auto"/>
                <w:sz w:val="21"/>
                <w:szCs w:val="21"/>
                <w:lang w:eastAsia="zh-CN"/>
              </w:rPr>
              <w:t>3</w:t>
            </w:r>
            <w:r>
              <w:rPr>
                <w:rFonts w:hint="eastAsia" w:hAnsi="宋体"/>
                <w:color w:val="auto"/>
                <w:sz w:val="21"/>
                <w:szCs w:val="21"/>
              </w:rPr>
              <w:t>日</w:t>
            </w:r>
            <w:r>
              <w:rPr>
                <w:rFonts w:hint="eastAsia" w:hAnsi="宋体"/>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Ansi="宋体"/>
                <w:color w:val="auto"/>
                <w:sz w:val="21"/>
                <w:szCs w:val="21"/>
                <w:lang w:eastAsia="zh-CN"/>
              </w:rPr>
            </w:pPr>
            <w:r>
              <w:rPr>
                <w:rFonts w:hint="eastAsia" w:hAnsi="宋体"/>
                <w:color w:val="auto"/>
                <w:sz w:val="21"/>
                <w:szCs w:val="21"/>
              </w:rPr>
              <w:t>3.招标人澄清、修补或答疑期限：在递交投标文件截止日期前</w:t>
            </w:r>
            <w:r>
              <w:rPr>
                <w:rFonts w:hint="eastAsia" w:hAnsi="宋体"/>
                <w:color w:val="auto"/>
                <w:sz w:val="21"/>
                <w:szCs w:val="21"/>
                <w:lang w:eastAsia="zh-CN"/>
              </w:rPr>
              <w:t>3</w:t>
            </w:r>
            <w:r>
              <w:rPr>
                <w:rFonts w:hint="eastAsia" w:hAnsi="宋体"/>
                <w:color w:val="auto"/>
                <w:sz w:val="21"/>
                <w:szCs w:val="21"/>
              </w:rPr>
              <w:t>日</w:t>
            </w:r>
            <w:r>
              <w:rPr>
                <w:rFonts w:hint="eastAsia" w:hAnsi="宋体"/>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Ansi="宋体" w:cs="宋体"/>
                <w:color w:val="auto"/>
                <w:sz w:val="21"/>
                <w:szCs w:val="21"/>
              </w:rPr>
            </w:pPr>
            <w:r>
              <w:rPr>
                <w:rFonts w:hint="eastAsia" w:hAnsi="宋体"/>
                <w:color w:val="auto"/>
                <w:sz w:val="21"/>
                <w:szCs w:val="21"/>
              </w:rPr>
              <w:t>4.答疑纪要须经招标</w:t>
            </w:r>
            <w:r>
              <w:rPr>
                <w:rFonts w:hint="eastAsia" w:hAnsi="宋体"/>
                <w:color w:val="auto"/>
                <w:sz w:val="21"/>
                <w:szCs w:val="21"/>
                <w:lang w:eastAsia="zh-CN"/>
              </w:rPr>
              <w:t>人公章确认</w:t>
            </w:r>
            <w:r>
              <w:rPr>
                <w:rFonts w:hint="eastAsia" w:hAnsi="宋体"/>
                <w:color w:val="auto"/>
                <w:sz w:val="21"/>
                <w:szCs w:val="21"/>
              </w:rPr>
              <w:t>，发布</w:t>
            </w:r>
            <w:r>
              <w:rPr>
                <w:rFonts w:hint="eastAsia" w:hAnsi="宋体"/>
                <w:color w:val="auto"/>
                <w:sz w:val="21"/>
                <w:szCs w:val="21"/>
                <w:lang w:eastAsia="zh-CN"/>
              </w:rPr>
              <w:t>在招标人公司网页上的招标公告栏</w:t>
            </w:r>
            <w:r>
              <w:rPr>
                <w:rFonts w:hint="eastAsia" w:hAnsi="宋体"/>
                <w:color w:val="auto"/>
                <w:sz w:val="21"/>
                <w:szCs w:val="21"/>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Ansi="宋体" w:cs="宋体"/>
                <w:color w:val="auto"/>
                <w:sz w:val="21"/>
                <w:szCs w:val="21"/>
              </w:rPr>
            </w:pPr>
            <w:r>
              <w:rPr>
                <w:rFonts w:hint="eastAsia" w:hAnsi="宋体" w:cs="宋体"/>
                <w:color w:val="auto"/>
                <w:sz w:val="21"/>
                <w:szCs w:val="21"/>
              </w:rPr>
              <w:t>投标人拟分包的工作</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sz w:val="21"/>
                <w:szCs w:val="21"/>
                <w:lang w:eastAsia="zh-CN"/>
              </w:rPr>
            </w:pPr>
            <w:r>
              <w:rPr>
                <w:rFonts w:hint="eastAsia" w:hAnsi="宋体" w:cs="宋体"/>
                <w:color w:val="auto"/>
                <w:sz w:val="21"/>
                <w:szCs w:val="21"/>
                <w:lang w:eastAsia="zh-CN"/>
              </w:rPr>
              <w:t>无。</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投标截止时间</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投标文件的</w:t>
            </w:r>
            <w:r>
              <w:rPr>
                <w:rFonts w:hint="eastAsia" w:hAnsi="宋体" w:cs="宋体"/>
                <w:color w:val="auto"/>
                <w:sz w:val="21"/>
                <w:szCs w:val="21"/>
                <w:lang w:eastAsia="zh-CN"/>
              </w:rPr>
              <w:t>组成</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rPr>
              <w:t>见第</w:t>
            </w:r>
            <w:r>
              <w:rPr>
                <w:rFonts w:hint="eastAsia" w:hAnsi="宋体" w:cs="宋体"/>
                <w:color w:val="auto"/>
                <w:kern w:val="0"/>
                <w:sz w:val="21"/>
                <w:szCs w:val="21"/>
                <w:lang w:eastAsia="zh-CN"/>
              </w:rPr>
              <w:t>五部分</w:t>
            </w:r>
            <w:r>
              <w:rPr>
                <w:rFonts w:hint="eastAsia" w:hAnsi="宋体" w:cs="宋体"/>
                <w:color w:val="auto"/>
                <w:kern w:val="0"/>
                <w:sz w:val="21"/>
                <w:szCs w:val="21"/>
              </w:rPr>
              <w:t>《投标文件格式》要求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招标文件份数</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rPr>
              <w:t>1份正本，</w:t>
            </w:r>
            <w:r>
              <w:rPr>
                <w:rFonts w:hint="eastAsia" w:hAnsi="宋体" w:cs="宋体"/>
                <w:color w:val="auto"/>
                <w:kern w:val="0"/>
                <w:sz w:val="21"/>
                <w:szCs w:val="21"/>
                <w:lang w:eastAsia="zh-CN"/>
              </w:rPr>
              <w:t>2</w:t>
            </w:r>
            <w:r>
              <w:rPr>
                <w:rFonts w:hint="eastAsia" w:hAnsi="宋体" w:cs="宋体"/>
                <w:color w:val="auto"/>
                <w:kern w:val="0"/>
                <w:sz w:val="21"/>
                <w:szCs w:val="21"/>
              </w:rPr>
              <w:t>份副本</w:t>
            </w:r>
            <w:r>
              <w:rPr>
                <w:rFonts w:hint="eastAsia" w:hAnsi="宋体" w:cs="宋体"/>
                <w:color w:val="auto"/>
                <w:kern w:val="0"/>
                <w:sz w:val="21"/>
                <w:szCs w:val="21"/>
                <w:lang w:eastAsia="zh-CN"/>
              </w:rPr>
              <w:t>，一份正本的电子版</w:t>
            </w:r>
            <w:r>
              <w:rPr>
                <w:rFonts w:hint="eastAsia" w:hAnsi="宋体" w:cs="宋体"/>
                <w:color w:val="auto"/>
                <w:kern w:val="0"/>
                <w:sz w:val="21"/>
                <w:szCs w:val="21"/>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投标有效期</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lang w:val="en-US" w:eastAsia="zh-CN"/>
              </w:rPr>
              <w:t>90</w:t>
            </w:r>
            <w:r>
              <w:rPr>
                <w:rFonts w:hint="eastAsia" w:hAnsi="宋体" w:cs="宋体"/>
                <w:color w:val="auto"/>
                <w:kern w:val="0"/>
                <w:sz w:val="21"/>
                <w:szCs w:val="21"/>
              </w:rPr>
              <w:t>日历天（从投标截止之日计起）</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投标保证金</w:t>
            </w:r>
          </w:p>
        </w:tc>
        <w:tc>
          <w:tcPr>
            <w:tcW w:w="6073" w:type="dxa"/>
            <w:tcBorders>
              <w:top w:val="single" w:color="auto" w:sz="4" w:space="0"/>
              <w:left w:val="single" w:color="auto" w:sz="4" w:space="0"/>
              <w:bottom w:val="single" w:color="auto" w:sz="4" w:space="0"/>
              <w:right w:val="single" w:color="auto" w:sz="4" w:space="0"/>
            </w:tcBorders>
            <w:vAlign w:val="center"/>
          </w:tcPr>
          <w:p>
            <w:pPr>
              <w:topLinePunct/>
              <w:autoSpaceDE/>
              <w:autoSpaceDN/>
              <w:rPr>
                <w:rFonts w:hAnsi="宋体" w:cs="宋体"/>
                <w:color w:val="auto"/>
                <w:kern w:val="0"/>
                <w:sz w:val="21"/>
                <w:szCs w:val="21"/>
              </w:rPr>
            </w:pPr>
            <w:r>
              <w:rPr>
                <w:rFonts w:hint="eastAsia" w:hAnsi="宋体" w:cs="宋体"/>
                <w:color w:val="auto"/>
                <w:kern w:val="0"/>
                <w:sz w:val="21"/>
                <w:szCs w:val="21"/>
              </w:rPr>
              <w:t>投标</w:t>
            </w:r>
            <w:r>
              <w:rPr>
                <w:rFonts w:hint="eastAsia" w:hAnsi="宋体" w:cs="宋体"/>
                <w:color w:val="auto"/>
                <w:kern w:val="0"/>
                <w:sz w:val="21"/>
                <w:szCs w:val="21"/>
                <w:lang w:eastAsia="zh-CN"/>
              </w:rPr>
              <w:t>保证金</w:t>
            </w:r>
            <w:r>
              <w:rPr>
                <w:rFonts w:hint="eastAsia" w:hAnsi="宋体" w:cs="宋体"/>
                <w:color w:val="auto"/>
                <w:kern w:val="0"/>
                <w:sz w:val="21"/>
                <w:szCs w:val="21"/>
              </w:rPr>
              <w:t>金额：</w:t>
            </w:r>
            <w:r>
              <w:rPr>
                <w:rFonts w:hint="eastAsia" w:hAnsi="宋体" w:cs="宋体"/>
                <w:color w:val="auto"/>
                <w:kern w:val="0"/>
                <w:sz w:val="21"/>
                <w:szCs w:val="21"/>
                <w:lang w:eastAsia="zh-CN"/>
              </w:rPr>
              <w:t>¥</w:t>
            </w:r>
            <w:r>
              <w:rPr>
                <w:rFonts w:hint="eastAsia" w:hAnsi="宋体" w:cs="宋体"/>
                <w:color w:val="auto"/>
                <w:kern w:val="0"/>
                <w:sz w:val="21"/>
                <w:szCs w:val="21"/>
                <w:lang w:val="en-US" w:eastAsia="zh-CN"/>
              </w:rPr>
              <w:t>8000</w:t>
            </w:r>
            <w:r>
              <w:rPr>
                <w:rFonts w:hint="eastAsia" w:hAnsi="宋体" w:cs="宋体"/>
                <w:color w:val="auto"/>
                <w:kern w:val="0"/>
                <w:sz w:val="21"/>
                <w:szCs w:val="21"/>
                <w:lang w:eastAsia="zh-CN"/>
              </w:rPr>
              <w:t>元（</w:t>
            </w:r>
            <w:r>
              <w:rPr>
                <w:rFonts w:hint="eastAsia" w:hAnsi="宋体" w:cs="宋体"/>
                <w:color w:val="auto"/>
                <w:kern w:val="0"/>
                <w:sz w:val="21"/>
                <w:szCs w:val="21"/>
              </w:rPr>
              <w:t>人民币</w:t>
            </w:r>
            <w:r>
              <w:rPr>
                <w:rFonts w:hint="eastAsia" w:hAnsi="宋体" w:cs="宋体"/>
                <w:color w:val="auto"/>
                <w:kern w:val="0"/>
                <w:sz w:val="21"/>
                <w:szCs w:val="21"/>
                <w:lang w:eastAsia="zh-CN"/>
              </w:rPr>
              <w:t xml:space="preserve"> ：捌仟</w:t>
            </w:r>
            <w:r>
              <w:rPr>
                <w:rFonts w:hint="eastAsia" w:hAnsi="宋体" w:cs="宋体"/>
                <w:color w:val="auto"/>
                <w:kern w:val="0"/>
                <w:sz w:val="21"/>
                <w:szCs w:val="21"/>
              </w:rPr>
              <w:t>元</w:t>
            </w:r>
            <w:r>
              <w:rPr>
                <w:rFonts w:hint="eastAsia" w:hAnsi="宋体" w:cs="宋体"/>
                <w:color w:val="auto"/>
                <w:kern w:val="0"/>
                <w:sz w:val="21"/>
                <w:szCs w:val="21"/>
                <w:lang w:eastAsia="zh-CN"/>
              </w:rPr>
              <w:t>整）</w:t>
            </w:r>
          </w:p>
          <w:p>
            <w:pPr>
              <w:topLinePunct/>
              <w:autoSpaceDE/>
              <w:autoSpaceDN/>
              <w:rPr>
                <w:rFonts w:hAnsi="宋体" w:cs="宋体"/>
                <w:color w:val="auto"/>
                <w:kern w:val="0"/>
                <w:sz w:val="21"/>
                <w:szCs w:val="21"/>
              </w:rPr>
            </w:pPr>
            <w:r>
              <w:rPr>
                <w:rFonts w:hint="eastAsia" w:hAnsi="宋体" w:cs="宋体"/>
                <w:color w:val="auto"/>
                <w:kern w:val="0"/>
                <w:sz w:val="21"/>
                <w:szCs w:val="21"/>
              </w:rPr>
              <w:t>缴纳时间：</w:t>
            </w:r>
            <w:r>
              <w:rPr>
                <w:rFonts w:hint="eastAsia" w:hAnsi="宋体" w:cs="宋体"/>
                <w:color w:val="auto"/>
                <w:kern w:val="0"/>
                <w:sz w:val="21"/>
                <w:szCs w:val="21"/>
                <w:lang w:eastAsia="zh-CN"/>
              </w:rPr>
              <w:t>截</w:t>
            </w:r>
            <w:r>
              <w:rPr>
                <w:rFonts w:hint="eastAsia" w:hAnsi="宋体" w:cs="宋体"/>
                <w:color w:val="auto"/>
                <w:kern w:val="0"/>
                <w:sz w:val="21"/>
                <w:szCs w:val="21"/>
              </w:rPr>
              <w:t>标之前</w:t>
            </w:r>
          </w:p>
          <w:p>
            <w:pPr>
              <w:rPr>
                <w:rFonts w:hAnsi="宋体"/>
                <w:color w:val="auto"/>
                <w:sz w:val="21"/>
                <w:szCs w:val="21"/>
              </w:rPr>
            </w:pPr>
            <w:r>
              <w:rPr>
                <w:rFonts w:hint="eastAsia" w:hAnsi="宋体" w:cs="宋体"/>
                <w:color w:val="auto"/>
                <w:kern w:val="0"/>
                <w:sz w:val="21"/>
                <w:szCs w:val="21"/>
              </w:rPr>
              <w:t>缴纳方式：</w:t>
            </w:r>
            <w:r>
              <w:rPr>
                <w:rFonts w:hint="eastAsia" w:hAnsi="宋体"/>
                <w:color w:val="auto"/>
                <w:sz w:val="21"/>
                <w:szCs w:val="21"/>
              </w:rPr>
              <w:t>账户名称:</w:t>
            </w:r>
            <w:r>
              <w:rPr>
                <w:rFonts w:hint="eastAsia" w:hAnsi="宋体"/>
                <w:color w:val="auto"/>
                <w:sz w:val="21"/>
                <w:szCs w:val="21"/>
                <w:lang w:eastAsia="zh-CN"/>
              </w:rPr>
              <w:t>广州广重企业集团有限公司</w:t>
            </w:r>
          </w:p>
          <w:p>
            <w:pPr>
              <w:ind w:firstLine="1050" w:firstLineChars="500"/>
              <w:rPr>
                <w:rFonts w:hAnsi="宋体"/>
                <w:color w:val="auto"/>
                <w:sz w:val="21"/>
                <w:szCs w:val="21"/>
              </w:rPr>
            </w:pPr>
            <w:r>
              <w:rPr>
                <w:rFonts w:hint="eastAsia" w:hAnsi="宋体"/>
                <w:color w:val="auto"/>
                <w:sz w:val="21"/>
                <w:szCs w:val="21"/>
              </w:rPr>
              <w:t>开户银行：工行同福中</w:t>
            </w:r>
            <w:r>
              <w:rPr>
                <w:rFonts w:hint="eastAsia" w:hAnsi="宋体"/>
                <w:color w:val="auto"/>
                <w:sz w:val="21"/>
                <w:szCs w:val="21"/>
                <w:lang w:val="en-US" w:eastAsia="zh-CN"/>
              </w:rPr>
              <w:t>路</w:t>
            </w:r>
            <w:r>
              <w:rPr>
                <w:rFonts w:hint="eastAsia" w:hAnsi="宋体"/>
                <w:color w:val="auto"/>
                <w:sz w:val="21"/>
                <w:szCs w:val="21"/>
              </w:rPr>
              <w:t>支行</w:t>
            </w:r>
          </w:p>
          <w:p>
            <w:pPr>
              <w:spacing w:line="360" w:lineRule="auto"/>
              <w:ind w:firstLine="1050" w:firstLineChars="500"/>
              <w:rPr>
                <w:rFonts w:hint="eastAsia" w:hAnsi="宋体" w:eastAsia="宋体" w:cs="宋体"/>
                <w:color w:val="auto"/>
                <w:kern w:val="0"/>
                <w:sz w:val="21"/>
                <w:szCs w:val="21"/>
                <w:lang w:eastAsia="zh-CN"/>
              </w:rPr>
            </w:pPr>
            <w:r>
              <w:rPr>
                <w:rFonts w:hint="eastAsia" w:hAnsi="宋体"/>
                <w:color w:val="auto"/>
                <w:sz w:val="21"/>
                <w:szCs w:val="21"/>
              </w:rPr>
              <w:t>银行账号：3602001109005828843</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Ansi="宋体" w:cs="宋体"/>
                <w:color w:val="auto"/>
                <w:sz w:val="21"/>
                <w:szCs w:val="21"/>
                <w:lang w:eastAsia="zh-CN"/>
              </w:rPr>
            </w:pPr>
            <w:r>
              <w:rPr>
                <w:rFonts w:hint="eastAsia" w:hAnsi="宋体" w:cs="宋体"/>
                <w:color w:val="auto"/>
                <w:kern w:val="0"/>
                <w:sz w:val="21"/>
                <w:szCs w:val="21"/>
                <w:lang w:eastAsia="zh-CN"/>
              </w:rPr>
              <w:t>23</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rPr>
            </w:pPr>
            <w:r>
              <w:rPr>
                <w:rFonts w:hint="eastAsia" w:hAnsi="宋体" w:cs="宋体"/>
                <w:color w:val="auto"/>
                <w:sz w:val="21"/>
                <w:szCs w:val="21"/>
              </w:rPr>
              <w:t>是否允许递交备选投标方案</w:t>
            </w:r>
          </w:p>
        </w:tc>
        <w:tc>
          <w:tcPr>
            <w:tcW w:w="6073" w:type="dxa"/>
            <w:tcBorders>
              <w:top w:val="single" w:color="auto" w:sz="4" w:space="0"/>
              <w:left w:val="single" w:color="auto" w:sz="4" w:space="0"/>
              <w:bottom w:val="single" w:color="auto" w:sz="4" w:space="0"/>
              <w:right w:val="single" w:color="auto" w:sz="4" w:space="0"/>
            </w:tcBorders>
            <w:vAlign w:val="center"/>
          </w:tcPr>
          <w:p>
            <w:pPr>
              <w:pStyle w:val="12"/>
              <w:topLinePunct/>
              <w:spacing w:line="360" w:lineRule="auto"/>
              <w:rPr>
                <w:rFonts w:hAnsi="宋体" w:cs="宋体"/>
                <w:color w:val="auto"/>
                <w:sz w:val="21"/>
                <w:szCs w:val="21"/>
              </w:rPr>
            </w:pPr>
            <w:r>
              <w:rPr>
                <w:rFonts w:hint="eastAsia" w:hAnsi="宋体" w:cs="宋体"/>
                <w:color w:val="auto"/>
                <w:sz w:val="21"/>
                <w:szCs w:val="21"/>
              </w:rPr>
              <w:t>不允许。</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Ansi="宋体" w:cs="宋体"/>
                <w:color w:val="auto"/>
                <w:sz w:val="21"/>
                <w:szCs w:val="21"/>
                <w:lang w:eastAsia="zh-CN"/>
              </w:rPr>
            </w:pPr>
            <w:r>
              <w:rPr>
                <w:rFonts w:hint="eastAsia" w:hAnsi="宋体" w:cs="宋体"/>
                <w:color w:val="auto"/>
                <w:kern w:val="0"/>
                <w:sz w:val="21"/>
                <w:szCs w:val="21"/>
                <w:lang w:eastAsia="zh-CN"/>
              </w:rPr>
              <w:t>24</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rPr>
            </w:pPr>
            <w:r>
              <w:rPr>
                <w:rFonts w:hint="eastAsia" w:hAnsi="宋体" w:cs="宋体"/>
                <w:color w:val="auto"/>
                <w:sz w:val="21"/>
                <w:szCs w:val="21"/>
              </w:rPr>
              <w:t>递交投标文件地点</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rPr>
            </w:pPr>
            <w:r>
              <w:rPr>
                <w:rFonts w:hint="eastAsia" w:hAnsi="宋体" w:cs="宋体"/>
                <w:color w:val="auto"/>
                <w:sz w:val="21"/>
                <w:szCs w:val="21"/>
                <w:lang w:eastAsia="zh-CN"/>
              </w:rPr>
              <w:t>广州市番禺区钟顺路626号广州广重企业集团有限公司</w:t>
            </w:r>
            <w:r>
              <w:rPr>
                <w:rFonts w:hint="eastAsia" w:hAnsi="宋体" w:cs="宋体"/>
                <w:color w:val="auto"/>
                <w:kern w:val="0"/>
                <w:sz w:val="21"/>
                <w:szCs w:val="21"/>
                <w:lang w:eastAsia="zh-CN"/>
              </w:rPr>
              <w:t>行政楼二楼</w:t>
            </w:r>
            <w:r>
              <w:rPr>
                <w:rFonts w:hint="eastAsia" w:hAnsi="宋体" w:cs="宋体"/>
                <w:color w:val="auto"/>
                <w:kern w:val="0"/>
                <w:sz w:val="21"/>
                <w:szCs w:val="21"/>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25</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lang w:eastAsia="zh-CN"/>
              </w:rPr>
            </w:pPr>
            <w:r>
              <w:rPr>
                <w:rFonts w:hint="eastAsia" w:hAnsi="宋体" w:cs="宋体"/>
                <w:color w:val="auto"/>
                <w:sz w:val="21"/>
                <w:szCs w:val="21"/>
                <w:lang w:eastAsia="zh-CN"/>
              </w:rPr>
              <w:t>投标文件递交及截止时间</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sz w:val="21"/>
                <w:szCs w:val="21"/>
                <w:lang w:eastAsia="zh-CN"/>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Ansi="宋体" w:cs="宋体"/>
                <w:color w:val="auto"/>
                <w:kern w:val="0"/>
                <w:sz w:val="21"/>
                <w:szCs w:val="21"/>
                <w:lang w:eastAsia="zh-CN"/>
              </w:rPr>
            </w:pPr>
            <w:r>
              <w:rPr>
                <w:rFonts w:hint="eastAsia" w:hAnsi="宋体" w:cs="宋体"/>
                <w:color w:val="auto"/>
                <w:sz w:val="21"/>
                <w:szCs w:val="21"/>
                <w:lang w:eastAsia="zh-CN"/>
              </w:rPr>
              <w:t>26</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Ansi="宋体" w:cs="宋体"/>
                <w:color w:val="auto"/>
                <w:kern w:val="0"/>
                <w:sz w:val="21"/>
                <w:szCs w:val="21"/>
              </w:rPr>
            </w:pPr>
            <w:r>
              <w:rPr>
                <w:rFonts w:hint="eastAsia" w:hAnsi="宋体" w:cs="宋体"/>
                <w:color w:val="auto"/>
                <w:kern w:val="0"/>
                <w:sz w:val="21"/>
                <w:szCs w:val="21"/>
              </w:rPr>
              <w:t>开标时间和地点</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Ansi="宋体" w:cs="宋体"/>
                <w:color w:val="auto"/>
                <w:kern w:val="0"/>
                <w:sz w:val="21"/>
                <w:szCs w:val="21"/>
                <w:lang w:eastAsia="zh-CN"/>
              </w:rPr>
            </w:pPr>
            <w:r>
              <w:rPr>
                <w:rFonts w:hint="eastAsia" w:hAnsi="宋体" w:cs="宋体"/>
                <w:color w:val="auto"/>
                <w:kern w:val="0"/>
                <w:sz w:val="21"/>
                <w:szCs w:val="21"/>
                <w:lang w:eastAsia="zh-CN"/>
              </w:rPr>
              <w:t>27</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Ansi="宋体" w:cs="宋体"/>
                <w:color w:val="auto"/>
                <w:kern w:val="0"/>
                <w:sz w:val="21"/>
                <w:szCs w:val="21"/>
                <w:lang w:eastAsia="zh-CN"/>
              </w:rPr>
            </w:pPr>
            <w:r>
              <w:rPr>
                <w:rFonts w:hint="eastAsia" w:hAnsi="宋体" w:cs="宋体"/>
                <w:color w:val="auto"/>
                <w:kern w:val="0"/>
                <w:sz w:val="21"/>
                <w:szCs w:val="21"/>
                <w:lang w:eastAsia="zh-CN"/>
              </w:rPr>
              <w:t>开标评标办法</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lang w:eastAsia="zh-CN"/>
              </w:rPr>
            </w:pPr>
            <w:r>
              <w:rPr>
                <w:rFonts w:hint="eastAsia" w:asciiTheme="minorEastAsia" w:hAnsiTheme="minorEastAsia" w:eastAsiaTheme="minorEastAsia" w:cstheme="minorEastAsia"/>
                <w:color w:val="auto"/>
                <w:kern w:val="2"/>
                <w:sz w:val="21"/>
                <w:szCs w:val="21"/>
                <w:lang w:val="en-US" w:eastAsia="zh-CN" w:bidi="ar-SA"/>
              </w:rPr>
              <w:t>采用综合评分法，主要从商务、技术、投标报价等三个方面进行评议。 商务评审：商务部分满分10分,技术评审：技术部分满分40分,价格评分：价格分满分为50分。投标人的综合总得分=商务得分+技术得分+价格得分。</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履约担保</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lang w:eastAsia="zh-CN"/>
              </w:rPr>
            </w:pPr>
            <w:r>
              <w:rPr>
                <w:rFonts w:hint="eastAsia" w:hAnsi="宋体" w:cs="宋体"/>
                <w:color w:val="auto"/>
                <w:kern w:val="0"/>
                <w:sz w:val="21"/>
                <w:szCs w:val="21"/>
                <w:lang w:eastAsia="zh-CN"/>
              </w:rPr>
              <w:t>无</w:t>
            </w:r>
          </w:p>
        </w:tc>
      </w:tr>
    </w:tbl>
    <w:p>
      <w:pPr>
        <w:rPr>
          <w:color w:val="auto"/>
        </w:rPr>
      </w:pPr>
    </w:p>
    <w:p>
      <w:pPr>
        <w:rPr>
          <w:color w:val="auto"/>
        </w:rPr>
      </w:pP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140" w:name="_Toc10379"/>
      <w:bookmarkStart w:id="141" w:name="_Toc8759"/>
      <w:bookmarkStart w:id="142" w:name="_Toc7463"/>
      <w:bookmarkStart w:id="143" w:name="_Toc12438"/>
      <w:bookmarkStart w:id="144" w:name="_Toc26369"/>
      <w:bookmarkStart w:id="145" w:name="_Toc19533"/>
      <w:bookmarkStart w:id="146" w:name="_Toc10569"/>
      <w:bookmarkStart w:id="147" w:name="_Toc10126"/>
      <w:bookmarkStart w:id="148" w:name="_Toc12038"/>
      <w:bookmarkStart w:id="149" w:name="_Toc25112"/>
      <w:bookmarkStart w:id="150" w:name="_Toc30590"/>
      <w:bookmarkStart w:id="151" w:name="_Toc24230"/>
      <w:bookmarkStart w:id="152" w:name="_Toc20264"/>
      <w:bookmarkStart w:id="153" w:name="_Toc19801"/>
      <w:bookmarkStart w:id="154" w:name="_Toc13730"/>
      <w:bookmarkStart w:id="155" w:name="_Toc15471"/>
      <w:bookmarkStart w:id="156" w:name="_Toc32035"/>
      <w:bookmarkStart w:id="157" w:name="_Toc26585"/>
      <w:bookmarkStart w:id="158" w:name="_Toc8797"/>
      <w:bookmarkStart w:id="159" w:name="_Toc17135"/>
      <w:bookmarkStart w:id="160" w:name="_Toc29328"/>
      <w:bookmarkStart w:id="161" w:name="_Toc14325"/>
      <w:bookmarkStart w:id="162" w:name="_Toc5305"/>
      <w:bookmarkStart w:id="163" w:name="_Toc12804"/>
      <w:bookmarkStart w:id="164" w:name="_Toc1410062"/>
      <w:bookmarkStart w:id="165" w:name="_Toc519599578"/>
      <w:bookmarkStart w:id="166" w:name="_Toc29758"/>
      <w:bookmarkStart w:id="167" w:name="_Toc12334"/>
      <w:bookmarkStart w:id="168" w:name="_Toc20101"/>
      <w:bookmarkStart w:id="169" w:name="_Toc15245"/>
      <w:bookmarkStart w:id="170" w:name="_Toc20994"/>
      <w:bookmarkStart w:id="171" w:name="_Toc18854"/>
      <w:bookmarkStart w:id="172" w:name="_Toc3374"/>
      <w:bookmarkStart w:id="173" w:name="_Toc512671744"/>
      <w:bookmarkStart w:id="174" w:name="_Toc20930"/>
      <w:bookmarkStart w:id="175" w:name="_Toc28957"/>
      <w:bookmarkStart w:id="176" w:name="_Toc119753876"/>
      <w:bookmarkStart w:id="177" w:name="_Toc512332569"/>
      <w:r>
        <w:rPr>
          <w:rFonts w:hint="eastAsia" w:hAnsi="宋体"/>
          <w:color w:val="auto"/>
          <w:sz w:val="28"/>
          <w:szCs w:val="28"/>
        </w:rPr>
        <w:t>总则</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bookmarkEnd w:id="176"/>
    <w:bookmarkEnd w:id="177"/>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178" w:name="_Toc512671745"/>
      <w:bookmarkEnd w:id="178"/>
      <w:bookmarkStart w:id="179" w:name="_Toc512335800"/>
      <w:bookmarkEnd w:id="179"/>
      <w:bookmarkStart w:id="180" w:name="_Toc512350479"/>
      <w:bookmarkEnd w:id="180"/>
      <w:bookmarkStart w:id="181" w:name="_Toc512673778"/>
      <w:bookmarkEnd w:id="181"/>
      <w:bookmarkStart w:id="182" w:name="_Toc512667813"/>
      <w:bookmarkEnd w:id="182"/>
      <w:bookmarkStart w:id="183" w:name="_Toc13345"/>
      <w:bookmarkStart w:id="184" w:name="_Toc5235"/>
      <w:bookmarkStart w:id="185" w:name="_Toc28906"/>
      <w:bookmarkStart w:id="186" w:name="_Toc7718"/>
      <w:bookmarkStart w:id="187" w:name="_Toc8938"/>
      <w:bookmarkStart w:id="188" w:name="_Toc27064"/>
      <w:bookmarkStart w:id="189" w:name="_Toc11616"/>
      <w:bookmarkStart w:id="190" w:name="_Toc1383"/>
      <w:bookmarkStart w:id="191" w:name="_Toc18821"/>
      <w:bookmarkStart w:id="192" w:name="_Toc26019"/>
      <w:bookmarkStart w:id="193" w:name="_Toc3756"/>
      <w:bookmarkStart w:id="194" w:name="_Toc16444"/>
      <w:bookmarkStart w:id="195" w:name="_Toc512332570"/>
      <w:bookmarkStart w:id="196" w:name="_Toc8092"/>
      <w:bookmarkStart w:id="197" w:name="_Toc28715"/>
      <w:bookmarkStart w:id="198" w:name="_Toc18755"/>
      <w:bookmarkStart w:id="199" w:name="_Toc8699"/>
      <w:bookmarkStart w:id="200" w:name="_Toc29476"/>
      <w:bookmarkStart w:id="201" w:name="_Toc8679"/>
      <w:bookmarkStart w:id="202" w:name="_Toc4047"/>
      <w:bookmarkStart w:id="203" w:name="_Toc19928"/>
      <w:bookmarkStart w:id="204" w:name="_Toc23859"/>
      <w:bookmarkStart w:id="205" w:name="_Toc9752"/>
      <w:bookmarkStart w:id="206" w:name="_Toc3869"/>
      <w:bookmarkStart w:id="207" w:name="_Toc119753877"/>
      <w:bookmarkStart w:id="208" w:name="_Toc14318"/>
      <w:bookmarkStart w:id="209" w:name="_Toc1286"/>
      <w:bookmarkStart w:id="210" w:name="_Toc15571"/>
      <w:bookmarkStart w:id="211" w:name="_Toc12394"/>
      <w:bookmarkStart w:id="212" w:name="_Toc14111"/>
      <w:bookmarkStart w:id="213" w:name="_Toc1410063"/>
      <w:bookmarkStart w:id="214" w:name="_Toc19534"/>
      <w:bookmarkStart w:id="215" w:name="_Toc21099"/>
      <w:bookmarkStart w:id="216" w:name="_Toc10123"/>
      <w:bookmarkStart w:id="217" w:name="_Toc32591"/>
      <w:bookmarkStart w:id="218" w:name="_Toc11093"/>
      <w:bookmarkStart w:id="219" w:name="_Toc512671746"/>
      <w:bookmarkStart w:id="220" w:name="_Toc519599579"/>
      <w:r>
        <w:rPr>
          <w:rFonts w:hAnsi="宋体"/>
          <w:color w:val="auto"/>
        </w:rPr>
        <w:t>项目综合说明</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本次招标项目综合说明见《投标须知前附表》介绍。</w:t>
      </w:r>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招标方式：</w:t>
      </w:r>
      <w:r>
        <w:rPr>
          <w:rFonts w:hint="eastAsia" w:hAnsi="宋体"/>
          <w:color w:val="auto"/>
          <w:sz w:val="21"/>
          <w:szCs w:val="21"/>
          <w:lang w:eastAsia="zh-CN"/>
        </w:rPr>
        <w:t>公开</w:t>
      </w:r>
      <w:r>
        <w:rPr>
          <w:rFonts w:hAnsi="宋体"/>
          <w:color w:val="auto"/>
          <w:sz w:val="21"/>
          <w:szCs w:val="21"/>
        </w:rPr>
        <w:t>招标。</w:t>
      </w:r>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招标范围：见</w:t>
      </w:r>
      <w:r>
        <w:rPr>
          <w:rFonts w:hint="eastAsia" w:hAnsi="宋体"/>
          <w:color w:val="auto"/>
          <w:sz w:val="21"/>
          <w:szCs w:val="21"/>
          <w:lang w:eastAsia="zh-CN"/>
        </w:rPr>
        <w:t>招标公告</w:t>
      </w:r>
      <w:r>
        <w:rPr>
          <w:rFonts w:hAnsi="宋体"/>
          <w:color w:val="auto"/>
          <w:sz w:val="21"/>
          <w:szCs w:val="21"/>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221" w:name="_Toc7980"/>
      <w:bookmarkStart w:id="222" w:name="_Toc18555"/>
      <w:bookmarkStart w:id="223" w:name="_Toc16889"/>
      <w:bookmarkStart w:id="224" w:name="_Toc19991"/>
      <w:bookmarkStart w:id="225" w:name="_Toc5995"/>
      <w:bookmarkStart w:id="226" w:name="_Toc512671747"/>
      <w:bookmarkStart w:id="227" w:name="_Toc7379"/>
      <w:bookmarkStart w:id="228" w:name="_Toc5762"/>
      <w:bookmarkStart w:id="229" w:name="_Toc1326"/>
      <w:bookmarkStart w:id="230" w:name="_Toc119753878"/>
      <w:bookmarkStart w:id="231" w:name="_Toc20063"/>
      <w:bookmarkStart w:id="232" w:name="_Toc6582"/>
      <w:bookmarkStart w:id="233" w:name="_Toc1410064"/>
      <w:bookmarkStart w:id="234" w:name="_Toc16017"/>
      <w:bookmarkStart w:id="235" w:name="_Toc25724"/>
      <w:bookmarkStart w:id="236" w:name="_Toc24813"/>
      <w:bookmarkStart w:id="237" w:name="_Toc3700"/>
      <w:bookmarkStart w:id="238" w:name="_Toc13879"/>
      <w:bookmarkStart w:id="239" w:name="_Toc22302"/>
      <w:bookmarkStart w:id="240" w:name="_Toc10032"/>
      <w:bookmarkStart w:id="241" w:name="_Toc22939"/>
      <w:bookmarkStart w:id="242" w:name="_Toc28467"/>
      <w:bookmarkStart w:id="243" w:name="_Toc14315"/>
      <w:bookmarkStart w:id="244" w:name="_Toc11549"/>
      <w:bookmarkStart w:id="245" w:name="_Toc22631"/>
      <w:bookmarkStart w:id="246" w:name="_Toc519599580"/>
      <w:bookmarkStart w:id="247" w:name="_Toc15435"/>
      <w:bookmarkStart w:id="248" w:name="_Toc2352"/>
      <w:bookmarkStart w:id="249" w:name="_Toc13196"/>
      <w:bookmarkStart w:id="250" w:name="_Toc10595"/>
      <w:bookmarkStart w:id="251" w:name="_Toc13609"/>
      <w:bookmarkStart w:id="252" w:name="_Toc512332571"/>
      <w:bookmarkStart w:id="253" w:name="_Toc5540"/>
      <w:bookmarkStart w:id="254" w:name="_Toc26186"/>
      <w:bookmarkStart w:id="255" w:name="_Toc23796"/>
      <w:bookmarkStart w:id="256" w:name="_Toc20771"/>
      <w:bookmarkStart w:id="257" w:name="_Toc5898"/>
      <w:bookmarkStart w:id="258" w:name="_Toc15769"/>
      <w:r>
        <w:rPr>
          <w:rFonts w:hAnsi="宋体"/>
          <w:color w:val="auto"/>
        </w:rPr>
        <w:t>定义</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pPr>
        <w:pStyle w:val="27"/>
        <w:tabs>
          <w:tab w:val="left" w:pos="567"/>
        </w:tabs>
        <w:topLinePunct/>
        <w:spacing w:line="360" w:lineRule="auto"/>
        <w:ind w:firstLine="420" w:firstLineChars="200"/>
        <w:rPr>
          <w:rFonts w:hAnsi="宋体"/>
          <w:color w:val="auto"/>
          <w:sz w:val="21"/>
          <w:szCs w:val="21"/>
        </w:rPr>
      </w:pPr>
      <w:r>
        <w:rPr>
          <w:rFonts w:hAnsi="宋体"/>
          <w:color w:val="auto"/>
          <w:sz w:val="21"/>
          <w:szCs w:val="21"/>
        </w:rPr>
        <w:t>本招标文件使用的下列词语有如下规定意义：</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招标人</w:t>
      </w:r>
      <w:r>
        <w:rPr>
          <w:rFonts w:hint="eastAsia" w:ascii="Times New Roman" w:hAnsi="宋体"/>
          <w:color w:val="auto"/>
          <w:sz w:val="21"/>
          <w:szCs w:val="21"/>
          <w:lang w:eastAsia="zh-CN"/>
        </w:rPr>
        <w:t>：广州广重企业集团有限公司。</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发包人、项目建设单位</w:t>
      </w:r>
      <w:r>
        <w:rPr>
          <w:rFonts w:hint="eastAsia" w:ascii="Times New Roman" w:hAnsi="宋体"/>
          <w:color w:val="auto"/>
          <w:sz w:val="21"/>
          <w:szCs w:val="21"/>
          <w:lang w:eastAsia="zh-CN"/>
        </w:rPr>
        <w:t>：广州广重企业集团有限公司</w:t>
      </w:r>
      <w:r>
        <w:rPr>
          <w:rFonts w:ascii="Times New Roman" w:hAnsi="宋体"/>
          <w:color w:val="auto"/>
          <w:sz w:val="21"/>
          <w:szCs w:val="21"/>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投标人：指满足投标报名条件、实质性响应招标、参加投标竞争的依法成立的企业法人。</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lang w:eastAsia="zh-CN"/>
        </w:rPr>
        <w:t>承包人</w:t>
      </w:r>
      <w:r>
        <w:rPr>
          <w:rFonts w:ascii="Times New Roman" w:hAnsi="宋体"/>
          <w:color w:val="auto"/>
          <w:sz w:val="21"/>
          <w:szCs w:val="21"/>
        </w:rPr>
        <w:t>：指其投标被招标人接受并与</w:t>
      </w:r>
      <w:r>
        <w:rPr>
          <w:rFonts w:hint="eastAsia" w:ascii="Times New Roman" w:hAnsi="宋体"/>
          <w:color w:val="auto"/>
          <w:sz w:val="21"/>
          <w:szCs w:val="21"/>
          <w:lang w:eastAsia="zh-CN"/>
        </w:rPr>
        <w:t>发包</w:t>
      </w:r>
      <w:r>
        <w:rPr>
          <w:rFonts w:ascii="Times New Roman" w:hAnsi="宋体"/>
          <w:color w:val="auto"/>
          <w:sz w:val="21"/>
          <w:szCs w:val="21"/>
        </w:rPr>
        <w:t>人签订合同的单位。</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w:t>
      </w:r>
      <w:r>
        <w:rPr>
          <w:rFonts w:ascii="Times New Roman" w:hAnsi="宋体"/>
          <w:color w:val="auto"/>
          <w:sz w:val="21"/>
          <w:szCs w:val="21"/>
          <w:lang w:eastAsia="zh-CN"/>
        </w:rPr>
        <w:t>：</w:t>
      </w:r>
      <w:r>
        <w:rPr>
          <w:rFonts w:ascii="Times New Roman" w:hAnsi="宋体"/>
          <w:color w:val="auto"/>
          <w:sz w:val="21"/>
          <w:szCs w:val="21"/>
        </w:rPr>
        <w:t>指由招标</w:t>
      </w:r>
      <w:r>
        <w:rPr>
          <w:rFonts w:ascii="Times New Roman" w:hAnsi="宋体"/>
          <w:color w:val="auto"/>
          <w:sz w:val="21"/>
          <w:szCs w:val="21"/>
          <w:lang w:eastAsia="zh-CN"/>
        </w:rPr>
        <w:t>人</w:t>
      </w:r>
      <w:r>
        <w:rPr>
          <w:rFonts w:ascii="Times New Roman" w:hAnsi="宋体"/>
          <w:color w:val="auto"/>
          <w:sz w:val="21"/>
          <w:szCs w:val="21"/>
        </w:rPr>
        <w:t>发出的本文件（包括全部章节、附件）及招标答疑会会议纪要和招标文件的澄清与修改文件</w:t>
      </w:r>
      <w:r>
        <w:rPr>
          <w:rFonts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投标文件</w:t>
      </w:r>
      <w:r>
        <w:rPr>
          <w:rFonts w:ascii="Times New Roman" w:hAnsi="宋体"/>
          <w:color w:val="auto"/>
          <w:sz w:val="21"/>
          <w:szCs w:val="21"/>
          <w:lang w:eastAsia="zh-CN"/>
        </w:rPr>
        <w:t>：</w:t>
      </w:r>
      <w:r>
        <w:rPr>
          <w:rFonts w:ascii="Times New Roman" w:hAnsi="宋体"/>
          <w:color w:val="auto"/>
          <w:sz w:val="21"/>
          <w:szCs w:val="21"/>
        </w:rPr>
        <w:t>指投标人根据本项目招标文件向招标人提交的全部</w:t>
      </w:r>
      <w:r>
        <w:rPr>
          <w:rFonts w:hint="eastAsia" w:ascii="Times New Roman" w:hAnsi="宋体"/>
          <w:color w:val="auto"/>
          <w:sz w:val="21"/>
          <w:szCs w:val="21"/>
          <w:lang w:eastAsia="zh-CN"/>
        </w:rPr>
        <w:t>文件</w:t>
      </w:r>
      <w:r>
        <w:rPr>
          <w:rFonts w:ascii="Times New Roman" w:hAnsi="宋体"/>
          <w:color w:val="auto"/>
          <w:sz w:val="21"/>
          <w:szCs w:val="21"/>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书面文件</w:t>
      </w:r>
      <w:r>
        <w:rPr>
          <w:rFonts w:ascii="Times New Roman" w:hAnsi="宋体"/>
          <w:color w:val="auto"/>
          <w:sz w:val="21"/>
          <w:szCs w:val="21"/>
          <w:lang w:eastAsia="zh-CN"/>
        </w:rPr>
        <w:t>：</w:t>
      </w:r>
      <w:r>
        <w:rPr>
          <w:rFonts w:ascii="Times New Roman" w:hAnsi="宋体"/>
          <w:color w:val="auto"/>
          <w:sz w:val="21"/>
          <w:szCs w:val="21"/>
        </w:rPr>
        <w:t>指打字或印刷的文件，包括电传、电报和传真</w:t>
      </w:r>
      <w:r>
        <w:rPr>
          <w:rFonts w:hint="eastAsia"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日期：指公历日</w:t>
      </w:r>
      <w:r>
        <w:rPr>
          <w:rFonts w:hint="eastAsia"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评标委员会：评标委员会是依《中华人民共和国招标投标法》组建的专门负责本项目评标工作的临时性机构。</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招标文件中的标题或题名仅起引导作用，而不应视为对招标文件内容的理解和解释。</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259" w:name="_Toc512667816"/>
      <w:bookmarkEnd w:id="259"/>
      <w:bookmarkStart w:id="260" w:name="_Toc512350482"/>
      <w:bookmarkEnd w:id="260"/>
      <w:bookmarkStart w:id="261" w:name="_Toc512350147"/>
      <w:bookmarkEnd w:id="261"/>
      <w:bookmarkStart w:id="262" w:name="_Toc512335803"/>
      <w:bookmarkEnd w:id="262"/>
      <w:bookmarkStart w:id="263" w:name="_Toc512671748"/>
      <w:bookmarkEnd w:id="263"/>
      <w:bookmarkStart w:id="264" w:name="_Toc512673781"/>
      <w:bookmarkEnd w:id="264"/>
      <w:bookmarkStart w:id="265" w:name="_Toc7961"/>
      <w:bookmarkStart w:id="266" w:name="_Toc13235"/>
      <w:bookmarkStart w:id="267" w:name="_Toc14088"/>
      <w:bookmarkStart w:id="268" w:name="_Toc28623"/>
      <w:bookmarkStart w:id="269" w:name="_Toc512332572"/>
      <w:bookmarkStart w:id="270" w:name="_Toc2201"/>
      <w:bookmarkStart w:id="271" w:name="_Toc28478"/>
      <w:bookmarkStart w:id="272" w:name="_Toc4163"/>
      <w:bookmarkStart w:id="273" w:name="_Toc13733"/>
      <w:bookmarkStart w:id="274" w:name="_Toc25793"/>
      <w:bookmarkStart w:id="275" w:name="_Toc30200"/>
      <w:bookmarkStart w:id="276" w:name="_Toc11966"/>
      <w:bookmarkStart w:id="277" w:name="_Toc13983"/>
      <w:bookmarkStart w:id="278" w:name="_Toc22596"/>
      <w:bookmarkStart w:id="279" w:name="_Toc26217"/>
      <w:bookmarkStart w:id="280" w:name="_Toc119753879"/>
      <w:bookmarkStart w:id="281" w:name="_Toc26440"/>
      <w:bookmarkStart w:id="282" w:name="_Toc5555"/>
      <w:bookmarkStart w:id="283" w:name="_Toc29295"/>
      <w:bookmarkStart w:id="284" w:name="_Toc519599581"/>
      <w:bookmarkStart w:id="285" w:name="_Toc22948"/>
      <w:bookmarkStart w:id="286" w:name="_Toc1410065"/>
      <w:bookmarkStart w:id="287" w:name="_Toc32273"/>
      <w:bookmarkStart w:id="288" w:name="_Toc12010"/>
      <w:bookmarkStart w:id="289" w:name="_Toc1118"/>
      <w:bookmarkStart w:id="290" w:name="_Toc20473"/>
      <w:bookmarkStart w:id="291" w:name="_Toc17811"/>
      <w:bookmarkStart w:id="292" w:name="_Toc20842"/>
      <w:bookmarkStart w:id="293" w:name="_Toc32426"/>
      <w:bookmarkStart w:id="294" w:name="_Toc4104"/>
      <w:bookmarkStart w:id="295" w:name="_Toc512671749"/>
      <w:bookmarkStart w:id="296" w:name="_Toc12124"/>
      <w:bookmarkStart w:id="297" w:name="_Toc9640"/>
      <w:bookmarkStart w:id="298" w:name="_Toc30573"/>
      <w:bookmarkStart w:id="299" w:name="_Toc7031"/>
      <w:bookmarkStart w:id="300" w:name="_Toc9683"/>
      <w:bookmarkStart w:id="301" w:name="_Toc11856"/>
      <w:bookmarkStart w:id="302" w:name="_Toc32378"/>
      <w:r>
        <w:rPr>
          <w:rFonts w:hAnsi="宋体"/>
          <w:color w:val="auto"/>
        </w:rPr>
        <w:t>合格的投标人</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bookmarkStart w:id="303" w:name="_Toc119753880"/>
      <w:r>
        <w:rPr>
          <w:rFonts w:ascii="Times New Roman" w:hAnsi="宋体"/>
          <w:color w:val="auto"/>
          <w:sz w:val="21"/>
          <w:szCs w:val="21"/>
        </w:rPr>
        <w:t>见《</w:t>
      </w:r>
      <w:r>
        <w:rPr>
          <w:rFonts w:hint="eastAsia" w:ascii="Times New Roman" w:hAnsi="宋体"/>
          <w:color w:val="auto"/>
          <w:sz w:val="21"/>
          <w:szCs w:val="21"/>
          <w:lang w:eastAsia="zh-CN"/>
        </w:rPr>
        <w:t>招标公告</w:t>
      </w:r>
      <w:r>
        <w:rPr>
          <w:rFonts w:ascii="Times New Roman" w:hAnsi="宋体"/>
          <w:color w:val="auto"/>
          <w:sz w:val="21"/>
          <w:szCs w:val="21"/>
        </w:rPr>
        <w:t>》。</w:t>
      </w:r>
      <w:bookmarkEnd w:id="303"/>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04" w:name="_Toc31299"/>
      <w:bookmarkStart w:id="305" w:name="_Toc23503"/>
      <w:bookmarkStart w:id="306" w:name="_Toc26762"/>
      <w:bookmarkStart w:id="307" w:name="_Toc18472"/>
      <w:bookmarkStart w:id="308" w:name="_Toc26338"/>
      <w:bookmarkStart w:id="309" w:name="_Toc26435"/>
      <w:bookmarkStart w:id="310" w:name="_Toc28079"/>
      <w:bookmarkStart w:id="311" w:name="_Toc5471"/>
      <w:bookmarkStart w:id="312" w:name="_Toc16518"/>
      <w:bookmarkStart w:id="313" w:name="_Toc1834"/>
      <w:bookmarkStart w:id="314" w:name="_Toc18608"/>
      <w:bookmarkStart w:id="315" w:name="_Toc25316"/>
      <w:bookmarkStart w:id="316" w:name="_Toc25290"/>
      <w:bookmarkStart w:id="317" w:name="_Toc16373"/>
      <w:bookmarkStart w:id="318" w:name="_Toc1444"/>
      <w:bookmarkStart w:id="319" w:name="_Toc3976"/>
      <w:bookmarkStart w:id="320" w:name="_Toc29757"/>
      <w:bookmarkStart w:id="321" w:name="_Toc12817"/>
      <w:bookmarkStart w:id="322" w:name="_Toc30829"/>
      <w:bookmarkStart w:id="323" w:name="_Toc11344"/>
      <w:bookmarkStart w:id="324" w:name="_Toc15249"/>
      <w:bookmarkStart w:id="325" w:name="_Toc10934"/>
      <w:bookmarkStart w:id="326" w:name="_Toc119753881"/>
      <w:bookmarkStart w:id="327" w:name="_Toc14515"/>
      <w:bookmarkStart w:id="328" w:name="_Toc11615"/>
      <w:bookmarkStart w:id="329" w:name="_Toc9947"/>
      <w:bookmarkStart w:id="330" w:name="_Toc24844"/>
      <w:bookmarkStart w:id="331" w:name="_Toc23134"/>
      <w:bookmarkStart w:id="332" w:name="_Toc19187"/>
      <w:bookmarkStart w:id="333" w:name="_Toc15650"/>
      <w:bookmarkStart w:id="334" w:name="_Toc512671751"/>
      <w:bookmarkStart w:id="335" w:name="_Toc1410067"/>
      <w:bookmarkStart w:id="336" w:name="_Toc512332574"/>
      <w:bookmarkStart w:id="337" w:name="_Toc3714"/>
      <w:bookmarkStart w:id="338" w:name="_Toc2765"/>
      <w:bookmarkStart w:id="339" w:name="_Toc8688"/>
      <w:bookmarkStart w:id="340" w:name="_Toc519599583"/>
      <w:bookmarkStart w:id="341" w:name="_Toc19586"/>
      <w:r>
        <w:rPr>
          <w:rFonts w:hAnsi="宋体"/>
          <w:color w:val="auto"/>
        </w:rPr>
        <w:t>纪律与保密事项</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凡参与招评标工作的所有人员应严格遵守《中华人民共和国招标投标法》以及国家和地方政府有关招标投标法规、条例、实施办法的规定，严格保密，确保评标工作公平、公正。</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任何单位和个人不得无理干预评标委员会的正常工作。</w:t>
      </w:r>
    </w:p>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评标阶段，评委会成员不得私下接触投标人，不得收受投标人的财物或者其他好处。</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评委会成员应当客观、公正地履行职务，遵守职业道德，对评审工作承担个人责任。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除投标人被要求对投标文件进行澄清外，从开标之时起至授予合同期间，投标人不得就与其投标文件有关的事项主动与评标委员会以及招标人联系。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投标人不得串通作弊，以不正当的手段妨碍、排挤其他投标人，扰乱招标市场，破坏公平竞争原则。</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从开标之日起至授予合同期间</w:t>
      </w:r>
      <w:r>
        <w:rPr>
          <w:rFonts w:hint="eastAsia" w:ascii="Times New Roman" w:hAnsi="宋体"/>
          <w:color w:val="auto"/>
          <w:sz w:val="21"/>
          <w:szCs w:val="21"/>
          <w:lang w:eastAsia="zh-CN"/>
        </w:rPr>
        <w:t>，</w:t>
      </w:r>
      <w:r>
        <w:rPr>
          <w:rFonts w:ascii="Times New Roman" w:hAnsi="宋体"/>
          <w:color w:val="auto"/>
          <w:sz w:val="21"/>
          <w:szCs w:val="21"/>
        </w:rPr>
        <w:t>投标人试图在投标文件审查、澄清、比较和评价时对评标委员会和</w:t>
      </w:r>
      <w:r>
        <w:rPr>
          <w:rFonts w:ascii="Times New Roman" w:hAnsi="宋体"/>
          <w:color w:val="auto"/>
          <w:sz w:val="21"/>
          <w:szCs w:val="21"/>
          <w:lang w:eastAsia="zh-CN"/>
        </w:rPr>
        <w:t>招标人</w:t>
      </w:r>
      <w:r>
        <w:rPr>
          <w:rFonts w:ascii="Times New Roman" w:hAnsi="宋体"/>
          <w:color w:val="auto"/>
          <w:sz w:val="21"/>
          <w:szCs w:val="21"/>
        </w:rPr>
        <w:t>施加任何影响或对招标人的比较及授予合同的决定进行影响，都可能导致其投标文件被拒绝。</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获得本招标文件者，应对文件进行保密。招标人为投标需要而向投标人提供的图纸、详细资料、样品、模型、模件等资料，亦被视为保密资料，不得用作本次投标以外的任何用途。若有要求</w:t>
      </w:r>
      <w:r>
        <w:rPr>
          <w:rFonts w:hint="eastAsia" w:ascii="Times New Roman" w:hAnsi="宋体"/>
          <w:color w:val="auto"/>
          <w:sz w:val="21"/>
          <w:szCs w:val="21"/>
          <w:lang w:eastAsia="zh-CN"/>
        </w:rPr>
        <w:t>提供</w:t>
      </w:r>
      <w:r>
        <w:rPr>
          <w:rFonts w:ascii="Times New Roman" w:hAnsi="宋体"/>
          <w:color w:val="auto"/>
          <w:sz w:val="21"/>
          <w:szCs w:val="21"/>
        </w:rPr>
        <w:t>，开标后，投标人应归还这些的保密的文件和资料，并销毁所有备份的文件和资料。</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42" w:name="_Toc18249"/>
      <w:bookmarkStart w:id="343" w:name="_Toc27897"/>
      <w:bookmarkStart w:id="344" w:name="_Toc15180"/>
      <w:bookmarkStart w:id="345" w:name="_Toc512332575"/>
      <w:bookmarkStart w:id="346" w:name="_Toc5781"/>
      <w:bookmarkStart w:id="347" w:name="_Toc13707"/>
      <w:bookmarkStart w:id="348" w:name="_Toc8843"/>
      <w:bookmarkStart w:id="349" w:name="_Toc1007"/>
      <w:bookmarkStart w:id="350" w:name="_Toc32176"/>
      <w:bookmarkStart w:id="351" w:name="_Toc14460"/>
      <w:bookmarkStart w:id="352" w:name="_Toc20921"/>
      <w:bookmarkStart w:id="353" w:name="_Toc519599584"/>
      <w:bookmarkStart w:id="354" w:name="_Toc9760"/>
      <w:bookmarkStart w:id="355" w:name="_Toc12157"/>
      <w:bookmarkStart w:id="356" w:name="_Toc10341"/>
      <w:bookmarkStart w:id="357" w:name="_Toc734"/>
      <w:bookmarkStart w:id="358" w:name="_Toc636"/>
      <w:bookmarkStart w:id="359" w:name="_Toc6354"/>
      <w:bookmarkStart w:id="360" w:name="_Toc29264"/>
      <w:bookmarkStart w:id="361" w:name="_Toc17343"/>
      <w:bookmarkStart w:id="362" w:name="_Toc1410068"/>
      <w:bookmarkStart w:id="363" w:name="_Toc3621"/>
      <w:bookmarkStart w:id="364" w:name="_Toc18981"/>
      <w:bookmarkStart w:id="365" w:name="_Toc31338"/>
      <w:bookmarkStart w:id="366" w:name="_Toc366"/>
      <w:bookmarkStart w:id="367" w:name="_Toc1042"/>
      <w:bookmarkStart w:id="368" w:name="_Toc27647"/>
      <w:bookmarkStart w:id="369" w:name="_Toc24150"/>
      <w:bookmarkStart w:id="370" w:name="_Toc119753882"/>
      <w:bookmarkStart w:id="371" w:name="_Toc1298"/>
      <w:bookmarkStart w:id="372" w:name="_Toc30657"/>
      <w:bookmarkStart w:id="373" w:name="_Toc12435"/>
      <w:bookmarkStart w:id="374" w:name="_Toc25627"/>
      <w:bookmarkStart w:id="375" w:name="_Toc28877"/>
      <w:bookmarkStart w:id="376" w:name="_Toc512671752"/>
      <w:bookmarkStart w:id="377" w:name="_Toc13745"/>
      <w:bookmarkStart w:id="378" w:name="_Toc27747"/>
      <w:bookmarkStart w:id="379" w:name="_Toc2802"/>
      <w:r>
        <w:rPr>
          <w:rFonts w:hAnsi="宋体"/>
          <w:color w:val="auto"/>
        </w:rPr>
        <w:t>投标人知悉</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凡响应本次招标的投标人均被视为已充分认识和理解了任何与本招标项目有关的影响事项和困难等情况。</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投标人必须保证其所提交给</w:t>
      </w:r>
      <w:r>
        <w:rPr>
          <w:rFonts w:ascii="Times New Roman" w:hAnsi="宋体"/>
          <w:color w:val="auto"/>
          <w:sz w:val="21"/>
          <w:szCs w:val="21"/>
          <w:lang w:eastAsia="zh-CN"/>
        </w:rPr>
        <w:t>招标人</w:t>
      </w:r>
      <w:r>
        <w:rPr>
          <w:rFonts w:ascii="Times New Roman" w:hAnsi="宋体"/>
          <w:color w:val="auto"/>
          <w:sz w:val="21"/>
          <w:szCs w:val="21"/>
        </w:rPr>
        <w:t>和</w:t>
      </w:r>
      <w:r>
        <w:rPr>
          <w:rFonts w:hint="eastAsia" w:ascii="Times New Roman" w:hAnsi="宋体"/>
          <w:color w:val="auto"/>
          <w:sz w:val="21"/>
          <w:szCs w:val="21"/>
          <w:lang w:val="en-US" w:eastAsia="zh-CN"/>
        </w:rPr>
        <w:t>评标委员会</w:t>
      </w:r>
      <w:r>
        <w:rPr>
          <w:rFonts w:ascii="Times New Roman" w:hAnsi="宋体"/>
          <w:color w:val="auto"/>
          <w:sz w:val="21"/>
          <w:szCs w:val="21"/>
        </w:rPr>
        <w:t>的资料和数据都是真实的。</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投标人应承担其所有与编写和提交投标文件有关的费用，不论投标的结果如何，</w:t>
      </w:r>
      <w:r>
        <w:rPr>
          <w:rFonts w:ascii="Times New Roman" w:hAnsi="宋体"/>
          <w:color w:val="auto"/>
          <w:sz w:val="21"/>
          <w:szCs w:val="21"/>
          <w:lang w:eastAsia="zh-CN"/>
        </w:rPr>
        <w:t>招标人</w:t>
      </w:r>
      <w:r>
        <w:rPr>
          <w:rFonts w:ascii="Times New Roman" w:hAnsi="宋体"/>
          <w:color w:val="auto"/>
          <w:sz w:val="21"/>
          <w:szCs w:val="21"/>
        </w:rPr>
        <w:t>在任何情况下均无义务和责任承担这些费用。</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按《投标须知前附表》所述时间和要求对工程现场及周围环境进行踏勘，投标人应充分重视和仔细地进行这种考察，以便投标人获取那些须投标人自己负责的有关编制投标文件和签署合同所涉及现场所有的资料。一旦中标，这种考察即被认为其结果已在中标文件中得到充分反映。考察现场的费用由投标人自己承担。</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招标人向投标人提供的有关现场的数据和资料，是招标人现有的能被投标人利用的资料，招标人对投标人做出的任何推论、理解和结论均不负责任。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经招标人允许，投标人可为踏勘目的进入招标人的项目现场，投标人及其代表必须承担那些进入现场后，由于他们的行为所造成的人身伤害（不管是否致命）、财产损失或损坏，以及其他任何原因造成的损失、损坏或费用。招标人在投标人及其代表考察过程中不负任何责任。但投标人不得因此使招标人承担有关的责任和蒙受损失。投标人应承担踏勘现场的责任和风险。</w:t>
      </w:r>
    </w:p>
    <w:p>
      <w:pPr>
        <w:spacing w:line="360" w:lineRule="auto"/>
        <w:rPr>
          <w:rFonts w:hint="eastAsia" w:eastAsia="宋体"/>
          <w:color w:val="auto"/>
          <w:lang w:val="en-US" w:eastAsia="zh-CN"/>
        </w:rPr>
      </w:pPr>
      <w:r>
        <w:rPr>
          <w:rFonts w:hint="eastAsia" w:ascii="Times New Roman" w:hAnsi="宋体"/>
          <w:color w:val="auto"/>
          <w:sz w:val="21"/>
          <w:szCs w:val="21"/>
          <w:lang w:val="en-US" w:eastAsia="zh-CN"/>
        </w:rPr>
        <w:t xml:space="preserve">   </w:t>
      </w:r>
      <w:r>
        <w:rPr>
          <w:rFonts w:hint="default" w:ascii="Times New Roman" w:hAnsi="宋体"/>
          <w:color w:val="auto"/>
          <w:sz w:val="21"/>
          <w:szCs w:val="21"/>
          <w:lang w:val="en-US" w:eastAsia="ko-KR"/>
        </w:rPr>
        <w:t xml:space="preserve"> </w:t>
      </w:r>
      <w:r>
        <w:rPr>
          <w:rFonts w:hint="default" w:ascii="Times New Roman" w:hAnsi="宋体" w:eastAsia="宋体" w:cs="Times New Roman"/>
          <w:color w:val="auto"/>
          <w:sz w:val="21"/>
          <w:szCs w:val="21"/>
          <w:lang w:val="en-US" w:eastAsia="ko-KR"/>
        </w:rPr>
        <w:t>5.7.  投标人需在投标文件外另行准备与投标所需资质相关的文件资料，在递交投标文件时供招标人核查，避免出现资质不符的情况。</w:t>
      </w:r>
      <w:r>
        <w:rPr>
          <w:rFonts w:hint="default" w:ascii="Times New Roman" w:hAnsi="宋体"/>
          <w:color w:val="auto"/>
          <w:sz w:val="21"/>
          <w:szCs w:val="21"/>
          <w:lang w:val="en-US" w:eastAsia="ko-KR"/>
        </w:rPr>
        <w:t xml:space="preserve"> </w:t>
      </w:r>
      <w:r>
        <w:rPr>
          <w:rFonts w:hint="eastAsia" w:ascii="Times New Roman" w:hAnsi="宋体"/>
          <w:color w:val="auto"/>
          <w:sz w:val="21"/>
          <w:szCs w:val="21"/>
          <w:lang w:val="en-US" w:eastAsia="zh-CN"/>
        </w:rPr>
        <w:t xml:space="preserve">   </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80" w:name="_Toc25177"/>
      <w:bookmarkStart w:id="381" w:name="_Toc23453"/>
      <w:bookmarkStart w:id="382" w:name="_Toc29485"/>
      <w:bookmarkStart w:id="383" w:name="_Toc25722"/>
      <w:bookmarkStart w:id="384" w:name="_Toc26081"/>
      <w:bookmarkStart w:id="385" w:name="_Toc22261"/>
      <w:bookmarkStart w:id="386" w:name="_Toc6141"/>
      <w:r>
        <w:rPr>
          <w:rFonts w:hint="eastAsia" w:hAnsi="宋体"/>
          <w:color w:val="auto"/>
        </w:rPr>
        <w:t>投标费用</w:t>
      </w:r>
      <w:bookmarkEnd w:id="380"/>
      <w:bookmarkEnd w:id="381"/>
      <w:bookmarkEnd w:id="382"/>
      <w:bookmarkEnd w:id="383"/>
      <w:bookmarkEnd w:id="384"/>
      <w:bookmarkEnd w:id="385"/>
      <w:bookmarkEnd w:id="386"/>
    </w:p>
    <w:p>
      <w:pPr>
        <w:spacing w:line="360" w:lineRule="auto"/>
        <w:ind w:firstLine="420" w:firstLineChars="200"/>
        <w:rPr>
          <w:color w:val="auto"/>
          <w:sz w:val="21"/>
          <w:szCs w:val="21"/>
          <w:lang w:eastAsia="zh-CN"/>
        </w:rPr>
      </w:pPr>
      <w:r>
        <w:rPr>
          <w:rFonts w:hint="eastAsia" w:hAnsi="宋体"/>
          <w:color w:val="auto"/>
          <w:sz w:val="21"/>
          <w:szCs w:val="21"/>
        </w:rPr>
        <w:t>不论投标结果如何，投标人应承担自身因投标文件编制、递交及其他参加本招标活动所涉及的一切费用，招标人对上述费用不负任何责任</w:t>
      </w:r>
      <w:r>
        <w:rPr>
          <w:rFonts w:hint="eastAsia" w:hAnsi="宋体"/>
          <w:color w:val="auto"/>
          <w:sz w:val="21"/>
          <w:szCs w:val="21"/>
          <w:lang w:eastAsia="zh-CN"/>
        </w:rPr>
        <w:t>。</w:t>
      </w:r>
    </w:p>
    <w:p>
      <w:pPr>
        <w:rPr>
          <w:color w:val="auto"/>
        </w:rPr>
      </w:pP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387" w:name="_Toc28809"/>
      <w:bookmarkStart w:id="388" w:name="_Toc3828"/>
      <w:bookmarkStart w:id="389" w:name="_Toc15652"/>
      <w:bookmarkStart w:id="390" w:name="_Toc7213"/>
      <w:bookmarkStart w:id="391" w:name="_Toc20742"/>
      <w:bookmarkStart w:id="392" w:name="_Toc17706"/>
      <w:bookmarkStart w:id="393" w:name="_Toc18547"/>
      <w:bookmarkStart w:id="394" w:name="_Toc519599585"/>
      <w:bookmarkStart w:id="395" w:name="_Toc512671753"/>
      <w:bookmarkStart w:id="396" w:name="_Toc29306"/>
      <w:bookmarkStart w:id="397" w:name="_Toc21987"/>
      <w:bookmarkStart w:id="398" w:name="_Toc1410069"/>
      <w:bookmarkStart w:id="399" w:name="_Toc27363"/>
      <w:bookmarkStart w:id="400" w:name="_Toc27117"/>
      <w:bookmarkStart w:id="401" w:name="_Toc23320"/>
      <w:bookmarkStart w:id="402" w:name="_Toc21135"/>
      <w:bookmarkStart w:id="403" w:name="_Toc30203"/>
      <w:bookmarkStart w:id="404" w:name="_Toc3812"/>
      <w:bookmarkStart w:id="405" w:name="_Toc25121"/>
      <w:bookmarkStart w:id="406" w:name="_Toc30321"/>
      <w:bookmarkStart w:id="407" w:name="_Toc13986"/>
      <w:bookmarkStart w:id="408" w:name="_Toc2873"/>
      <w:bookmarkStart w:id="409" w:name="_Toc17106"/>
      <w:bookmarkStart w:id="410" w:name="_Toc512332576"/>
      <w:bookmarkStart w:id="411" w:name="_Toc13703"/>
      <w:bookmarkStart w:id="412" w:name="_Toc27466"/>
      <w:bookmarkStart w:id="413" w:name="_Toc26284"/>
      <w:bookmarkStart w:id="414" w:name="_Toc32410"/>
      <w:bookmarkStart w:id="415" w:name="_Toc119753883"/>
      <w:bookmarkStart w:id="416" w:name="_Toc4248"/>
      <w:bookmarkStart w:id="417" w:name="_Toc27570"/>
      <w:bookmarkStart w:id="418" w:name="_Toc2828"/>
      <w:bookmarkStart w:id="419" w:name="_Toc10869"/>
      <w:bookmarkStart w:id="420" w:name="_Toc4393"/>
      <w:bookmarkStart w:id="421" w:name="_Toc585"/>
      <w:bookmarkStart w:id="422" w:name="_Toc10503"/>
      <w:bookmarkStart w:id="423" w:name="_Toc24580"/>
      <w:bookmarkStart w:id="424" w:name="_Toc11559"/>
      <w:r>
        <w:rPr>
          <w:rFonts w:hAnsi="宋体"/>
          <w:color w:val="auto"/>
          <w:sz w:val="28"/>
          <w:szCs w:val="28"/>
        </w:rPr>
        <w:t>招标文件</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425" w:name="_Toc15407"/>
      <w:bookmarkStart w:id="426" w:name="_Toc27641"/>
      <w:bookmarkStart w:id="427" w:name="_Toc23970"/>
      <w:bookmarkStart w:id="428" w:name="_Toc519599586"/>
      <w:bookmarkStart w:id="429" w:name="_Toc119753884"/>
      <w:bookmarkStart w:id="430" w:name="_Toc25825"/>
      <w:bookmarkStart w:id="431" w:name="_Toc24729"/>
      <w:bookmarkStart w:id="432" w:name="_Toc22994"/>
      <w:bookmarkStart w:id="433" w:name="_Toc17635"/>
      <w:bookmarkStart w:id="434" w:name="_Toc18834"/>
      <w:bookmarkStart w:id="435" w:name="_Toc31942"/>
      <w:bookmarkStart w:id="436" w:name="_Toc22676"/>
      <w:bookmarkStart w:id="437" w:name="_Toc11861"/>
      <w:bookmarkStart w:id="438" w:name="_Toc8233"/>
      <w:bookmarkStart w:id="439" w:name="_Toc7602"/>
      <w:bookmarkStart w:id="440" w:name="_Toc30474"/>
      <w:bookmarkStart w:id="441" w:name="_Toc29669"/>
      <w:bookmarkStart w:id="442" w:name="_Toc9596"/>
      <w:bookmarkStart w:id="443" w:name="_Toc15849"/>
      <w:bookmarkStart w:id="444" w:name="_Toc14106"/>
      <w:bookmarkStart w:id="445" w:name="_Toc4035"/>
      <w:bookmarkStart w:id="446" w:name="_Toc14220"/>
      <w:bookmarkStart w:id="447" w:name="_Toc6982"/>
      <w:bookmarkStart w:id="448" w:name="_Toc21150"/>
      <w:bookmarkStart w:id="449" w:name="_Toc9648"/>
      <w:bookmarkStart w:id="450" w:name="_Toc22739"/>
      <w:bookmarkStart w:id="451" w:name="_Toc18034"/>
      <w:bookmarkStart w:id="452" w:name="_Toc192"/>
      <w:bookmarkStart w:id="453" w:name="_Toc1410070"/>
      <w:bookmarkStart w:id="454" w:name="_Toc512332577"/>
      <w:bookmarkStart w:id="455" w:name="_Toc22420"/>
      <w:bookmarkStart w:id="456" w:name="_Toc23916"/>
      <w:bookmarkStart w:id="457" w:name="_Toc27304"/>
      <w:bookmarkStart w:id="458" w:name="_Toc15079"/>
      <w:bookmarkStart w:id="459" w:name="_Toc29237"/>
      <w:bookmarkStart w:id="460" w:name="_Toc14060"/>
      <w:bookmarkStart w:id="461" w:name="_Toc16131"/>
      <w:bookmarkStart w:id="462" w:name="_Toc512671754"/>
      <w:r>
        <w:rPr>
          <w:rFonts w:hAnsi="宋体"/>
          <w:color w:val="auto"/>
        </w:rPr>
        <w:t>招标文件构成</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pPr>
        <w:pStyle w:val="27"/>
        <w:numPr>
          <w:ilvl w:val="255"/>
          <w:numId w:val="0"/>
        </w:numPr>
        <w:tabs>
          <w:tab w:val="left" w:pos="0"/>
          <w:tab w:val="left" w:pos="1000"/>
          <w:tab w:val="left" w:pos="1400"/>
        </w:tabs>
        <w:topLinePunct/>
        <w:spacing w:line="360" w:lineRule="auto"/>
        <w:ind w:left="400" w:leftChars="200"/>
        <w:jc w:val="left"/>
        <w:rPr>
          <w:rFonts w:ascii="Times New Roman" w:hAnsi="Times New Roman"/>
          <w:color w:val="auto"/>
          <w:sz w:val="21"/>
          <w:szCs w:val="21"/>
        </w:rPr>
      </w:pPr>
      <w:r>
        <w:rPr>
          <w:rFonts w:ascii="Times New Roman" w:hAnsi="宋体"/>
          <w:color w:val="auto"/>
          <w:sz w:val="21"/>
          <w:szCs w:val="21"/>
        </w:rPr>
        <w:t>本次招标的有关内容和要求在招标文件中均有说明。招标文件包括：</w:t>
      </w:r>
    </w:p>
    <w:p>
      <w:pPr>
        <w:topLinePunct/>
        <w:autoSpaceDE/>
        <w:autoSpaceDN/>
        <w:spacing w:line="360" w:lineRule="auto"/>
        <w:ind w:firstLine="420" w:firstLineChars="200"/>
        <w:rPr>
          <w:rFonts w:hAnsi="宋体"/>
          <w:color w:val="auto"/>
          <w:sz w:val="21"/>
          <w:szCs w:val="21"/>
          <w:lang w:eastAsia="zh-CN"/>
        </w:rPr>
      </w:pPr>
      <w:r>
        <w:rPr>
          <w:rFonts w:hint="eastAsia" w:hAnsi="宋体"/>
          <w:color w:val="auto"/>
          <w:sz w:val="21"/>
          <w:szCs w:val="21"/>
          <w:lang w:eastAsia="zh-CN"/>
        </w:rPr>
        <w:t>招标公告</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一</w:t>
      </w:r>
      <w:r>
        <w:rPr>
          <w:rFonts w:hAnsi="宋体"/>
          <w:color w:val="auto"/>
          <w:sz w:val="21"/>
          <w:szCs w:val="21"/>
        </w:rPr>
        <w:t>部分投标人须知</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二</w:t>
      </w:r>
      <w:r>
        <w:rPr>
          <w:rFonts w:hAnsi="宋体"/>
          <w:color w:val="auto"/>
          <w:sz w:val="21"/>
          <w:szCs w:val="21"/>
        </w:rPr>
        <w:t>部分</w:t>
      </w:r>
      <w:r>
        <w:rPr>
          <w:rFonts w:hint="eastAsia" w:hAnsi="宋体"/>
          <w:color w:val="auto"/>
          <w:sz w:val="21"/>
          <w:szCs w:val="21"/>
          <w:lang w:eastAsia="zh-CN"/>
        </w:rPr>
        <w:t>用户</w:t>
      </w:r>
      <w:r>
        <w:rPr>
          <w:rFonts w:hAnsi="宋体"/>
          <w:color w:val="auto"/>
          <w:sz w:val="21"/>
          <w:szCs w:val="21"/>
        </w:rPr>
        <w:t>需求书</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三</w:t>
      </w:r>
      <w:r>
        <w:rPr>
          <w:rFonts w:hAnsi="宋体"/>
          <w:color w:val="auto"/>
          <w:sz w:val="21"/>
          <w:szCs w:val="21"/>
        </w:rPr>
        <w:t>部分</w:t>
      </w:r>
      <w:r>
        <w:rPr>
          <w:color w:val="auto"/>
          <w:sz w:val="21"/>
          <w:szCs w:val="21"/>
          <w:lang w:eastAsia="zh-CN"/>
        </w:rPr>
        <w:t>开标、评标及定标办法</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四</w:t>
      </w:r>
      <w:r>
        <w:rPr>
          <w:rFonts w:hAnsi="宋体"/>
          <w:color w:val="auto"/>
          <w:sz w:val="21"/>
          <w:szCs w:val="21"/>
        </w:rPr>
        <w:t>部分合同书格式</w:t>
      </w:r>
    </w:p>
    <w:p>
      <w:pPr>
        <w:topLinePunct/>
        <w:autoSpaceDE/>
        <w:autoSpaceDN/>
        <w:spacing w:line="360" w:lineRule="auto"/>
        <w:ind w:firstLine="420" w:firstLineChars="200"/>
        <w:rPr>
          <w:color w:val="auto"/>
          <w:lang w:eastAsia="zh-CN"/>
        </w:rPr>
      </w:pPr>
      <w:r>
        <w:rPr>
          <w:rFonts w:hAnsi="宋体"/>
          <w:color w:val="auto"/>
          <w:sz w:val="21"/>
          <w:szCs w:val="21"/>
        </w:rPr>
        <w:t>第</w:t>
      </w:r>
      <w:r>
        <w:rPr>
          <w:rFonts w:hint="eastAsia" w:hAnsi="宋体"/>
          <w:color w:val="auto"/>
          <w:sz w:val="21"/>
          <w:szCs w:val="21"/>
        </w:rPr>
        <w:t>五</w:t>
      </w:r>
      <w:r>
        <w:rPr>
          <w:rFonts w:hAnsi="宋体"/>
          <w:color w:val="auto"/>
          <w:sz w:val="21"/>
          <w:szCs w:val="21"/>
        </w:rPr>
        <w:t>部分投标文件格式</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认真阅读招标文件中所有的事项、格式、条款和规范等要求。投标人没有按照招标文件要求提交投标文件，或者投标文件没有对招标文件各方面都作出实质性响应是投标人的风险，因为没有实质性响应招标文件要求的投标将被拒绝。</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投标人应认真检查招标文件是否完整，如有缺页或附件不全时，应及时向</w:t>
      </w:r>
      <w:r>
        <w:rPr>
          <w:rFonts w:ascii="Times New Roman" w:hAnsi="宋体"/>
          <w:color w:val="auto"/>
          <w:sz w:val="21"/>
          <w:szCs w:val="21"/>
          <w:lang w:eastAsia="zh-CN"/>
        </w:rPr>
        <w:t>招标人</w:t>
      </w:r>
      <w:r>
        <w:rPr>
          <w:rFonts w:ascii="Times New Roman" w:hAnsi="宋体"/>
          <w:color w:val="auto"/>
          <w:sz w:val="21"/>
          <w:szCs w:val="21"/>
        </w:rPr>
        <w:t>要求予以补齐。否则因此引起的任何结果由投标人负责。</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463" w:name="_Toc512667823"/>
      <w:bookmarkEnd w:id="463"/>
      <w:bookmarkStart w:id="464" w:name="_Toc512671755"/>
      <w:bookmarkEnd w:id="464"/>
      <w:bookmarkStart w:id="465" w:name="_Toc512350489"/>
      <w:bookmarkEnd w:id="465"/>
      <w:bookmarkStart w:id="466" w:name="_Toc512673788"/>
      <w:bookmarkEnd w:id="466"/>
      <w:bookmarkStart w:id="467" w:name="_Toc512350154"/>
      <w:bookmarkEnd w:id="467"/>
      <w:bookmarkStart w:id="468" w:name="_Toc3964"/>
      <w:bookmarkStart w:id="469" w:name="_Toc19874"/>
      <w:bookmarkStart w:id="470" w:name="_Toc31412"/>
      <w:bookmarkStart w:id="471" w:name="_Toc19283"/>
      <w:bookmarkStart w:id="472" w:name="_Toc8425"/>
      <w:bookmarkStart w:id="473" w:name="_Toc24713"/>
      <w:bookmarkStart w:id="474" w:name="_Toc23188"/>
      <w:bookmarkStart w:id="475" w:name="_Toc19941"/>
      <w:bookmarkStart w:id="476" w:name="_Toc512671756"/>
      <w:bookmarkStart w:id="477" w:name="_Toc6429"/>
      <w:bookmarkStart w:id="478" w:name="_Toc512332578"/>
      <w:bookmarkStart w:id="479" w:name="_Toc20085"/>
      <w:bookmarkStart w:id="480" w:name="_Toc16744"/>
      <w:bookmarkStart w:id="481" w:name="_Toc119753885"/>
      <w:bookmarkStart w:id="482" w:name="_Toc28460"/>
      <w:bookmarkStart w:id="483" w:name="_Toc9288"/>
      <w:bookmarkStart w:id="484" w:name="_Toc24542"/>
      <w:bookmarkStart w:id="485" w:name="_Toc11665"/>
      <w:bookmarkStart w:id="486" w:name="_Toc11223"/>
      <w:bookmarkStart w:id="487" w:name="_Toc14186"/>
      <w:bookmarkStart w:id="488" w:name="_Toc22170"/>
      <w:bookmarkStart w:id="489" w:name="_Toc16806"/>
      <w:bookmarkStart w:id="490" w:name="_Toc1410071"/>
      <w:bookmarkStart w:id="491" w:name="_Toc16504"/>
      <w:bookmarkStart w:id="492" w:name="_Toc29072"/>
      <w:bookmarkStart w:id="493" w:name="_Toc19467"/>
      <w:bookmarkStart w:id="494" w:name="_Toc27826"/>
      <w:bookmarkStart w:id="495" w:name="_Toc4749"/>
      <w:bookmarkStart w:id="496" w:name="_Toc8995"/>
      <w:bookmarkStart w:id="497" w:name="_Toc29643"/>
      <w:bookmarkStart w:id="498" w:name="_Toc29625"/>
      <w:bookmarkStart w:id="499" w:name="_Toc12047"/>
      <w:bookmarkStart w:id="500" w:name="_Toc1391"/>
      <w:bookmarkStart w:id="501" w:name="_Toc17852"/>
      <w:bookmarkStart w:id="502" w:name="_Toc28351"/>
      <w:bookmarkStart w:id="503" w:name="_Toc16707"/>
      <w:bookmarkStart w:id="504" w:name="_Toc519599587"/>
      <w:bookmarkStart w:id="505" w:name="_Toc14023"/>
      <w:r>
        <w:rPr>
          <w:rFonts w:hint="eastAsia" w:hAnsi="宋体"/>
          <w:color w:val="auto"/>
        </w:rPr>
        <w:t>招标答疑</w:t>
      </w:r>
      <w:bookmarkEnd w:id="468"/>
      <w:bookmarkEnd w:id="469"/>
      <w:bookmarkEnd w:id="470"/>
      <w:bookmarkEnd w:id="471"/>
      <w:bookmarkEnd w:id="472"/>
      <w:bookmarkEnd w:id="473"/>
      <w:bookmarkEnd w:id="474"/>
    </w:p>
    <w:p>
      <w:pPr>
        <w:pStyle w:val="8"/>
        <w:topLinePunct/>
        <w:spacing w:after="0" w:line="360" w:lineRule="auto"/>
        <w:ind w:firstLineChars="200"/>
        <w:rPr>
          <w:rFonts w:hAnsi="宋体"/>
          <w:color w:val="auto"/>
          <w:sz w:val="21"/>
          <w:szCs w:val="21"/>
        </w:rPr>
      </w:pPr>
      <w:r>
        <w:rPr>
          <w:rFonts w:hint="eastAsia" w:hAnsi="宋体"/>
          <w:color w:val="auto"/>
          <w:sz w:val="21"/>
          <w:szCs w:val="21"/>
        </w:rPr>
        <w:t>8.1 投标人若对招标文件（包括招标图纸）中有疑问，可以书面形式提交或传真给招标人，提交或传真地点见本须知前附表。招标人将于本须知前附表指定的地点和时间对疑问进行答复。</w:t>
      </w:r>
    </w:p>
    <w:p>
      <w:pPr>
        <w:pStyle w:val="8"/>
        <w:topLinePunct/>
        <w:spacing w:after="0" w:line="360" w:lineRule="auto"/>
        <w:ind w:firstLineChars="200"/>
        <w:rPr>
          <w:rFonts w:hAnsi="宋体"/>
          <w:color w:val="auto"/>
          <w:sz w:val="21"/>
          <w:szCs w:val="21"/>
        </w:rPr>
      </w:pPr>
      <w:r>
        <w:rPr>
          <w:rFonts w:hint="eastAsia" w:hAnsi="宋体"/>
          <w:color w:val="auto"/>
          <w:sz w:val="21"/>
          <w:szCs w:val="21"/>
        </w:rPr>
        <w:t>8.2</w:t>
      </w:r>
      <w:r>
        <w:rPr>
          <w:rFonts w:hint="eastAsia" w:hAnsi="宋体"/>
          <w:color w:val="auto"/>
          <w:sz w:val="21"/>
          <w:szCs w:val="21"/>
          <w:lang w:val="en-US" w:eastAsia="zh-CN"/>
        </w:rPr>
        <w:t xml:space="preserve"> </w:t>
      </w:r>
      <w:r>
        <w:rPr>
          <w:rFonts w:hint="eastAsia" w:hAnsi="宋体"/>
          <w:color w:val="auto"/>
          <w:sz w:val="21"/>
          <w:szCs w:val="21"/>
        </w:rPr>
        <w:t>招标答疑文件为招标文件的一部分。</w:t>
      </w:r>
    </w:p>
    <w:p>
      <w:pPr>
        <w:pStyle w:val="7"/>
        <w:rPr>
          <w:color w:val="auto"/>
          <w:lang w:eastAsia="zh-CN"/>
        </w:rPr>
      </w:pPr>
      <w:r>
        <w:rPr>
          <w:rFonts w:hint="eastAsia" w:hAnsi="宋体"/>
          <w:color w:val="auto"/>
          <w:szCs w:val="21"/>
        </w:rPr>
        <w:t>8.3</w:t>
      </w:r>
      <w:r>
        <w:rPr>
          <w:rFonts w:hint="eastAsia" w:hAnsi="宋体"/>
          <w:color w:val="auto"/>
          <w:szCs w:val="21"/>
          <w:lang w:val="en-US" w:eastAsia="zh-CN"/>
        </w:rPr>
        <w:t xml:space="preserve"> </w:t>
      </w:r>
      <w:r>
        <w:rPr>
          <w:rFonts w:hint="eastAsia" w:hAnsi="宋体"/>
          <w:color w:val="auto"/>
          <w:szCs w:val="21"/>
        </w:rPr>
        <w:t>若招标答疑文件与招标文件有矛盾，以最后发出的招标答疑文件为准</w:t>
      </w:r>
      <w:r>
        <w:rPr>
          <w:rFonts w:hint="eastAsia" w:hAnsi="宋体"/>
          <w:color w:val="auto"/>
          <w:szCs w:val="21"/>
          <w:lang w:eastAsia="zh-CN"/>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506" w:name="_Toc16781"/>
      <w:bookmarkStart w:id="507" w:name="_Toc32595"/>
      <w:bookmarkStart w:id="508" w:name="_Toc21714"/>
      <w:bookmarkStart w:id="509" w:name="_Toc25959"/>
      <w:bookmarkStart w:id="510" w:name="_Toc21006"/>
      <w:bookmarkStart w:id="511" w:name="_Toc22121"/>
      <w:bookmarkStart w:id="512" w:name="_Toc31622"/>
      <w:r>
        <w:rPr>
          <w:rFonts w:hAnsi="宋体"/>
          <w:color w:val="auto"/>
        </w:rPr>
        <w:t>招标文件的澄清和修改</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p>
      <w:pPr>
        <w:pStyle w:val="27"/>
        <w:numPr>
          <w:ilvl w:val="1"/>
          <w:numId w:val="2"/>
        </w:numPr>
        <w:tabs>
          <w:tab w:val="left" w:pos="0"/>
          <w:tab w:val="left" w:pos="1000"/>
          <w:tab w:val="left" w:pos="1200"/>
        </w:tabs>
        <w:topLinePunct/>
        <w:spacing w:line="360" w:lineRule="auto"/>
        <w:ind w:left="0" w:firstLine="420" w:firstLineChars="200"/>
        <w:rPr>
          <w:rFonts w:ascii="Times New Roman" w:hAnsi="Times New Roman"/>
          <w:color w:val="auto"/>
          <w:sz w:val="21"/>
          <w:szCs w:val="21"/>
        </w:rPr>
      </w:pPr>
      <w:r>
        <w:rPr>
          <w:rFonts w:ascii="Times New Roman" w:hAnsi="宋体"/>
          <w:color w:val="auto"/>
          <w:sz w:val="21"/>
          <w:szCs w:val="21"/>
        </w:rPr>
        <w:t>任何要求对招标文件进行澄清的投标人，均应将问题以书面形式通知招标</w:t>
      </w:r>
      <w:r>
        <w:rPr>
          <w:rFonts w:hint="eastAsia" w:ascii="Times New Roman" w:hAnsi="宋体"/>
          <w:color w:val="auto"/>
          <w:sz w:val="21"/>
          <w:szCs w:val="21"/>
          <w:lang w:eastAsia="zh-CN"/>
        </w:rPr>
        <w:t>人</w:t>
      </w:r>
      <w:r>
        <w:rPr>
          <w:rFonts w:ascii="Times New Roman" w:hAnsi="宋体"/>
          <w:color w:val="auto"/>
          <w:sz w:val="21"/>
          <w:szCs w:val="21"/>
        </w:rPr>
        <w:t>。招标</w:t>
      </w:r>
      <w:r>
        <w:rPr>
          <w:rFonts w:hint="eastAsia" w:ascii="Times New Roman" w:hAnsi="宋体"/>
          <w:color w:val="auto"/>
          <w:sz w:val="21"/>
          <w:szCs w:val="21"/>
          <w:lang w:eastAsia="zh-CN"/>
        </w:rPr>
        <w:t>人</w:t>
      </w:r>
      <w:r>
        <w:rPr>
          <w:rFonts w:ascii="Times New Roman" w:hAnsi="宋体"/>
          <w:color w:val="auto"/>
          <w:sz w:val="21"/>
          <w:szCs w:val="21"/>
        </w:rPr>
        <w:t>对《投标须知前附表》中规定的疑问提交截止时间之前收到的对招标文件的澄清要求将以书面形式予以答复，同时将书面答复</w:t>
      </w:r>
      <w:r>
        <w:rPr>
          <w:rFonts w:hint="eastAsia" w:ascii="Times New Roman" w:hAnsi="宋体"/>
          <w:color w:val="auto"/>
          <w:sz w:val="21"/>
          <w:szCs w:val="21"/>
          <w:lang w:eastAsia="zh-CN"/>
        </w:rPr>
        <w:t>在广重网站上予以公布</w:t>
      </w:r>
      <w:r>
        <w:rPr>
          <w:rFonts w:ascii="Times New Roman" w:hAnsi="宋体"/>
          <w:color w:val="auto"/>
          <w:sz w:val="21"/>
          <w:szCs w:val="21"/>
        </w:rPr>
        <w:t>（答复中包括所有问题，但不包括问题的来源）。此种书面答复视为招标文件的组成部分，并对投标人具有同等的约束力。</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hint="eastAsia" w:asciiTheme="minorEastAsia" w:hAnsiTheme="minorEastAsia" w:eastAsiaTheme="minorEastAsia" w:cstheme="minorEastAsia"/>
          <w:color w:val="auto"/>
          <w:sz w:val="21"/>
          <w:szCs w:val="21"/>
        </w:rPr>
        <w:t>在投标截止时间</w:t>
      </w:r>
      <w:r>
        <w:rPr>
          <w:rFonts w:hint="eastAsia" w:asciiTheme="minorEastAsia" w:hAnsiTheme="minorEastAsia" w:eastAsiaTheme="minorEastAsia" w:cstheme="minorEastAsia"/>
          <w:color w:val="auto"/>
          <w:sz w:val="21"/>
          <w:szCs w:val="21"/>
          <w:lang w:eastAsia="zh-CN"/>
        </w:rPr>
        <w:t>3</w:t>
      </w:r>
      <w:r>
        <w:rPr>
          <w:rFonts w:hint="eastAsia" w:asciiTheme="minorEastAsia" w:hAnsiTheme="minorEastAsia" w:eastAsiaTheme="minorEastAsia" w:cstheme="minorEastAsia"/>
          <w:color w:val="auto"/>
          <w:sz w:val="21"/>
          <w:szCs w:val="21"/>
        </w:rPr>
        <w:t>日前的任何时候，无论出于何种原因，招标</w:t>
      </w:r>
      <w:r>
        <w:rPr>
          <w:rFonts w:hint="eastAsia" w:asciiTheme="minorEastAsia" w:hAnsiTheme="minorEastAsia" w:eastAsiaTheme="minorEastAsia" w:cstheme="minorEastAsia"/>
          <w:color w:val="auto"/>
          <w:sz w:val="21"/>
          <w:szCs w:val="21"/>
          <w:lang w:eastAsia="zh-CN"/>
        </w:rPr>
        <w:t>人</w:t>
      </w:r>
      <w:r>
        <w:rPr>
          <w:rFonts w:hint="eastAsia" w:asciiTheme="minorEastAsia" w:hAnsiTheme="minorEastAsia" w:eastAsiaTheme="minorEastAsia" w:cstheme="minorEastAsia"/>
          <w:color w:val="auto"/>
          <w:sz w:val="21"/>
          <w:szCs w:val="21"/>
        </w:rPr>
        <w:t>可主动地或在解答投标人提出的需澄清问题时，向投标人发送对招</w:t>
      </w:r>
      <w:r>
        <w:rPr>
          <w:rFonts w:ascii="Times New Roman" w:hAnsi="宋体"/>
          <w:color w:val="auto"/>
          <w:sz w:val="21"/>
          <w:szCs w:val="21"/>
        </w:rPr>
        <w:t>标文件的修改文件或补充文件。</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招标文件的澄清和修改文件也是招标文件的组成部分，并对投标人具有约束力。</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为使投标人编写招标文件时有充分时间对招标文件的修改部分进行研究，招标人</w:t>
      </w:r>
      <w:r>
        <w:rPr>
          <w:rFonts w:ascii="Times New Roman" w:hAnsi="宋体"/>
          <w:color w:val="auto"/>
          <w:sz w:val="21"/>
          <w:szCs w:val="21"/>
          <w:lang w:eastAsia="zh-CN"/>
        </w:rPr>
        <w:t>可</w:t>
      </w:r>
      <w:r>
        <w:rPr>
          <w:rFonts w:ascii="Times New Roman" w:hAnsi="宋体"/>
          <w:color w:val="auto"/>
          <w:sz w:val="21"/>
          <w:szCs w:val="21"/>
        </w:rPr>
        <w:t>酌情推迟投标截止时间，具体时间将在招标文件的澄清或修改中予以明确。若澄清或修改中没有明确延长时间，即表示投标时间不延长。</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澄清修改文件将按先后发出的编号顺序发布，如按先后发出的澄清修改文件有不一致的地方，以编号最后的澄清修改文件为准。</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投标人可随时登录招标</w:t>
      </w:r>
      <w:r>
        <w:rPr>
          <w:rFonts w:ascii="Times New Roman" w:hAnsi="宋体"/>
          <w:color w:val="auto"/>
          <w:sz w:val="21"/>
          <w:szCs w:val="21"/>
          <w:lang w:eastAsia="zh-CN"/>
        </w:rPr>
        <w:t>人</w:t>
      </w:r>
      <w:r>
        <w:rPr>
          <w:rFonts w:ascii="Times New Roman" w:hAnsi="宋体"/>
          <w:color w:val="auto"/>
          <w:sz w:val="21"/>
          <w:szCs w:val="21"/>
        </w:rPr>
        <w:t>网站以获取本标的最新消息。</w:t>
      </w: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513" w:name="_Toc512673792"/>
      <w:bookmarkEnd w:id="513"/>
      <w:bookmarkStart w:id="514" w:name="_Toc512671757"/>
      <w:bookmarkEnd w:id="514"/>
      <w:bookmarkStart w:id="515" w:name="_Toc512673790"/>
      <w:bookmarkEnd w:id="515"/>
      <w:bookmarkStart w:id="516" w:name="_Toc512673791"/>
      <w:bookmarkEnd w:id="516"/>
      <w:bookmarkStart w:id="517" w:name="_Toc512671758"/>
      <w:bookmarkEnd w:id="517"/>
      <w:bookmarkStart w:id="518" w:name="_Toc512350156"/>
      <w:bookmarkEnd w:id="518"/>
      <w:bookmarkStart w:id="519" w:name="_Toc512667825"/>
      <w:bookmarkEnd w:id="519"/>
      <w:bookmarkStart w:id="520" w:name="_Toc512671759"/>
      <w:bookmarkEnd w:id="520"/>
      <w:bookmarkStart w:id="521" w:name="_Toc512673793"/>
      <w:bookmarkEnd w:id="521"/>
      <w:bookmarkStart w:id="522" w:name="_Toc512350491"/>
      <w:bookmarkEnd w:id="522"/>
      <w:bookmarkStart w:id="523" w:name="_Toc512671760"/>
      <w:bookmarkEnd w:id="523"/>
      <w:bookmarkStart w:id="524" w:name="_Toc6004"/>
      <w:bookmarkStart w:id="525" w:name="_Toc12622"/>
      <w:bookmarkStart w:id="526" w:name="_Toc3064"/>
      <w:bookmarkStart w:id="527" w:name="_Toc18007"/>
      <w:bookmarkStart w:id="528" w:name="_Toc26749"/>
      <w:bookmarkStart w:id="529" w:name="_Toc3896"/>
      <w:bookmarkStart w:id="530" w:name="_Toc27812"/>
      <w:bookmarkStart w:id="531" w:name="_Toc6226"/>
      <w:bookmarkStart w:id="532" w:name="_Toc9251"/>
      <w:bookmarkStart w:id="533" w:name="_Toc12756"/>
      <w:bookmarkStart w:id="534" w:name="_Toc21498"/>
      <w:bookmarkStart w:id="535" w:name="_Toc926"/>
      <w:bookmarkStart w:id="536" w:name="_Toc3885"/>
      <w:bookmarkStart w:id="537" w:name="_Toc31202"/>
      <w:bookmarkStart w:id="538" w:name="_Toc512332580"/>
      <w:bookmarkStart w:id="539" w:name="_Toc11900"/>
      <w:bookmarkStart w:id="540" w:name="_Toc14057"/>
      <w:bookmarkStart w:id="541" w:name="_Toc2609"/>
      <w:bookmarkStart w:id="542" w:name="_Toc23968"/>
      <w:bookmarkStart w:id="543" w:name="_Toc16381"/>
      <w:bookmarkStart w:id="544" w:name="_Toc2712"/>
      <w:bookmarkStart w:id="545" w:name="_Toc22721"/>
      <w:bookmarkStart w:id="546" w:name="_Toc11495"/>
      <w:bookmarkStart w:id="547" w:name="_Toc12225"/>
      <w:bookmarkStart w:id="548" w:name="_Toc15277"/>
      <w:bookmarkStart w:id="549" w:name="_Toc24103"/>
      <w:bookmarkStart w:id="550" w:name="_Toc13950"/>
      <w:bookmarkStart w:id="551" w:name="_Toc30941"/>
      <w:bookmarkStart w:id="552" w:name="_Toc911"/>
      <w:bookmarkStart w:id="553" w:name="_Toc512671761"/>
      <w:bookmarkStart w:id="554" w:name="_Toc119753887"/>
      <w:bookmarkStart w:id="555" w:name="_Toc19566"/>
      <w:bookmarkStart w:id="556" w:name="_Toc23419"/>
      <w:bookmarkStart w:id="557" w:name="_Toc2430"/>
      <w:bookmarkStart w:id="558" w:name="_Toc519599588"/>
      <w:bookmarkStart w:id="559" w:name="_Toc24201"/>
      <w:bookmarkStart w:id="560" w:name="_Toc23427"/>
      <w:bookmarkStart w:id="561" w:name="_Toc1410072"/>
      <w:r>
        <w:rPr>
          <w:rFonts w:hAnsi="宋体"/>
          <w:color w:val="auto"/>
          <w:sz w:val="28"/>
          <w:szCs w:val="28"/>
        </w:rPr>
        <w:t>投标文件的编制</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562" w:name="_Toc32397"/>
      <w:bookmarkStart w:id="563" w:name="_Toc30153"/>
      <w:bookmarkStart w:id="564" w:name="_Toc16091"/>
      <w:bookmarkStart w:id="565" w:name="_Toc8654"/>
      <w:bookmarkStart w:id="566" w:name="_Toc29078"/>
      <w:bookmarkStart w:id="567" w:name="_Toc12812"/>
      <w:bookmarkStart w:id="568" w:name="_Toc22388"/>
      <w:bookmarkStart w:id="569" w:name="_Toc22904"/>
      <w:bookmarkStart w:id="570" w:name="_Toc10558"/>
      <w:bookmarkStart w:id="571" w:name="_Toc8396"/>
      <w:bookmarkStart w:id="572" w:name="_Toc16666"/>
      <w:bookmarkStart w:id="573" w:name="_Toc172"/>
      <w:bookmarkStart w:id="574" w:name="_Toc20255"/>
      <w:bookmarkStart w:id="575" w:name="_Toc31897"/>
      <w:bookmarkStart w:id="576" w:name="_Toc519599589"/>
      <w:bookmarkStart w:id="577" w:name="_Toc13608"/>
      <w:bookmarkStart w:id="578" w:name="_Toc19668"/>
      <w:bookmarkStart w:id="579" w:name="_Toc5545"/>
      <w:bookmarkStart w:id="580" w:name="_Toc9395"/>
      <w:bookmarkStart w:id="581" w:name="_Toc20382"/>
      <w:bookmarkStart w:id="582" w:name="_Toc21124"/>
      <w:bookmarkStart w:id="583" w:name="_Toc24030"/>
      <w:bookmarkStart w:id="584" w:name="_Toc6016"/>
      <w:bookmarkStart w:id="585" w:name="_Toc24711"/>
      <w:bookmarkStart w:id="586" w:name="_Toc12795"/>
      <w:bookmarkStart w:id="587" w:name="_Toc512671762"/>
      <w:bookmarkStart w:id="588" w:name="_Toc512332581"/>
      <w:bookmarkStart w:id="589" w:name="_Toc31456"/>
      <w:bookmarkStart w:id="590" w:name="_Toc16256"/>
      <w:bookmarkStart w:id="591" w:name="_Toc27331"/>
      <w:bookmarkStart w:id="592" w:name="_Toc16205"/>
      <w:bookmarkStart w:id="593" w:name="_Toc16094"/>
      <w:bookmarkStart w:id="594" w:name="_Toc1410073"/>
      <w:bookmarkStart w:id="595" w:name="_Toc19877"/>
      <w:bookmarkStart w:id="596" w:name="_Toc119753888"/>
      <w:bookmarkStart w:id="597" w:name="_Toc25263"/>
      <w:bookmarkStart w:id="598" w:name="_Toc4238"/>
      <w:bookmarkStart w:id="599" w:name="_Toc26571"/>
      <w:r>
        <w:rPr>
          <w:rFonts w:hAnsi="宋体"/>
          <w:color w:val="auto"/>
        </w:rPr>
        <w:t>投标语言及计量</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pStyle w:val="27"/>
        <w:numPr>
          <w:ilvl w:val="1"/>
          <w:numId w:val="2"/>
        </w:numPr>
        <w:tabs>
          <w:tab w:val="left" w:pos="0"/>
          <w:tab w:val="left" w:pos="1000"/>
        </w:tabs>
        <w:topLinePunct/>
        <w:spacing w:line="360" w:lineRule="auto"/>
        <w:ind w:left="0" w:firstLine="420" w:firstLineChars="200"/>
        <w:rPr>
          <w:rFonts w:ascii="Times New Roman" w:hAnsi="Times New Roman"/>
          <w:color w:val="auto"/>
          <w:sz w:val="21"/>
          <w:szCs w:val="21"/>
        </w:rPr>
      </w:pPr>
      <w:r>
        <w:rPr>
          <w:rFonts w:hint="eastAsia" w:hAnsi="宋体"/>
          <w:color w:val="auto"/>
          <w:sz w:val="21"/>
          <w:szCs w:val="21"/>
        </w:rPr>
        <w:t>投标文件和与投标有关的所有文件均应使用中文</w:t>
      </w:r>
      <w:r>
        <w:rPr>
          <w:rFonts w:ascii="Times New Roman" w:hAnsi="宋体"/>
          <w:color w:val="auto"/>
          <w:sz w:val="21"/>
          <w:szCs w:val="21"/>
        </w:rPr>
        <w:t>。</w:t>
      </w:r>
    </w:p>
    <w:p>
      <w:pPr>
        <w:pStyle w:val="27"/>
        <w:numPr>
          <w:ilvl w:val="1"/>
          <w:numId w:val="2"/>
        </w:numPr>
        <w:tabs>
          <w:tab w:val="left" w:pos="0"/>
          <w:tab w:val="left" w:pos="1000"/>
        </w:tabs>
        <w:topLinePunct/>
        <w:spacing w:line="360" w:lineRule="auto"/>
        <w:ind w:left="0" w:firstLine="420" w:firstLineChars="200"/>
        <w:rPr>
          <w:rFonts w:ascii="Times New Roman" w:hAnsi="Times New Roman"/>
          <w:color w:val="auto"/>
          <w:sz w:val="21"/>
          <w:szCs w:val="21"/>
        </w:rPr>
      </w:pPr>
      <w:r>
        <w:rPr>
          <w:rFonts w:hint="eastAsia" w:hAnsi="宋体"/>
          <w:color w:val="auto"/>
          <w:sz w:val="21"/>
          <w:szCs w:val="21"/>
        </w:rPr>
        <w:t>除工程规范另有规定外，投标文件使用的度量衡单位，均采用中华人民共和国法定计量单位</w:t>
      </w:r>
      <w:r>
        <w:rPr>
          <w:rFonts w:ascii="Times New Roman" w:hAnsi="宋体"/>
          <w:color w:val="auto"/>
          <w:sz w:val="21"/>
          <w:szCs w:val="21"/>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600" w:name="_Toc512667829"/>
      <w:bookmarkEnd w:id="600"/>
      <w:bookmarkStart w:id="601" w:name="_Toc512350495"/>
      <w:bookmarkEnd w:id="601"/>
      <w:bookmarkStart w:id="602" w:name="_Toc512673796"/>
      <w:bookmarkEnd w:id="602"/>
      <w:bookmarkStart w:id="603" w:name="_Toc512671763"/>
      <w:bookmarkEnd w:id="603"/>
      <w:bookmarkStart w:id="604" w:name="_Toc512350160"/>
      <w:bookmarkEnd w:id="604"/>
      <w:bookmarkStart w:id="605" w:name="_Toc9270"/>
      <w:bookmarkStart w:id="606" w:name="_Toc16826"/>
      <w:bookmarkStart w:id="607" w:name="_Toc2104"/>
      <w:bookmarkStart w:id="608" w:name="_Toc512332582"/>
      <w:bookmarkStart w:id="609" w:name="_Toc18019"/>
      <w:bookmarkStart w:id="610" w:name="_Toc20879"/>
      <w:bookmarkStart w:id="611" w:name="_Toc13167"/>
      <w:bookmarkStart w:id="612" w:name="_Toc1410074"/>
      <w:bookmarkStart w:id="613" w:name="_Toc31823"/>
      <w:bookmarkStart w:id="614" w:name="_Toc25857"/>
      <w:bookmarkStart w:id="615" w:name="_Toc29459"/>
      <w:bookmarkStart w:id="616" w:name="_Toc7662"/>
      <w:bookmarkStart w:id="617" w:name="_Toc15894"/>
      <w:bookmarkStart w:id="618" w:name="_Toc29190"/>
      <w:bookmarkStart w:id="619" w:name="_Toc18793"/>
      <w:bookmarkStart w:id="620" w:name="_Toc15779"/>
      <w:bookmarkStart w:id="621" w:name="_Toc11997"/>
      <w:bookmarkStart w:id="622" w:name="_Toc17385"/>
      <w:bookmarkStart w:id="623" w:name="_Toc30303"/>
      <w:bookmarkStart w:id="624" w:name="_Toc9359"/>
      <w:bookmarkStart w:id="625" w:name="_Toc13063"/>
      <w:bookmarkStart w:id="626" w:name="_Toc519599590"/>
      <w:bookmarkStart w:id="627" w:name="_Toc18745"/>
      <w:bookmarkStart w:id="628" w:name="_Toc119753889"/>
      <w:bookmarkStart w:id="629" w:name="_Toc27457"/>
      <w:bookmarkStart w:id="630" w:name="_Toc17030"/>
      <w:bookmarkStart w:id="631" w:name="_Toc8066"/>
      <w:bookmarkStart w:id="632" w:name="_Toc20781"/>
      <w:bookmarkStart w:id="633" w:name="_Toc14704"/>
      <w:bookmarkStart w:id="634" w:name="_Toc28405"/>
      <w:bookmarkStart w:id="635" w:name="_Toc512671764"/>
      <w:bookmarkStart w:id="636" w:name="_Toc14688"/>
      <w:bookmarkStart w:id="637" w:name="_Toc16807"/>
      <w:bookmarkStart w:id="638" w:name="_Toc3077"/>
      <w:bookmarkStart w:id="639" w:name="_Toc18388"/>
      <w:bookmarkStart w:id="640" w:name="_Toc6580"/>
      <w:bookmarkStart w:id="641" w:name="_Toc8525"/>
      <w:bookmarkStart w:id="642" w:name="_Toc17424"/>
      <w:r>
        <w:rPr>
          <w:rFonts w:hAnsi="宋体"/>
          <w:color w:val="auto"/>
        </w:rPr>
        <w:t>投标文件的构成</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p>
      <w:pPr>
        <w:topLinePunct/>
        <w:spacing w:line="360" w:lineRule="auto"/>
        <w:ind w:firstLine="420" w:firstLineChars="200"/>
        <w:rPr>
          <w:rFonts w:hAnsi="宋体"/>
          <w:color w:val="auto"/>
          <w:sz w:val="21"/>
          <w:szCs w:val="21"/>
          <w:lang w:eastAsia="zh-CN"/>
        </w:rPr>
      </w:pPr>
      <w:r>
        <w:rPr>
          <w:rFonts w:hint="eastAsia" w:hAnsi="宋体"/>
          <w:color w:val="auto"/>
          <w:sz w:val="21"/>
          <w:szCs w:val="21"/>
        </w:rPr>
        <w:t>投标文件主要包括三部分内容</w:t>
      </w:r>
      <w:r>
        <w:rPr>
          <w:rFonts w:hint="eastAsia" w:hAnsi="宋体"/>
          <w:color w:val="auto"/>
          <w:sz w:val="21"/>
          <w:szCs w:val="21"/>
          <w:lang w:eastAsia="zh-CN"/>
        </w:rPr>
        <w:t>：</w:t>
      </w:r>
      <w:r>
        <w:rPr>
          <w:rFonts w:hint="eastAsia" w:hAnsi="宋体"/>
          <w:color w:val="auto"/>
          <w:sz w:val="21"/>
          <w:szCs w:val="21"/>
        </w:rPr>
        <w:t>资审资料</w:t>
      </w:r>
      <w:r>
        <w:rPr>
          <w:rFonts w:hint="eastAsia" w:hAnsi="宋体"/>
          <w:color w:val="auto"/>
          <w:sz w:val="21"/>
          <w:szCs w:val="21"/>
          <w:lang w:eastAsia="zh-CN"/>
        </w:rPr>
        <w:t>、</w:t>
      </w:r>
      <w:r>
        <w:rPr>
          <w:rFonts w:hint="eastAsia" w:hAnsi="宋体"/>
          <w:color w:val="auto"/>
          <w:sz w:val="21"/>
          <w:szCs w:val="21"/>
        </w:rPr>
        <w:t>投标资料（除注明原件外，均为复印件即可）</w:t>
      </w:r>
      <w:r>
        <w:rPr>
          <w:rFonts w:hint="eastAsia" w:hAnsi="宋体"/>
          <w:color w:val="auto"/>
          <w:sz w:val="21"/>
          <w:szCs w:val="21"/>
          <w:lang w:eastAsia="zh-CN"/>
        </w:rPr>
        <w:t>和</w:t>
      </w:r>
      <w:r>
        <w:rPr>
          <w:rFonts w:hint="eastAsia" w:hAnsi="宋体"/>
          <w:color w:val="auto"/>
          <w:sz w:val="21"/>
          <w:szCs w:val="21"/>
        </w:rPr>
        <w:t>电子文件</w:t>
      </w:r>
      <w:r>
        <w:rPr>
          <w:rFonts w:hint="eastAsia" w:hAnsi="宋体"/>
          <w:color w:val="auto"/>
          <w:sz w:val="21"/>
          <w:szCs w:val="21"/>
          <w:lang w:eastAsia="zh-CN"/>
        </w:rPr>
        <w:t>：</w:t>
      </w:r>
    </w:p>
    <w:p>
      <w:pPr>
        <w:pStyle w:val="27"/>
        <w:tabs>
          <w:tab w:val="left" w:pos="0"/>
        </w:tabs>
        <w:spacing w:line="360" w:lineRule="auto"/>
        <w:ind w:firstLine="420" w:firstLineChars="200"/>
        <w:rPr>
          <w:rFonts w:hAnsi="宋体"/>
          <w:color w:val="auto"/>
          <w:sz w:val="21"/>
          <w:szCs w:val="21"/>
        </w:rPr>
      </w:pPr>
      <w:r>
        <w:rPr>
          <w:rFonts w:hint="eastAsia" w:hAnsi="宋体"/>
          <w:color w:val="auto"/>
          <w:sz w:val="21"/>
          <w:szCs w:val="21"/>
          <w:lang w:eastAsia="zh-CN"/>
        </w:rPr>
        <w:t xml:space="preserve">11.1 </w:t>
      </w:r>
      <w:r>
        <w:rPr>
          <w:rFonts w:hint="eastAsia" w:hAnsi="宋体"/>
          <w:color w:val="auto"/>
          <w:sz w:val="21"/>
          <w:szCs w:val="21"/>
        </w:rPr>
        <w:t>资审资料（详见</w:t>
      </w:r>
      <w:r>
        <w:rPr>
          <w:rFonts w:hint="eastAsia" w:hAnsi="宋体"/>
          <w:color w:val="auto"/>
          <w:sz w:val="21"/>
          <w:szCs w:val="21"/>
          <w:lang w:eastAsia="zh-CN"/>
        </w:rPr>
        <w:t>招标公告中</w:t>
      </w:r>
      <w:r>
        <w:rPr>
          <w:rFonts w:hint="eastAsia" w:hAnsi="宋体"/>
          <w:color w:val="auto"/>
          <w:sz w:val="21"/>
          <w:szCs w:val="21"/>
        </w:rPr>
        <w:t>投标人资格要求所须提供的资料）</w:t>
      </w:r>
    </w:p>
    <w:p>
      <w:pPr>
        <w:pStyle w:val="27"/>
        <w:tabs>
          <w:tab w:val="left" w:pos="0"/>
          <w:tab w:val="left" w:pos="709"/>
        </w:tabs>
        <w:topLinePunct/>
        <w:spacing w:line="360" w:lineRule="auto"/>
        <w:ind w:firstLine="420" w:firstLineChars="200"/>
        <w:rPr>
          <w:rFonts w:hAnsi="宋体"/>
          <w:color w:val="auto"/>
          <w:sz w:val="21"/>
          <w:szCs w:val="21"/>
        </w:rPr>
      </w:pPr>
      <w:r>
        <w:rPr>
          <w:rFonts w:hint="eastAsia" w:hAnsi="宋体"/>
          <w:color w:val="auto"/>
          <w:sz w:val="21"/>
          <w:szCs w:val="21"/>
          <w:lang w:eastAsia="zh-CN"/>
        </w:rPr>
        <w:t xml:space="preserve">11.2 </w:t>
      </w:r>
      <w:r>
        <w:rPr>
          <w:rFonts w:hint="eastAsia" w:hAnsi="宋体"/>
          <w:color w:val="auto"/>
          <w:sz w:val="21"/>
          <w:szCs w:val="21"/>
        </w:rPr>
        <w:t>投标资料</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投标书（原件放在正本上，副本可用复印件，格式按</w:t>
      </w:r>
      <w:r>
        <w:rPr>
          <w:rFonts w:hint="eastAsia" w:hAnsi="宋体"/>
          <w:color w:val="auto"/>
          <w:sz w:val="21"/>
          <w:szCs w:val="21"/>
          <w:lang w:eastAsia="zh-CN"/>
        </w:rPr>
        <w:t>第五部分</w:t>
      </w:r>
      <w:r>
        <w:rPr>
          <w:rFonts w:hint="eastAsia" w:hAnsi="宋体"/>
          <w:color w:val="auto"/>
          <w:sz w:val="21"/>
          <w:szCs w:val="21"/>
        </w:rPr>
        <w:t>招标文件</w:t>
      </w:r>
      <w:r>
        <w:rPr>
          <w:rFonts w:hint="eastAsia" w:hAnsi="宋体"/>
          <w:color w:val="auto"/>
          <w:sz w:val="21"/>
          <w:szCs w:val="21"/>
          <w:lang w:eastAsia="zh-CN"/>
        </w:rPr>
        <w:t>格式要求</w:t>
      </w:r>
      <w:r>
        <w:rPr>
          <w:rFonts w:hint="eastAsia" w:hAnsi="宋体"/>
          <w:color w:val="auto"/>
          <w:sz w:val="21"/>
          <w:szCs w:val="21"/>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法人代表证明书、法人代表签署的本投标文件授权委托证明书（原件放正本）</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投标保证金凭证</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项目管理机构配备</w:t>
      </w:r>
    </w:p>
    <w:p>
      <w:pPr>
        <w:topLinePunct/>
        <w:spacing w:line="360" w:lineRule="auto"/>
        <w:ind w:firstLine="420" w:firstLineChars="200"/>
        <w:rPr>
          <w:rFonts w:hAnsi="宋体"/>
          <w:color w:val="auto"/>
          <w:sz w:val="21"/>
          <w:szCs w:val="21"/>
          <w:highlight w:val="none"/>
          <w:lang w:eastAsia="zh-CN"/>
        </w:rPr>
      </w:pPr>
      <w:r>
        <w:rPr>
          <w:rFonts w:hint="eastAsia" w:hAnsi="宋体"/>
          <w:color w:val="auto"/>
          <w:sz w:val="21"/>
          <w:szCs w:val="21"/>
          <w:highlight w:val="none"/>
        </w:rPr>
        <w:t>投标人应列出该项目工程的施工组织机构构成</w:t>
      </w:r>
      <w:r>
        <w:rPr>
          <w:rFonts w:hint="eastAsia" w:hAnsi="宋体"/>
          <w:color w:val="auto"/>
          <w:sz w:val="21"/>
          <w:szCs w:val="21"/>
          <w:highlight w:val="none"/>
          <w:lang w:eastAsia="zh-CN"/>
        </w:rPr>
        <w:t>、</w:t>
      </w:r>
      <w:r>
        <w:rPr>
          <w:rFonts w:hint="eastAsia" w:hAnsi="宋体"/>
          <w:color w:val="auto"/>
          <w:sz w:val="21"/>
          <w:szCs w:val="21"/>
          <w:highlight w:val="none"/>
        </w:rPr>
        <w:t>机构框架图及其负责人</w:t>
      </w:r>
      <w:r>
        <w:rPr>
          <w:rFonts w:hint="eastAsia" w:hAnsi="宋体"/>
          <w:color w:val="auto"/>
          <w:sz w:val="21"/>
          <w:szCs w:val="21"/>
          <w:highlight w:val="none"/>
          <w:lang w:eastAsia="zh-CN"/>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lang w:eastAsia="zh-CN"/>
        </w:rPr>
        <w:t>投标</w:t>
      </w:r>
      <w:r>
        <w:rPr>
          <w:rFonts w:hint="eastAsia" w:hAnsi="宋体"/>
          <w:color w:val="auto"/>
          <w:sz w:val="21"/>
          <w:szCs w:val="21"/>
        </w:rPr>
        <w:t>承诺书</w:t>
      </w:r>
    </w:p>
    <w:p>
      <w:pPr>
        <w:topLinePunct/>
        <w:spacing w:line="360" w:lineRule="auto"/>
        <w:ind w:firstLine="420" w:firstLineChars="200"/>
        <w:rPr>
          <w:rFonts w:hAnsi="宋体"/>
          <w:color w:val="auto"/>
          <w:sz w:val="21"/>
          <w:szCs w:val="21"/>
        </w:rPr>
      </w:pPr>
      <w:r>
        <w:rPr>
          <w:rFonts w:hint="eastAsia" w:hAnsi="宋体"/>
          <w:color w:val="auto"/>
          <w:sz w:val="21"/>
          <w:szCs w:val="21"/>
        </w:rPr>
        <w:t>原件放在正本上，副本可用复印件，格式按</w:t>
      </w:r>
      <w:r>
        <w:rPr>
          <w:rFonts w:hint="eastAsia" w:hAnsi="宋体"/>
          <w:color w:val="auto"/>
          <w:sz w:val="21"/>
          <w:szCs w:val="21"/>
          <w:lang w:eastAsia="zh-CN"/>
        </w:rPr>
        <w:t>第五部分</w:t>
      </w:r>
      <w:r>
        <w:rPr>
          <w:rFonts w:hint="eastAsia" w:hAnsi="宋体"/>
          <w:color w:val="auto"/>
          <w:sz w:val="21"/>
          <w:szCs w:val="21"/>
        </w:rPr>
        <w:t>招标文件</w:t>
      </w:r>
      <w:r>
        <w:rPr>
          <w:rFonts w:hint="eastAsia" w:hAnsi="宋体"/>
          <w:color w:val="auto"/>
          <w:sz w:val="21"/>
          <w:szCs w:val="21"/>
          <w:lang w:eastAsia="zh-CN"/>
        </w:rPr>
        <w:t>格式要求。</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工程量计价表</w:t>
      </w:r>
    </w:p>
    <w:p>
      <w:pPr>
        <w:topLinePunct/>
        <w:spacing w:line="360" w:lineRule="auto"/>
        <w:ind w:firstLine="420" w:firstLineChars="200"/>
        <w:rPr>
          <w:rFonts w:hAnsi="宋体"/>
          <w:color w:val="auto"/>
          <w:sz w:val="21"/>
          <w:szCs w:val="21"/>
        </w:rPr>
      </w:pPr>
      <w:r>
        <w:rPr>
          <w:rFonts w:hint="eastAsia" w:hAnsi="宋体"/>
          <w:color w:val="auto"/>
          <w:sz w:val="21"/>
          <w:szCs w:val="21"/>
        </w:rPr>
        <w:t>按招标人</w:t>
      </w:r>
      <w:r>
        <w:rPr>
          <w:rFonts w:hint="eastAsia" w:hAnsi="宋体"/>
          <w:color w:val="auto"/>
          <w:sz w:val="21"/>
          <w:szCs w:val="21"/>
          <w:lang w:eastAsia="zh-CN"/>
        </w:rPr>
        <w:t>提供的招标清单</w:t>
      </w:r>
      <w:r>
        <w:rPr>
          <w:rFonts w:hint="eastAsia" w:hAnsi="宋体"/>
          <w:color w:val="auto"/>
          <w:sz w:val="21"/>
          <w:szCs w:val="21"/>
        </w:rPr>
        <w:t>填报</w:t>
      </w:r>
      <w:r>
        <w:rPr>
          <w:rFonts w:hint="eastAsia" w:hAnsi="宋体" w:cs="宋体"/>
          <w:color w:val="auto"/>
          <w:sz w:val="21"/>
          <w:szCs w:val="21"/>
          <w:lang w:eastAsia="zh-CN"/>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其他资料（具体详见商务技术评分表</w:t>
      </w:r>
      <w:r>
        <w:rPr>
          <w:rFonts w:hint="eastAsia" w:hAnsi="宋体"/>
          <w:color w:val="auto"/>
          <w:sz w:val="21"/>
          <w:szCs w:val="21"/>
          <w:lang w:eastAsia="zh-CN"/>
        </w:rPr>
        <w:t>）。</w:t>
      </w:r>
    </w:p>
    <w:p>
      <w:pPr>
        <w:pStyle w:val="27"/>
        <w:tabs>
          <w:tab w:val="left" w:pos="0"/>
          <w:tab w:val="left" w:pos="425"/>
          <w:tab w:val="left" w:pos="709"/>
        </w:tabs>
        <w:topLinePunct/>
        <w:spacing w:line="360" w:lineRule="auto"/>
        <w:ind w:left="400" w:leftChars="200"/>
        <w:rPr>
          <w:rStyle w:val="28"/>
          <w:color w:val="auto"/>
          <w:szCs w:val="21"/>
        </w:rPr>
      </w:pPr>
      <w:r>
        <w:rPr>
          <w:rFonts w:hint="eastAsia" w:hAnsi="宋体"/>
          <w:color w:val="auto"/>
          <w:sz w:val="21"/>
          <w:szCs w:val="21"/>
          <w:lang w:eastAsia="zh-CN"/>
        </w:rPr>
        <w:t xml:space="preserve">11.3 </w:t>
      </w:r>
      <w:r>
        <w:rPr>
          <w:rFonts w:hint="eastAsia" w:hAnsi="宋体"/>
          <w:color w:val="auto"/>
          <w:sz w:val="21"/>
          <w:szCs w:val="21"/>
        </w:rPr>
        <w:t>电子文件</w:t>
      </w:r>
      <w:r>
        <w:rPr>
          <w:rStyle w:val="28"/>
          <w:color w:val="auto"/>
          <w:szCs w:val="21"/>
        </w:rPr>
        <w:t>。</w:t>
      </w:r>
    </w:p>
    <w:p>
      <w:pPr>
        <w:pStyle w:val="6"/>
        <w:numPr>
          <w:ilvl w:val="0"/>
          <w:numId w:val="2"/>
        </w:numPr>
        <w:tabs>
          <w:tab w:val="left" w:pos="567"/>
        </w:tabs>
        <w:spacing w:beforeLines="0" w:afterLines="0"/>
        <w:ind w:firstLine="0"/>
        <w:rPr>
          <w:rFonts w:hAnsi="宋体"/>
          <w:color w:val="auto"/>
        </w:rPr>
      </w:pPr>
      <w:bookmarkStart w:id="643" w:name="_Toc24166"/>
      <w:bookmarkStart w:id="644" w:name="_Toc29262"/>
      <w:bookmarkStart w:id="645" w:name="_Toc5482"/>
      <w:bookmarkStart w:id="646" w:name="_Toc17319"/>
      <w:bookmarkStart w:id="647" w:name="_Toc29552"/>
      <w:bookmarkStart w:id="648" w:name="_Toc15284"/>
      <w:bookmarkStart w:id="649" w:name="_Toc16491"/>
      <w:bookmarkStart w:id="650" w:name="_Toc16529"/>
      <w:bookmarkStart w:id="651" w:name="_Toc7332"/>
      <w:bookmarkStart w:id="652" w:name="_Toc14696"/>
      <w:bookmarkStart w:id="653" w:name="_Toc11540"/>
      <w:bookmarkStart w:id="654" w:name="_Toc1263"/>
      <w:bookmarkStart w:id="655" w:name="_Toc5939"/>
      <w:bookmarkStart w:id="656" w:name="_Toc2979"/>
      <w:bookmarkStart w:id="657" w:name="_Toc27806"/>
      <w:bookmarkStart w:id="658" w:name="_Toc29849"/>
      <w:bookmarkStart w:id="659" w:name="_Toc15562"/>
      <w:bookmarkStart w:id="660" w:name="_Toc18730"/>
      <w:bookmarkStart w:id="661" w:name="_Toc24633"/>
      <w:bookmarkStart w:id="662" w:name="_Toc14302"/>
      <w:bookmarkStart w:id="663" w:name="_Toc644"/>
      <w:bookmarkStart w:id="664" w:name="_Toc20055"/>
      <w:bookmarkStart w:id="665" w:name="_Toc6477"/>
      <w:bookmarkStart w:id="666" w:name="_Toc27050"/>
      <w:bookmarkStart w:id="667" w:name="_Toc19177"/>
      <w:bookmarkStart w:id="668" w:name="_Toc18923"/>
      <w:bookmarkStart w:id="669" w:name="_Toc14472"/>
      <w:bookmarkStart w:id="670" w:name="_Toc18684"/>
      <w:bookmarkStart w:id="671" w:name="_Toc20510"/>
      <w:bookmarkStart w:id="672" w:name="_Toc13392"/>
      <w:bookmarkStart w:id="673" w:name="_Toc26687"/>
      <w:r>
        <w:rPr>
          <w:rFonts w:hAnsi="宋体"/>
          <w:color w:val="auto"/>
        </w:rPr>
        <w:t>投标文件格式</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12</w:t>
      </w:r>
      <w:r>
        <w:rPr>
          <w:rFonts w:hint="eastAsia" w:hAnsi="宋体"/>
          <w:color w:val="auto"/>
          <w:sz w:val="21"/>
          <w:szCs w:val="21"/>
        </w:rPr>
        <w:t>.1 投标人提交的投标文件应当使用招标文件所提供的投标文件全部格式（表格可以按同样格式扩展）。</w:t>
      </w:r>
    </w:p>
    <w:p>
      <w:pPr>
        <w:pStyle w:val="6"/>
        <w:numPr>
          <w:ilvl w:val="0"/>
          <w:numId w:val="2"/>
        </w:numPr>
        <w:tabs>
          <w:tab w:val="left" w:pos="567"/>
        </w:tabs>
        <w:spacing w:beforeLines="0" w:afterLines="0"/>
        <w:ind w:firstLine="0"/>
        <w:rPr>
          <w:rFonts w:hAnsi="宋体"/>
          <w:color w:val="auto"/>
        </w:rPr>
      </w:pPr>
      <w:bookmarkStart w:id="674" w:name="_Toc16249"/>
      <w:bookmarkStart w:id="675" w:name="_Toc8512"/>
      <w:bookmarkStart w:id="676" w:name="_Toc27658"/>
      <w:bookmarkStart w:id="677" w:name="_Toc15493"/>
      <w:bookmarkStart w:id="678" w:name="_Toc7340"/>
      <w:bookmarkStart w:id="679" w:name="_Toc22023"/>
      <w:bookmarkStart w:id="680" w:name="_Toc5102"/>
      <w:bookmarkStart w:id="681" w:name="_Toc9936"/>
      <w:bookmarkStart w:id="682" w:name="_Toc23267"/>
      <w:bookmarkStart w:id="683" w:name="_Toc8507"/>
      <w:bookmarkStart w:id="684" w:name="_Toc17860"/>
      <w:bookmarkStart w:id="685" w:name="_Toc21367"/>
      <w:bookmarkStart w:id="686" w:name="_Toc25506"/>
      <w:bookmarkStart w:id="687" w:name="_Toc14910"/>
      <w:bookmarkStart w:id="688" w:name="_Toc755"/>
      <w:bookmarkStart w:id="689" w:name="_Toc837"/>
      <w:bookmarkStart w:id="690" w:name="_Toc13075"/>
      <w:bookmarkStart w:id="691" w:name="_Toc22123"/>
      <w:bookmarkStart w:id="692" w:name="_Toc5333"/>
      <w:bookmarkStart w:id="693" w:name="_Toc12211"/>
      <w:bookmarkStart w:id="694" w:name="_Toc13123"/>
      <w:bookmarkStart w:id="695" w:name="_Toc15043"/>
      <w:bookmarkStart w:id="696" w:name="_Toc14076"/>
      <w:bookmarkStart w:id="697" w:name="_Toc18248"/>
      <w:bookmarkStart w:id="698" w:name="_Toc13634"/>
      <w:bookmarkStart w:id="699" w:name="_Toc9506"/>
      <w:bookmarkStart w:id="700" w:name="_Toc14817"/>
      <w:bookmarkStart w:id="701" w:name="_Toc3002"/>
      <w:bookmarkStart w:id="702" w:name="_Toc11337"/>
      <w:bookmarkStart w:id="703" w:name="_Toc22622"/>
      <w:bookmarkStart w:id="704" w:name="_Toc17826"/>
      <w:r>
        <w:rPr>
          <w:rFonts w:hint="eastAsia" w:hAnsi="宋体"/>
          <w:color w:val="auto"/>
        </w:rPr>
        <w:t>投标计价和变更结算方式及编制要求</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pPr>
        <w:pStyle w:val="27"/>
        <w:tabs>
          <w:tab w:val="left" w:pos="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 xml:space="preserve">13.1 </w:t>
      </w:r>
      <w:r>
        <w:rPr>
          <w:rFonts w:hint="eastAsia" w:hAnsi="宋体"/>
          <w:color w:val="auto"/>
          <w:sz w:val="21"/>
          <w:szCs w:val="21"/>
        </w:rPr>
        <w:t>本工程的投标报价采用投标须知前附表第12项所规定的方式</w:t>
      </w:r>
      <w:r>
        <w:rPr>
          <w:rFonts w:hint="eastAsia" w:hAnsi="宋体"/>
          <w:color w:val="auto"/>
          <w:sz w:val="21"/>
          <w:szCs w:val="21"/>
          <w:lang w:eastAsia="zh-CN"/>
        </w:rPr>
        <w:t>。</w:t>
      </w:r>
    </w:p>
    <w:p>
      <w:pPr>
        <w:pStyle w:val="27"/>
        <w:tabs>
          <w:tab w:val="left" w:pos="0"/>
        </w:tabs>
        <w:spacing w:line="360" w:lineRule="auto"/>
        <w:ind w:firstLine="420" w:firstLineChars="200"/>
        <w:rPr>
          <w:rFonts w:hint="default" w:hAnsi="宋体"/>
          <w:color w:val="auto"/>
          <w:sz w:val="21"/>
          <w:szCs w:val="21"/>
          <w:lang w:val="en-US" w:eastAsia="zh-CN"/>
        </w:rPr>
      </w:pPr>
      <w:r>
        <w:rPr>
          <w:rFonts w:hint="eastAsia" w:hAnsi="宋体"/>
          <w:color w:val="auto"/>
          <w:sz w:val="21"/>
          <w:szCs w:val="21"/>
          <w:lang w:eastAsia="zh-CN"/>
        </w:rPr>
        <w:t xml:space="preserve">13.2 </w:t>
      </w:r>
      <w:r>
        <w:rPr>
          <w:rFonts w:hint="eastAsia" w:hAnsi="宋体"/>
          <w:color w:val="auto"/>
          <w:sz w:val="21"/>
          <w:szCs w:val="21"/>
        </w:rPr>
        <w:t>招标人按照招标</w:t>
      </w:r>
      <w:r>
        <w:rPr>
          <w:rFonts w:hint="eastAsia" w:hAnsi="宋体"/>
          <w:color w:val="auto"/>
          <w:sz w:val="21"/>
          <w:szCs w:val="21"/>
          <w:lang w:val="en-US" w:eastAsia="zh-CN"/>
        </w:rPr>
        <w:t>文件</w:t>
      </w:r>
      <w:r>
        <w:rPr>
          <w:rFonts w:hint="eastAsia" w:hAnsi="宋体"/>
          <w:color w:val="auto"/>
          <w:sz w:val="21"/>
          <w:szCs w:val="21"/>
        </w:rPr>
        <w:t>制定工程量清单。每一项目只允许有一个报价。任何有选择的报价将不予接受。</w:t>
      </w:r>
      <w:r>
        <w:rPr>
          <w:rFonts w:hint="eastAsia" w:hAnsi="宋体"/>
          <w:color w:val="auto"/>
          <w:sz w:val="21"/>
          <w:szCs w:val="21"/>
          <w:highlight w:val="none"/>
        </w:rPr>
        <w:t>投标人未填报单价或合价的工程项目</w:t>
      </w:r>
      <w:r>
        <w:rPr>
          <w:rFonts w:hint="eastAsia" w:hAnsi="宋体"/>
          <w:color w:val="auto"/>
          <w:sz w:val="21"/>
          <w:szCs w:val="21"/>
          <w:highlight w:val="none"/>
          <w:lang w:eastAsia="zh-CN"/>
        </w:rPr>
        <w:t>（指招标文件及附图所要求要实施之事项）</w:t>
      </w:r>
      <w:r>
        <w:rPr>
          <w:rFonts w:hint="eastAsia" w:hAnsi="宋体"/>
          <w:color w:val="auto"/>
          <w:sz w:val="21"/>
          <w:szCs w:val="21"/>
          <w:highlight w:val="none"/>
        </w:rPr>
        <w:t>，视为完成该工程项目所需费用已包含在其它有价款的竞争性报价内，在实施后，招标人将不予支付</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 xml:space="preserve"> </w:t>
      </w:r>
    </w:p>
    <w:p>
      <w:pPr>
        <w:pStyle w:val="27"/>
        <w:tabs>
          <w:tab w:val="left" w:pos="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13.3 投标人的投标报价，应是按照投标须知前附表第7项的工期要求，在本项目建设地点，完成投标须知前附表第6项的招标范围</w:t>
      </w:r>
      <w:r>
        <w:rPr>
          <w:rFonts w:hint="eastAsia" w:hAnsi="宋体"/>
          <w:color w:val="auto"/>
          <w:sz w:val="21"/>
          <w:szCs w:val="21"/>
          <w:lang w:val="en-US" w:eastAsia="zh-CN"/>
        </w:rPr>
        <w:t>的工作内容。招标控制价已包含本</w:t>
      </w:r>
      <w:r>
        <w:rPr>
          <w:rFonts w:hint="eastAsia" w:hAnsi="宋体"/>
          <w:color w:val="auto"/>
          <w:sz w:val="21"/>
          <w:szCs w:val="21"/>
          <w:lang w:eastAsia="zh-CN"/>
        </w:rPr>
        <w:t>工</w:t>
      </w:r>
      <w:r>
        <w:rPr>
          <w:rFonts w:hint="eastAsia" w:hAnsi="宋体"/>
          <w:color w:val="auto"/>
          <w:sz w:val="21"/>
          <w:szCs w:val="21"/>
          <w:lang w:val="en-US" w:eastAsia="zh-CN"/>
        </w:rPr>
        <w:t>程</w:t>
      </w:r>
      <w:r>
        <w:rPr>
          <w:rFonts w:hint="eastAsia" w:hAnsi="宋体"/>
          <w:color w:val="auto"/>
          <w:sz w:val="21"/>
          <w:szCs w:val="21"/>
          <w:lang w:eastAsia="zh-CN"/>
        </w:rPr>
        <w:t>的全部费用，包括但不限于完成工作的成本、利润、税金、技术措施费、大型机械进出场费、风险费以及政策性文件规定费用等，不得以任何理由予以重复计算。</w:t>
      </w:r>
      <w:r>
        <w:rPr>
          <w:rFonts w:hint="eastAsia" w:hAnsi="宋体"/>
          <w:color w:val="auto"/>
          <w:sz w:val="21"/>
          <w:szCs w:val="21"/>
          <w:highlight w:val="yellow"/>
          <w:lang w:eastAsia="zh-CN"/>
        </w:rPr>
        <w:t>招标人提供的招标文件其他部分中有关规费、暂列金额、暂估价、安全文明施工费等非竞争性项目明列了单价或合价的金额的，投标人应按照明列的单价或合价的金额报价，未按照规定金额报价的，由评标委员会按照招标文件规定的金额进行修正。</w:t>
      </w:r>
    </w:p>
    <w:p>
      <w:pPr>
        <w:pStyle w:val="27"/>
        <w:tabs>
          <w:tab w:val="left" w:pos="0"/>
        </w:tabs>
        <w:spacing w:line="360" w:lineRule="auto"/>
        <w:ind w:firstLine="420" w:firstLineChars="200"/>
        <w:rPr>
          <w:rFonts w:hAnsi="宋体"/>
          <w:color w:val="auto"/>
          <w:sz w:val="21"/>
          <w:szCs w:val="21"/>
          <w:highlight w:val="none"/>
          <w:lang w:eastAsia="zh-CN"/>
        </w:rPr>
      </w:pPr>
      <w:r>
        <w:rPr>
          <w:rFonts w:hint="eastAsia" w:hAnsi="宋体"/>
          <w:color w:val="auto"/>
          <w:sz w:val="21"/>
          <w:szCs w:val="21"/>
          <w:lang w:eastAsia="zh-CN"/>
        </w:rPr>
        <w:t xml:space="preserve">13.4 </w:t>
      </w:r>
      <w:r>
        <w:rPr>
          <w:rFonts w:hint="eastAsia" w:hAnsi="宋体"/>
          <w:color w:val="auto"/>
          <w:sz w:val="21"/>
          <w:szCs w:val="21"/>
          <w:highlight w:val="none"/>
        </w:rPr>
        <w:t>投标人一旦中标，投标人提供的工程量清单中列出的工程项目所报出的综合单价和措施项目费（</w:t>
      </w:r>
      <w:r>
        <w:rPr>
          <w:rFonts w:hint="eastAsia" w:hAnsi="宋体"/>
          <w:b/>
          <w:bCs/>
          <w:color w:val="auto"/>
          <w:sz w:val="21"/>
          <w:szCs w:val="21"/>
          <w:highlight w:val="none"/>
        </w:rPr>
        <w:t>措施项目费必须单列，没有单独列出的，视为已经包含在投标报价中</w:t>
      </w:r>
      <w:r>
        <w:rPr>
          <w:rFonts w:hint="eastAsia" w:hAnsi="宋体"/>
          <w:color w:val="auto"/>
          <w:sz w:val="21"/>
          <w:szCs w:val="21"/>
          <w:highlight w:val="none"/>
        </w:rPr>
        <w:t>），在工程结算时将不得变更，即在施工过程中即使工程量清单项目的工程量发生变更，中标投标文件列出的综合单价和措施项目费也不发生改变</w:t>
      </w:r>
      <w:r>
        <w:rPr>
          <w:rFonts w:hint="eastAsia" w:hAnsi="宋体"/>
          <w:color w:val="auto"/>
          <w:sz w:val="21"/>
          <w:szCs w:val="21"/>
          <w:highlight w:val="none"/>
          <w:lang w:eastAsia="zh-CN"/>
        </w:rPr>
        <w:t>。</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13.5 </w:t>
      </w:r>
      <w:r>
        <w:rPr>
          <w:rFonts w:hint="eastAsia" w:hAnsi="宋体"/>
          <w:color w:val="auto"/>
          <w:sz w:val="21"/>
          <w:szCs w:val="21"/>
        </w:rPr>
        <w:t>工程项目实施期间和结算时，招标文件</w:t>
      </w:r>
      <w:r>
        <w:rPr>
          <w:rFonts w:hint="eastAsia" w:hAnsi="宋体"/>
          <w:color w:val="auto"/>
          <w:sz w:val="21"/>
          <w:szCs w:val="21"/>
          <w:lang w:eastAsia="zh-CN"/>
        </w:rPr>
        <w:t>、合同</w:t>
      </w:r>
      <w:r>
        <w:rPr>
          <w:rFonts w:hint="eastAsia" w:hAnsi="宋体"/>
          <w:color w:val="auto"/>
          <w:sz w:val="21"/>
          <w:szCs w:val="21"/>
        </w:rPr>
        <w:t>中漏列而由招标人现场签证确认的工程项目、原设计没有而由招标人批准设计变更产生的工程项目，视为新增项目，按以下顺序确定价格：详见合同条款。</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13.6 </w:t>
      </w:r>
      <w:r>
        <w:rPr>
          <w:rFonts w:hint="eastAsia" w:hAnsi="宋体"/>
          <w:color w:val="auto"/>
          <w:sz w:val="21"/>
          <w:szCs w:val="21"/>
        </w:rPr>
        <w:t>投标人可先到工地踏勘以充分了解工地位置、情况、道路</w:t>
      </w:r>
      <w:r>
        <w:rPr>
          <w:rFonts w:hint="eastAsia" w:hAnsi="宋体"/>
          <w:color w:val="auto"/>
          <w:sz w:val="21"/>
          <w:szCs w:val="21"/>
          <w:lang w:val="en-US" w:eastAsia="zh-CN"/>
        </w:rPr>
        <w:t>/通道</w:t>
      </w:r>
      <w:r>
        <w:rPr>
          <w:rFonts w:hint="eastAsia" w:hAnsi="宋体"/>
          <w:color w:val="auto"/>
          <w:sz w:val="21"/>
          <w:szCs w:val="21"/>
        </w:rPr>
        <w:t>、储存空间、装卸限制及任何其他足以影响承包价的情况，任何因忽视或误解工地情况而导致的索赔或工期延长申请将不被批准。</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13.7 </w:t>
      </w:r>
      <w:r>
        <w:rPr>
          <w:rFonts w:hint="eastAsia" w:hAnsi="宋体"/>
          <w:color w:val="auto"/>
          <w:sz w:val="21"/>
          <w:szCs w:val="21"/>
        </w:rPr>
        <w:t>属于承包人自行采购的主要材料、设备，招标人应当在招标文件中提出材料、设备的技术标准或者质量要求，凡招标人在招标文件中提出参考品牌的，必须在参考品牌后面加上“或相当于”字样。投标人在投标文件中应明确所选用主要材料、设备的品牌、厂家以及质量等级，并且应当符合招标文件的要求。</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14．投标货币</w:t>
      </w:r>
    </w:p>
    <w:p>
      <w:pPr>
        <w:pStyle w:val="8"/>
        <w:topLinePunct/>
        <w:spacing w:after="0" w:line="360" w:lineRule="auto"/>
        <w:ind w:firstLineChars="200"/>
        <w:rPr>
          <w:rFonts w:hAnsi="宋体"/>
          <w:color w:val="auto"/>
          <w:sz w:val="21"/>
          <w:szCs w:val="21"/>
        </w:rPr>
      </w:pPr>
      <w:r>
        <w:rPr>
          <w:rFonts w:hint="eastAsia" w:hAnsi="宋体"/>
          <w:color w:val="auto"/>
          <w:sz w:val="21"/>
          <w:szCs w:val="21"/>
        </w:rPr>
        <w:t>本工程投标报价采用的币种为人民币。</w:t>
      </w:r>
    </w:p>
    <w:p>
      <w:pPr>
        <w:pStyle w:val="8"/>
        <w:topLinePunct/>
        <w:spacing w:after="0" w:line="360" w:lineRule="auto"/>
        <w:ind w:firstLine="422" w:firstLineChars="200"/>
        <w:rPr>
          <w:rFonts w:hAnsi="宋体"/>
          <w:color w:val="auto"/>
          <w:sz w:val="21"/>
          <w:szCs w:val="21"/>
        </w:rPr>
      </w:pPr>
      <w:r>
        <w:rPr>
          <w:rFonts w:hint="eastAsia" w:hAnsi="宋体"/>
          <w:b/>
          <w:color w:val="auto"/>
          <w:sz w:val="21"/>
          <w:szCs w:val="21"/>
        </w:rPr>
        <w:t>15．投标有效期</w:t>
      </w:r>
    </w:p>
    <w:p>
      <w:pPr>
        <w:pStyle w:val="8"/>
        <w:topLinePunct/>
        <w:spacing w:after="0" w:line="360" w:lineRule="auto"/>
        <w:ind w:firstLineChars="200"/>
        <w:rPr>
          <w:rFonts w:hAnsi="宋体"/>
          <w:color w:val="auto"/>
          <w:sz w:val="21"/>
          <w:szCs w:val="21"/>
        </w:rPr>
      </w:pPr>
      <w:r>
        <w:rPr>
          <w:rFonts w:hint="eastAsia" w:hAnsi="宋体"/>
          <w:color w:val="auto"/>
          <w:sz w:val="21"/>
          <w:szCs w:val="21"/>
        </w:rPr>
        <w:t>15.1 投标有效期见投标须知前附表所规定的期限，在此期限内，凡符合本招标文件要求的投标文件均保持有效。</w:t>
      </w:r>
    </w:p>
    <w:p>
      <w:pPr>
        <w:pStyle w:val="8"/>
        <w:topLinePunct/>
        <w:spacing w:after="0" w:line="360" w:lineRule="auto"/>
        <w:ind w:firstLineChars="200"/>
        <w:rPr>
          <w:rFonts w:hAnsi="宋体"/>
          <w:color w:val="auto"/>
          <w:sz w:val="21"/>
          <w:szCs w:val="21"/>
        </w:rPr>
      </w:pPr>
      <w:r>
        <w:rPr>
          <w:rFonts w:hint="eastAsia" w:hAnsi="宋体"/>
          <w:color w:val="auto"/>
          <w:sz w:val="21"/>
          <w:szCs w:val="21"/>
        </w:rPr>
        <w:t>15.2 在特殊情况下，招标人在原定投标有效期内，可以根据需要以书面形式向投标人提出延长投标有效期的要求，对此要求投标人须以书面形式予以答复。投标人可以拒绝招标人这种要求，而不被没收投标担保。同意延长投标有效期的投标人既不能要求也不允许修改其投标文件，但需要相应的延长投标担保的有效期，在延长的投标有效期内，本须知关于投标担保的退还与没收的规定仍然适用。</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16．投标担保</w:t>
      </w:r>
    </w:p>
    <w:p>
      <w:pPr>
        <w:topLinePunct/>
        <w:spacing w:line="360" w:lineRule="auto"/>
        <w:ind w:firstLine="420" w:firstLineChars="200"/>
        <w:rPr>
          <w:rFonts w:hAnsi="宋体"/>
          <w:color w:val="auto"/>
          <w:sz w:val="21"/>
          <w:szCs w:val="21"/>
        </w:rPr>
      </w:pPr>
      <w:r>
        <w:rPr>
          <w:rFonts w:hint="eastAsia" w:hAnsi="宋体"/>
          <w:color w:val="auto"/>
          <w:sz w:val="21"/>
          <w:szCs w:val="21"/>
        </w:rPr>
        <w:t>16.1</w:t>
      </w:r>
      <w:r>
        <w:rPr>
          <w:rFonts w:hint="eastAsia" w:hAnsi="宋体"/>
          <w:color w:val="auto"/>
          <w:sz w:val="21"/>
          <w:szCs w:val="21"/>
          <w:lang w:val="en-US" w:eastAsia="zh-CN"/>
        </w:rPr>
        <w:t xml:space="preserve"> </w:t>
      </w:r>
      <w:r>
        <w:rPr>
          <w:rFonts w:hint="eastAsia" w:ascii="宋体" w:hAnsi="宋体" w:eastAsia="宋体" w:cs="宋体"/>
          <w:color w:val="auto"/>
          <w:sz w:val="21"/>
          <w:szCs w:val="22"/>
          <w:u w:val="none"/>
        </w:rPr>
        <w:t>投标人</w:t>
      </w:r>
      <w:r>
        <w:rPr>
          <w:rFonts w:hint="eastAsia" w:hAnsi="宋体" w:eastAsia="宋体" w:cs="宋体"/>
          <w:color w:val="auto"/>
          <w:sz w:val="21"/>
          <w:szCs w:val="22"/>
        </w:rPr>
        <w:t>应按投标须知前附表所规定的时间和</w:t>
      </w:r>
      <w:r>
        <w:rPr>
          <w:rFonts w:hint="eastAsia" w:hAnsi="宋体" w:eastAsia="宋体" w:cs="宋体"/>
          <w:color w:val="auto"/>
          <w:sz w:val="21"/>
          <w:szCs w:val="22"/>
          <w:lang w:val="en-US" w:eastAsia="zh-CN"/>
        </w:rPr>
        <w:t>金额</w:t>
      </w:r>
      <w:r>
        <w:rPr>
          <w:rFonts w:hint="eastAsia" w:hAnsi="宋体" w:eastAsia="宋体" w:cs="宋体"/>
          <w:color w:val="auto"/>
          <w:sz w:val="21"/>
          <w:szCs w:val="22"/>
        </w:rPr>
        <w:t>向招标人提交投标</w:t>
      </w:r>
      <w:r>
        <w:rPr>
          <w:rFonts w:hint="eastAsia" w:hAnsi="宋体" w:eastAsia="宋体" w:cs="宋体"/>
          <w:color w:val="auto"/>
          <w:sz w:val="21"/>
          <w:szCs w:val="22"/>
          <w:lang w:val="en-US" w:eastAsia="zh-CN"/>
        </w:rPr>
        <w:t>担保金</w:t>
      </w:r>
      <w:r>
        <w:rPr>
          <w:rFonts w:hint="eastAsia" w:ascii="宋体" w:hAnsi="宋体" w:eastAsia="宋体" w:cs="宋体"/>
          <w:color w:val="auto"/>
          <w:sz w:val="21"/>
          <w:szCs w:val="22"/>
          <w:u w:val="none"/>
        </w:rPr>
        <w:t>。</w:t>
      </w:r>
      <w:r>
        <w:rPr>
          <w:rFonts w:hint="eastAsia" w:hAnsi="宋体"/>
          <w:color w:val="auto"/>
          <w:sz w:val="21"/>
          <w:szCs w:val="21"/>
          <w:lang w:val="en-US" w:eastAsia="zh-CN"/>
        </w:rPr>
        <w:t xml:space="preserve"> </w:t>
      </w:r>
      <w:r>
        <w:rPr>
          <w:rFonts w:hint="eastAsia" w:hAnsi="宋体"/>
          <w:color w:val="auto"/>
          <w:sz w:val="21"/>
          <w:szCs w:val="21"/>
        </w:rPr>
        <w:t>投标人未能按要求提交投标担保的，招标人将视为不响应投标而拒绝其投标文件。</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2 </w:t>
      </w:r>
      <w:r>
        <w:rPr>
          <w:rFonts w:hint="eastAsia" w:hAnsi="宋体"/>
          <w:color w:val="auto"/>
          <w:sz w:val="21"/>
          <w:szCs w:val="21"/>
        </w:rPr>
        <w:t>未中标的投标担保将尽快退还（不计算利息），最迟不超过</w:t>
      </w:r>
      <w:r>
        <w:rPr>
          <w:rFonts w:hint="eastAsia" w:hAnsi="宋体"/>
          <w:color w:val="auto"/>
          <w:sz w:val="21"/>
          <w:szCs w:val="21"/>
          <w:lang w:eastAsia="zh-CN"/>
        </w:rPr>
        <w:t>发包人</w:t>
      </w:r>
      <w:r>
        <w:rPr>
          <w:rFonts w:hint="eastAsia" w:hAnsi="宋体"/>
          <w:color w:val="auto"/>
          <w:sz w:val="21"/>
          <w:szCs w:val="21"/>
        </w:rPr>
        <w:t>与中标人签定合同后的</w:t>
      </w:r>
      <w:r>
        <w:rPr>
          <w:rFonts w:hint="eastAsia" w:hAnsi="宋体"/>
          <w:color w:val="auto"/>
          <w:sz w:val="21"/>
          <w:szCs w:val="21"/>
          <w:lang w:val="en-US" w:eastAsia="zh-CN"/>
        </w:rPr>
        <w:t xml:space="preserve"> </w:t>
      </w:r>
      <w:r>
        <w:rPr>
          <w:rFonts w:hint="eastAsia" w:hAnsi="宋体"/>
          <w:color w:val="auto"/>
          <w:sz w:val="21"/>
          <w:szCs w:val="21"/>
        </w:rPr>
        <w:t>5</w:t>
      </w:r>
      <w:r>
        <w:rPr>
          <w:rFonts w:hint="eastAsia" w:hAnsi="宋体"/>
          <w:color w:val="auto"/>
          <w:sz w:val="21"/>
          <w:szCs w:val="21"/>
          <w:lang w:val="en-US" w:eastAsia="zh-CN"/>
        </w:rPr>
        <w:t xml:space="preserve"> </w:t>
      </w:r>
      <w:r>
        <w:rPr>
          <w:rFonts w:hint="eastAsia" w:hAnsi="宋体"/>
          <w:color w:val="auto"/>
          <w:sz w:val="21"/>
          <w:szCs w:val="21"/>
        </w:rPr>
        <w:t>个工作日</w:t>
      </w:r>
      <w:r>
        <w:rPr>
          <w:rFonts w:hint="eastAsia" w:hAnsi="宋体"/>
          <w:color w:val="auto"/>
          <w:sz w:val="21"/>
          <w:szCs w:val="21"/>
          <w:lang w:eastAsia="zh-CN"/>
        </w:rPr>
        <w:t>内</w:t>
      </w:r>
      <w:r>
        <w:rPr>
          <w:rFonts w:hint="eastAsia" w:hAnsi="宋体"/>
          <w:color w:val="auto"/>
          <w:sz w:val="21"/>
          <w:szCs w:val="21"/>
        </w:rPr>
        <w:t>。</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3 </w:t>
      </w:r>
      <w:r>
        <w:rPr>
          <w:rFonts w:hint="eastAsia" w:hAnsi="宋体"/>
          <w:color w:val="auto"/>
          <w:sz w:val="21"/>
          <w:szCs w:val="21"/>
        </w:rPr>
        <w:t>中标人的投标担保，在签署合同后</w:t>
      </w:r>
      <w:r>
        <w:rPr>
          <w:rFonts w:hint="eastAsia" w:hAnsi="宋体"/>
          <w:color w:val="auto"/>
          <w:sz w:val="21"/>
          <w:szCs w:val="21"/>
          <w:lang w:eastAsia="zh-CN"/>
        </w:rPr>
        <w:t>的 5 个工作日内</w:t>
      </w:r>
      <w:r>
        <w:rPr>
          <w:rFonts w:hint="eastAsia" w:hAnsi="宋体"/>
          <w:color w:val="auto"/>
          <w:sz w:val="21"/>
          <w:szCs w:val="21"/>
        </w:rPr>
        <w:t>予以退还（不计算利息）。</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4 </w:t>
      </w:r>
      <w:r>
        <w:rPr>
          <w:rFonts w:hint="eastAsia" w:hAnsi="宋体"/>
          <w:color w:val="auto"/>
          <w:sz w:val="21"/>
          <w:szCs w:val="21"/>
        </w:rPr>
        <w:t>如有下列情况之一的，将没收投标担保：</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4</w:t>
      </w:r>
      <w:r>
        <w:rPr>
          <w:rFonts w:hint="eastAsia" w:hAnsi="宋体"/>
          <w:color w:val="auto"/>
          <w:sz w:val="21"/>
          <w:szCs w:val="21"/>
        </w:rPr>
        <w:t>.1</w:t>
      </w:r>
      <w:r>
        <w:rPr>
          <w:rFonts w:hint="eastAsia" w:hAnsi="宋体"/>
          <w:color w:val="auto"/>
          <w:sz w:val="21"/>
          <w:szCs w:val="21"/>
          <w:lang w:val="en-US" w:eastAsia="zh-CN"/>
        </w:rPr>
        <w:t xml:space="preserve"> </w:t>
      </w:r>
      <w:r>
        <w:rPr>
          <w:rFonts w:hint="eastAsia" w:hAnsi="宋体"/>
          <w:color w:val="auto"/>
          <w:sz w:val="21"/>
          <w:szCs w:val="21"/>
        </w:rPr>
        <w:t>投标人在投标有效期内撤回投标标书；</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4</w:t>
      </w:r>
      <w:r>
        <w:rPr>
          <w:rFonts w:hint="eastAsia" w:hAnsi="宋体"/>
          <w:color w:val="auto"/>
          <w:sz w:val="21"/>
          <w:szCs w:val="21"/>
        </w:rPr>
        <w:t>.2</w:t>
      </w:r>
      <w:r>
        <w:rPr>
          <w:rFonts w:hint="eastAsia" w:hAnsi="宋体"/>
          <w:color w:val="auto"/>
          <w:sz w:val="21"/>
          <w:szCs w:val="21"/>
          <w:lang w:val="en-US" w:eastAsia="zh-CN"/>
        </w:rPr>
        <w:t xml:space="preserve"> </w:t>
      </w:r>
      <w:r>
        <w:rPr>
          <w:rFonts w:hint="eastAsia" w:hAnsi="宋体"/>
          <w:color w:val="auto"/>
          <w:sz w:val="21"/>
          <w:szCs w:val="21"/>
        </w:rPr>
        <w:t>中标人未能在规定期限内签署合同协议。</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17．投标文件的份数和签署</w:t>
      </w:r>
    </w:p>
    <w:p>
      <w:pPr>
        <w:topLinePunct/>
        <w:spacing w:line="360" w:lineRule="auto"/>
        <w:ind w:firstLine="420" w:firstLineChars="200"/>
        <w:rPr>
          <w:rFonts w:hAnsi="宋体"/>
          <w:color w:val="auto"/>
          <w:sz w:val="21"/>
          <w:szCs w:val="21"/>
        </w:rPr>
      </w:pPr>
      <w:r>
        <w:rPr>
          <w:rFonts w:hint="eastAsia" w:hAnsi="宋体"/>
          <w:color w:val="auto"/>
          <w:sz w:val="21"/>
          <w:szCs w:val="21"/>
        </w:rPr>
        <w:t>17.1 投标人应按投标须知前附表规定的份数提交投标文件。</w:t>
      </w:r>
    </w:p>
    <w:p>
      <w:pPr>
        <w:topLinePunct/>
        <w:spacing w:line="360" w:lineRule="auto"/>
        <w:ind w:firstLine="420" w:firstLineChars="200"/>
        <w:rPr>
          <w:rFonts w:hAnsi="宋体"/>
          <w:color w:val="auto"/>
          <w:sz w:val="21"/>
          <w:szCs w:val="21"/>
        </w:rPr>
      </w:pPr>
      <w:r>
        <w:rPr>
          <w:rFonts w:hint="eastAsia" w:hAnsi="宋体"/>
          <w:color w:val="auto"/>
          <w:sz w:val="21"/>
          <w:szCs w:val="21"/>
        </w:rPr>
        <w:t>17.2 投标文件的正本需打印，</w:t>
      </w:r>
      <w:r>
        <w:rPr>
          <w:rFonts w:hint="eastAsia" w:hAnsi="宋体" w:cs="宋体"/>
          <w:color w:val="auto"/>
          <w:sz w:val="21"/>
          <w:szCs w:val="21"/>
        </w:rPr>
        <w:t>副本需打印或复印</w:t>
      </w:r>
      <w:r>
        <w:rPr>
          <w:rFonts w:hint="eastAsia" w:hAnsi="宋体"/>
          <w:color w:val="auto"/>
          <w:sz w:val="21"/>
          <w:szCs w:val="21"/>
        </w:rPr>
        <w:t>，并应在投标文件封面的右上角清楚地注明“正本”或“副本”。正本和副本如有不一致之处，以正本为准。</w:t>
      </w:r>
    </w:p>
    <w:p>
      <w:pPr>
        <w:topLinePunct/>
        <w:spacing w:line="360" w:lineRule="auto"/>
        <w:ind w:firstLine="420" w:firstLineChars="200"/>
        <w:rPr>
          <w:rFonts w:hAnsi="宋体"/>
          <w:color w:val="auto"/>
          <w:sz w:val="21"/>
          <w:szCs w:val="21"/>
        </w:rPr>
      </w:pPr>
      <w:r>
        <w:rPr>
          <w:rFonts w:hint="eastAsia" w:hAnsi="宋体"/>
          <w:color w:val="auto"/>
          <w:sz w:val="21"/>
          <w:szCs w:val="21"/>
        </w:rPr>
        <w:t>17.3</w:t>
      </w:r>
      <w:r>
        <w:rPr>
          <w:rFonts w:hint="eastAsia" w:hAnsi="宋体"/>
          <w:color w:val="auto"/>
          <w:sz w:val="21"/>
          <w:szCs w:val="21"/>
          <w:lang w:val="en-US" w:eastAsia="zh-CN"/>
        </w:rPr>
        <w:t xml:space="preserve"> </w:t>
      </w:r>
      <w:r>
        <w:rPr>
          <w:rFonts w:hint="eastAsia" w:hAnsi="宋体"/>
          <w:color w:val="auto"/>
          <w:sz w:val="21"/>
          <w:szCs w:val="21"/>
        </w:rPr>
        <w:t xml:space="preserve">各册独立装订的投标书封面必须加盖投标人单位法定印章并经投标人代表签署。投标人代表可由法定代表人或其委托代理人担任。由委托代理人签署的投标文件中，须同时提交由法定代表人签署的有效的授权委托书。 </w:t>
      </w:r>
    </w:p>
    <w:p>
      <w:pPr>
        <w:topLinePunct/>
        <w:spacing w:line="360" w:lineRule="auto"/>
        <w:ind w:firstLine="420" w:firstLineChars="200"/>
        <w:rPr>
          <w:rFonts w:hAnsi="宋体"/>
          <w:color w:val="auto"/>
          <w:sz w:val="21"/>
          <w:szCs w:val="21"/>
        </w:rPr>
      </w:pPr>
      <w:r>
        <w:rPr>
          <w:rFonts w:hint="eastAsia" w:hAnsi="宋体"/>
          <w:color w:val="auto"/>
          <w:sz w:val="21"/>
          <w:szCs w:val="21"/>
        </w:rPr>
        <w:t>17.4 如投标文件有修改，修改处应由投标人代表签署并加盖单位法定印章。</w:t>
      </w:r>
    </w:p>
    <w:p>
      <w:pPr>
        <w:topLinePunct/>
        <w:spacing w:line="360" w:lineRule="auto"/>
        <w:ind w:firstLine="420" w:firstLineChars="200"/>
        <w:rPr>
          <w:rFonts w:hAnsi="宋体"/>
          <w:color w:val="auto"/>
          <w:sz w:val="21"/>
          <w:szCs w:val="21"/>
          <w:lang w:eastAsia="zh-CN"/>
        </w:rPr>
      </w:pPr>
      <w:r>
        <w:rPr>
          <w:rFonts w:hint="eastAsia" w:hAnsi="宋体"/>
          <w:color w:val="auto"/>
          <w:sz w:val="21"/>
          <w:szCs w:val="21"/>
        </w:rPr>
        <w:t>17.5</w:t>
      </w:r>
      <w:r>
        <w:rPr>
          <w:rFonts w:hint="eastAsia" w:hAnsi="宋体"/>
          <w:color w:val="auto"/>
          <w:sz w:val="21"/>
          <w:szCs w:val="21"/>
          <w:lang w:val="en-US" w:eastAsia="zh-CN"/>
        </w:rPr>
        <w:t xml:space="preserve"> </w:t>
      </w:r>
      <w:r>
        <w:rPr>
          <w:rFonts w:hint="eastAsia" w:hAnsi="宋体"/>
          <w:color w:val="auto"/>
          <w:sz w:val="21"/>
          <w:szCs w:val="21"/>
        </w:rPr>
        <w:t>投标文件的规格：统一A4印刷本，纸质封面，封面标明文件题名、投标人单位名称、编制时间，右上角标明正本（或副本）,使用书式装订。</w:t>
      </w:r>
      <w:r>
        <w:rPr>
          <w:rFonts w:hint="eastAsia" w:hAnsi="宋体"/>
          <w:color w:val="auto"/>
          <w:sz w:val="21"/>
          <w:szCs w:val="21"/>
          <w:lang w:eastAsia="zh-CN"/>
        </w:rPr>
        <w:t>（设计文件除外）</w:t>
      </w:r>
    </w:p>
    <w:p>
      <w:pPr>
        <w:topLinePunct/>
        <w:spacing w:line="360" w:lineRule="auto"/>
        <w:ind w:firstLine="420" w:firstLineChars="200"/>
        <w:rPr>
          <w:rFonts w:hAnsi="宋体"/>
          <w:color w:val="auto"/>
          <w:sz w:val="21"/>
          <w:szCs w:val="21"/>
        </w:rPr>
      </w:pPr>
      <w:r>
        <w:rPr>
          <w:rFonts w:hint="eastAsia" w:hAnsi="宋体"/>
          <w:color w:val="auto"/>
          <w:sz w:val="21"/>
          <w:szCs w:val="21"/>
        </w:rPr>
        <w:t>17.6</w:t>
      </w:r>
      <w:r>
        <w:rPr>
          <w:rFonts w:hint="eastAsia" w:hAnsi="宋体"/>
          <w:color w:val="auto"/>
          <w:sz w:val="21"/>
          <w:szCs w:val="21"/>
          <w:lang w:val="en-US" w:eastAsia="zh-CN"/>
        </w:rPr>
        <w:t xml:space="preserve"> </w:t>
      </w:r>
      <w:r>
        <w:rPr>
          <w:rFonts w:hint="eastAsia" w:hAnsi="宋体"/>
          <w:color w:val="auto"/>
          <w:sz w:val="21"/>
          <w:szCs w:val="21"/>
        </w:rPr>
        <w:t>投标人投标递交印刷的投标文件时，同时递交内容与投标人打印产生的纸质投标文件一致的电子文件</w:t>
      </w:r>
      <w:r>
        <w:rPr>
          <w:rFonts w:hint="eastAsia" w:hAnsi="宋体"/>
          <w:color w:val="auto"/>
          <w:sz w:val="21"/>
          <w:szCs w:val="21"/>
          <w:lang w:val="en-US" w:eastAsia="zh-CN"/>
        </w:rPr>
        <w:t xml:space="preserve"> u 盘</w:t>
      </w:r>
      <w:r>
        <w:rPr>
          <w:rFonts w:hint="eastAsia" w:hAnsi="宋体"/>
          <w:color w:val="auto"/>
          <w:sz w:val="21"/>
          <w:szCs w:val="21"/>
        </w:rPr>
        <w:t>一套。</w:t>
      </w:r>
    </w:p>
    <w:p>
      <w:pPr>
        <w:pStyle w:val="4"/>
        <w:numPr>
          <w:ilvl w:val="0"/>
          <w:numId w:val="1"/>
        </w:numPr>
        <w:tabs>
          <w:tab w:val="left" w:pos="567"/>
          <w:tab w:val="left" w:pos="851"/>
          <w:tab w:val="left" w:pos="2694"/>
          <w:tab w:val="left" w:pos="2835"/>
          <w:tab w:val="left" w:pos="3402"/>
        </w:tabs>
        <w:spacing w:line="360" w:lineRule="auto"/>
        <w:ind w:left="0"/>
        <w:rPr>
          <w:rFonts w:hAnsi="宋体"/>
          <w:color w:val="auto"/>
          <w:sz w:val="28"/>
          <w:szCs w:val="28"/>
        </w:rPr>
      </w:pPr>
      <w:bookmarkStart w:id="705" w:name="_Toc27640"/>
      <w:bookmarkStart w:id="706" w:name="_Toc8379"/>
      <w:bookmarkStart w:id="707" w:name="_Toc28303"/>
      <w:bookmarkStart w:id="708" w:name="_Toc17748"/>
      <w:bookmarkStart w:id="709" w:name="_Toc30423"/>
      <w:bookmarkStart w:id="710" w:name="_Toc479324127"/>
      <w:bookmarkStart w:id="711" w:name="_Toc23472"/>
      <w:bookmarkStart w:id="712" w:name="_Toc31915"/>
      <w:bookmarkStart w:id="713" w:name="_Toc249851046"/>
      <w:bookmarkStart w:id="714" w:name="_Toc101777615"/>
      <w:bookmarkStart w:id="715" w:name="_Toc227"/>
      <w:bookmarkStart w:id="716" w:name="_Toc245024016"/>
      <w:bookmarkStart w:id="717" w:name="_Toc7682"/>
      <w:bookmarkStart w:id="718" w:name="_Toc11962"/>
      <w:bookmarkStart w:id="719" w:name="_Toc8200"/>
      <w:bookmarkStart w:id="720" w:name="_Toc159"/>
      <w:bookmarkStart w:id="721" w:name="_Toc19790"/>
      <w:bookmarkStart w:id="722" w:name="_Toc12426"/>
      <w:bookmarkStart w:id="723" w:name="_Toc11442"/>
      <w:bookmarkStart w:id="724" w:name="_Toc250012205"/>
      <w:bookmarkStart w:id="725" w:name="_Toc23057"/>
      <w:bookmarkStart w:id="726" w:name="_Toc30642"/>
      <w:bookmarkStart w:id="727" w:name="_Toc23473"/>
      <w:bookmarkStart w:id="728" w:name="_Toc27748"/>
      <w:bookmarkStart w:id="729" w:name="_Toc23434"/>
      <w:bookmarkStart w:id="730" w:name="_Toc14675"/>
      <w:bookmarkStart w:id="731" w:name="_Toc18351"/>
      <w:bookmarkStart w:id="732" w:name="_Toc19360"/>
      <w:bookmarkStart w:id="733" w:name="_Toc7574"/>
      <w:bookmarkStart w:id="734" w:name="_Toc250011729"/>
      <w:bookmarkStart w:id="735" w:name="_Toc20223"/>
      <w:bookmarkStart w:id="736" w:name="_Toc27872"/>
      <w:bookmarkStart w:id="737" w:name="_Toc12351"/>
      <w:bookmarkStart w:id="738" w:name="_Toc10787"/>
      <w:bookmarkStart w:id="739" w:name="_Toc23576"/>
      <w:bookmarkStart w:id="740" w:name="_Toc32742"/>
      <w:bookmarkStart w:id="741" w:name="_Toc22849"/>
      <w:r>
        <w:rPr>
          <w:rFonts w:hAnsi="宋体"/>
          <w:color w:val="auto"/>
          <w:sz w:val="28"/>
          <w:szCs w:val="28"/>
        </w:rPr>
        <w:t>投标文件的提交</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18．</w:t>
      </w:r>
      <w:r>
        <w:rPr>
          <w:rFonts w:hint="eastAsia" w:hAnsi="宋体"/>
          <w:b/>
          <w:color w:val="auto"/>
          <w:sz w:val="21"/>
          <w:szCs w:val="21"/>
          <w:highlight w:val="none"/>
        </w:rPr>
        <w:t>投标文件的包封、密封和标记</w:t>
      </w:r>
    </w:p>
    <w:p>
      <w:pPr>
        <w:topLinePunct/>
        <w:spacing w:line="360" w:lineRule="auto"/>
        <w:ind w:firstLine="420" w:firstLineChars="200"/>
        <w:rPr>
          <w:rFonts w:hAnsi="宋体"/>
          <w:color w:val="auto"/>
          <w:sz w:val="21"/>
          <w:szCs w:val="21"/>
        </w:rPr>
      </w:pPr>
      <w:r>
        <w:rPr>
          <w:rFonts w:hint="eastAsia" w:hAnsi="宋体"/>
          <w:color w:val="auto"/>
          <w:sz w:val="21"/>
          <w:szCs w:val="21"/>
        </w:rPr>
        <w:t>18.1</w:t>
      </w:r>
      <w:r>
        <w:rPr>
          <w:rFonts w:hint="eastAsia" w:hAnsi="宋体"/>
          <w:color w:val="auto"/>
          <w:sz w:val="21"/>
          <w:szCs w:val="21"/>
          <w:lang w:val="en-US" w:eastAsia="zh-CN"/>
        </w:rPr>
        <w:t xml:space="preserve"> </w:t>
      </w:r>
      <w:r>
        <w:rPr>
          <w:rFonts w:hint="eastAsia" w:hAnsi="宋体"/>
          <w:color w:val="auto"/>
          <w:sz w:val="21"/>
          <w:szCs w:val="21"/>
        </w:rPr>
        <w:t>投标文件的包封要求：全部资料密封为一包</w:t>
      </w:r>
      <w:r>
        <w:rPr>
          <w:rFonts w:hint="eastAsia" w:hAnsi="宋体"/>
          <w:color w:val="auto"/>
          <w:sz w:val="21"/>
          <w:szCs w:val="21"/>
          <w:lang w:eastAsia="zh-CN"/>
        </w:rPr>
        <w:t>或两包</w:t>
      </w:r>
      <w:r>
        <w:rPr>
          <w:rFonts w:hint="eastAsia" w:hAnsi="宋体"/>
          <w:color w:val="auto"/>
          <w:sz w:val="21"/>
          <w:szCs w:val="21"/>
        </w:rPr>
        <w:t>。</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 xml:space="preserve">2 </w:t>
      </w:r>
      <w:r>
        <w:rPr>
          <w:rFonts w:hint="eastAsia" w:hAnsi="宋体"/>
          <w:color w:val="auto"/>
          <w:sz w:val="21"/>
          <w:szCs w:val="21"/>
        </w:rPr>
        <w:t>投标文件的标记要求：每个包上应具有以下标记(中括号中内容已在本投标须知前</w:t>
      </w:r>
      <w:r>
        <w:rPr>
          <w:rFonts w:hint="eastAsia" w:hAnsi="宋体"/>
          <w:color w:val="auto"/>
          <w:sz w:val="21"/>
          <w:szCs w:val="21"/>
          <w:highlight w:val="none"/>
        </w:rPr>
        <w:t>附表中列明</w:t>
      </w:r>
      <w:r>
        <w:rPr>
          <w:rFonts w:hint="eastAsia" w:hAnsi="宋体"/>
          <w:color w:val="auto"/>
          <w:sz w:val="21"/>
          <w:szCs w:val="21"/>
        </w:rPr>
        <w:t>，由投标人自行填入)：</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2</w:t>
      </w:r>
      <w:r>
        <w:rPr>
          <w:rFonts w:hint="eastAsia" w:hAnsi="宋体"/>
          <w:color w:val="auto"/>
          <w:sz w:val="21"/>
          <w:szCs w:val="21"/>
        </w:rPr>
        <w:t>.1 招标人的名称和地址；</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2</w:t>
      </w:r>
      <w:r>
        <w:rPr>
          <w:rFonts w:hint="eastAsia" w:hAnsi="宋体"/>
          <w:color w:val="auto"/>
          <w:sz w:val="21"/>
          <w:szCs w:val="21"/>
        </w:rPr>
        <w:t>.2 “</w:t>
      </w:r>
      <w:r>
        <w:rPr>
          <w:rFonts w:hint="eastAsia" w:hAnsi="宋体"/>
          <w:color w:val="auto"/>
          <w:sz w:val="21"/>
          <w:szCs w:val="21"/>
          <w:u w:val="single"/>
        </w:rPr>
        <w:t>[工程名称]项目投标文件</w:t>
      </w:r>
      <w:r>
        <w:rPr>
          <w:rFonts w:hint="eastAsia" w:hAnsi="宋体"/>
          <w:color w:val="auto"/>
          <w:sz w:val="21"/>
          <w:szCs w:val="21"/>
        </w:rPr>
        <w:t>”字样、投标人名称及加盖投标人公章。</w:t>
      </w:r>
    </w:p>
    <w:p>
      <w:pPr>
        <w:topLinePunct/>
        <w:spacing w:line="360" w:lineRule="auto"/>
        <w:ind w:firstLine="420" w:firstLineChars="200"/>
        <w:rPr>
          <w:rFonts w:hAnsi="宋体"/>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18.</w:t>
      </w:r>
      <w:r>
        <w:rPr>
          <w:rFonts w:hint="eastAsia" w:hAnsi="宋体"/>
          <w:color w:val="000000" w:themeColor="text1"/>
          <w:sz w:val="21"/>
          <w:szCs w:val="21"/>
          <w:highlight w:val="none"/>
          <w:lang w:val="en-US" w:eastAsia="zh-CN"/>
          <w14:textFill>
            <w14:solidFill>
              <w14:schemeClr w14:val="tx1"/>
            </w14:solidFill>
          </w14:textFill>
        </w:rPr>
        <w:t xml:space="preserve">3 </w:t>
      </w:r>
      <w:r>
        <w:rPr>
          <w:rFonts w:hint="eastAsia" w:hAnsi="宋体"/>
          <w:color w:val="000000" w:themeColor="text1"/>
          <w:sz w:val="21"/>
          <w:szCs w:val="21"/>
          <w:highlight w:val="none"/>
          <w14:textFill>
            <w14:solidFill>
              <w14:schemeClr w14:val="tx1"/>
            </w14:solidFill>
          </w14:textFill>
        </w:rPr>
        <w:t>接收投标文件时，如果包封上没有按上述规定密封或加写标志，招标人予以拒绝，并退还给投标人。</w:t>
      </w:r>
    </w:p>
    <w:p>
      <w:pPr>
        <w:topLinePunct/>
        <w:spacing w:line="360" w:lineRule="auto"/>
        <w:ind w:firstLine="422" w:firstLineChars="200"/>
        <w:rPr>
          <w:rFonts w:hAnsi="宋体"/>
          <w:b/>
          <w:color w:val="auto"/>
          <w:sz w:val="21"/>
          <w:szCs w:val="21"/>
        </w:rPr>
      </w:pPr>
      <w:r>
        <w:rPr>
          <w:rFonts w:hint="eastAsia" w:hAnsi="宋体"/>
          <w:b/>
          <w:color w:val="auto"/>
          <w:sz w:val="21"/>
          <w:szCs w:val="21"/>
        </w:rPr>
        <w:t>19．投标文件的提交和接收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19.1 投标人代表应按投标须知前附表所规定的时间和地点向招标人提交投标文件。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w:t>
      </w:r>
      <w:r>
        <w:rPr>
          <w:rFonts w:hint="eastAsia" w:hAnsi="宋体"/>
          <w:color w:val="auto"/>
          <w:sz w:val="21"/>
          <w:szCs w:val="21"/>
          <w:lang w:val="en-US" w:eastAsia="zh-CN"/>
        </w:rPr>
        <w:t xml:space="preserve"> </w:t>
      </w:r>
      <w:r>
        <w:rPr>
          <w:rFonts w:hint="eastAsia" w:hAnsi="宋体"/>
          <w:color w:val="auto"/>
          <w:sz w:val="21"/>
          <w:szCs w:val="21"/>
        </w:rPr>
        <w:t>若出现以下情况，招标人将拒绝接收投标文件：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19.2.1</w:t>
      </w:r>
      <w:r>
        <w:rPr>
          <w:rFonts w:hint="eastAsia" w:hAnsi="宋体"/>
          <w:color w:val="auto"/>
          <w:sz w:val="21"/>
          <w:szCs w:val="21"/>
          <w:lang w:val="en-US" w:eastAsia="zh-CN"/>
        </w:rPr>
        <w:t xml:space="preserve"> </w:t>
      </w:r>
      <w:r>
        <w:rPr>
          <w:rFonts w:hint="eastAsia" w:hAnsi="宋体"/>
          <w:color w:val="auto"/>
          <w:sz w:val="21"/>
          <w:szCs w:val="21"/>
        </w:rPr>
        <w:t>在投标截止期后逾期或未在指定地点递交投标文件的；</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19.2.2</w:t>
      </w:r>
      <w:r>
        <w:rPr>
          <w:rFonts w:hint="eastAsia" w:hAnsi="宋体"/>
          <w:color w:val="auto"/>
          <w:sz w:val="21"/>
          <w:szCs w:val="21"/>
          <w:lang w:val="en-US" w:eastAsia="zh-CN"/>
        </w:rPr>
        <w:t xml:space="preserve"> </w:t>
      </w:r>
      <w:r>
        <w:rPr>
          <w:rFonts w:hint="eastAsia" w:hAnsi="宋体"/>
          <w:color w:val="auto"/>
          <w:sz w:val="21"/>
          <w:szCs w:val="21"/>
        </w:rPr>
        <w:t>投标文件未按招标文件要求密封和标识的；</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19.2.3</w:t>
      </w:r>
      <w:r>
        <w:rPr>
          <w:rFonts w:hint="eastAsia" w:hAnsi="宋体"/>
          <w:color w:val="auto"/>
          <w:sz w:val="21"/>
          <w:szCs w:val="21"/>
          <w:lang w:val="en-US" w:eastAsia="zh-CN"/>
        </w:rPr>
        <w:t xml:space="preserve"> </w:t>
      </w:r>
      <w:r>
        <w:rPr>
          <w:rFonts w:hint="eastAsia" w:hAnsi="宋体"/>
          <w:color w:val="auto"/>
          <w:sz w:val="21"/>
          <w:szCs w:val="21"/>
        </w:rPr>
        <w:t>投标人代表未准时出席技术标开标会或未按要求签到的；</w:t>
      </w:r>
    </w:p>
    <w:p>
      <w:pPr>
        <w:topLinePunct/>
        <w:spacing w:line="360" w:lineRule="auto"/>
        <w:ind w:firstLine="420" w:firstLineChars="200"/>
        <w:rPr>
          <w:rFonts w:hint="eastAsia" w:hAnsi="宋体"/>
          <w:color w:val="000000" w:themeColor="text1"/>
          <w:sz w:val="21"/>
          <w:szCs w:val="21"/>
          <w:highlight w:val="none"/>
          <w14:textFill>
            <w14:solidFill>
              <w14:schemeClr w14:val="tx1"/>
            </w14:solidFill>
          </w14:textFill>
        </w:rPr>
      </w:pPr>
      <w:r>
        <w:rPr>
          <w:rFonts w:hint="eastAsia" w:hAnsi="宋体"/>
          <w:color w:val="auto"/>
          <w:sz w:val="21"/>
          <w:szCs w:val="21"/>
        </w:rPr>
        <w:t>19.2.4</w:t>
      </w:r>
      <w:r>
        <w:rPr>
          <w:rFonts w:hint="eastAsia" w:hAnsi="宋体"/>
          <w:color w:val="auto"/>
          <w:sz w:val="21"/>
          <w:szCs w:val="21"/>
          <w:lang w:val="en-US" w:eastAsia="zh-CN"/>
        </w:rPr>
        <w:t xml:space="preserve"> </w:t>
      </w:r>
      <w:r>
        <w:rPr>
          <w:rFonts w:hint="eastAsia" w:hAnsi="宋体"/>
          <w:color w:val="auto"/>
          <w:sz w:val="21"/>
          <w:szCs w:val="21"/>
        </w:rPr>
        <w:t>在投标截止前，</w:t>
      </w:r>
      <w:r>
        <w:rPr>
          <w:rFonts w:hint="eastAsia" w:hAnsi="宋体"/>
          <w:color w:val="000000" w:themeColor="text1"/>
          <w:sz w:val="21"/>
          <w:szCs w:val="21"/>
          <w:highlight w:val="none"/>
          <w14:textFill>
            <w14:solidFill>
              <w14:schemeClr w14:val="tx1"/>
            </w14:solidFill>
          </w14:textFill>
        </w:rPr>
        <w:t>投标人代表未凭法定代表人证明书、法定代表人授权委托证明书原件（仅限于法定代表人不出席而委托授权代表出席开标会的）、本人身份证原件递交投标文件的。</w:t>
      </w:r>
    </w:p>
    <w:p>
      <w:pPr>
        <w:topLinePunct/>
        <w:spacing w:line="360" w:lineRule="auto"/>
        <w:ind w:firstLine="420" w:firstLineChars="200"/>
        <w:rPr>
          <w:rFonts w:hAnsi="宋体"/>
          <w:color w:val="auto"/>
          <w:sz w:val="21"/>
          <w:szCs w:val="21"/>
        </w:rPr>
      </w:pPr>
      <w:r>
        <w:rPr>
          <w:rFonts w:hint="eastAsia" w:hAnsi="宋体"/>
          <w:color w:val="auto"/>
          <w:sz w:val="21"/>
          <w:szCs w:val="21"/>
        </w:rPr>
        <w:t>19.3 投标截止前，招标人拒收符合条件的投标文件，投标人可向招标监督机构投诉。</w:t>
      </w:r>
    </w:p>
    <w:p>
      <w:pPr>
        <w:topLinePunct/>
        <w:spacing w:line="360" w:lineRule="auto"/>
        <w:ind w:firstLine="422" w:firstLineChars="200"/>
        <w:rPr>
          <w:rFonts w:hAnsi="宋体"/>
          <w:b/>
          <w:color w:val="auto"/>
          <w:sz w:val="21"/>
          <w:szCs w:val="21"/>
        </w:rPr>
      </w:pPr>
      <w:r>
        <w:rPr>
          <w:rFonts w:hint="eastAsia" w:hAnsi="宋体"/>
          <w:b/>
          <w:color w:val="auto"/>
          <w:sz w:val="21"/>
          <w:szCs w:val="21"/>
        </w:rPr>
        <w:t>20．投标文件提交的截止时间</w:t>
      </w:r>
    </w:p>
    <w:p>
      <w:pPr>
        <w:topLinePunct/>
        <w:spacing w:line="360" w:lineRule="auto"/>
        <w:ind w:firstLine="420" w:firstLineChars="200"/>
        <w:rPr>
          <w:rFonts w:hAnsi="宋体"/>
          <w:b/>
          <w:color w:val="auto"/>
          <w:sz w:val="21"/>
          <w:szCs w:val="21"/>
        </w:rPr>
      </w:pPr>
      <w:r>
        <w:rPr>
          <w:rFonts w:hint="eastAsia" w:hAnsi="宋体"/>
          <w:color w:val="auto"/>
          <w:sz w:val="21"/>
          <w:szCs w:val="21"/>
        </w:rPr>
        <w:t>20.1</w:t>
      </w:r>
      <w:r>
        <w:rPr>
          <w:rFonts w:hint="eastAsia" w:hAnsi="宋体"/>
          <w:color w:val="auto"/>
          <w:sz w:val="21"/>
          <w:szCs w:val="21"/>
          <w:lang w:val="en-US" w:eastAsia="zh-CN"/>
        </w:rPr>
        <w:t xml:space="preserve"> </w:t>
      </w:r>
      <w:r>
        <w:rPr>
          <w:rFonts w:hint="eastAsia" w:hAnsi="宋体"/>
          <w:color w:val="auto"/>
          <w:sz w:val="21"/>
          <w:szCs w:val="21"/>
        </w:rPr>
        <w:t>投标人应在投标须知前附表所述的时间前提交投标文件。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20.2</w:t>
      </w:r>
      <w:r>
        <w:rPr>
          <w:rFonts w:hint="eastAsia" w:hAnsi="宋体"/>
          <w:color w:val="auto"/>
          <w:sz w:val="21"/>
          <w:szCs w:val="21"/>
          <w:lang w:val="en-US" w:eastAsia="zh-CN"/>
        </w:rPr>
        <w:t xml:space="preserve"> </w:t>
      </w:r>
      <w:r>
        <w:rPr>
          <w:rFonts w:hint="eastAsia" w:hAnsi="宋体"/>
          <w:color w:val="auto"/>
          <w:sz w:val="21"/>
          <w:szCs w:val="21"/>
        </w:rPr>
        <w:t>招标人可按本须知规定以招标文件修改的方式，酌情延长提交投标文件的截止时间。在此情况下，投标人的所有权利和义务以及投标人受制约的截止时间，均以延长后新的投标截止时间为准。</w:t>
      </w:r>
    </w:p>
    <w:p>
      <w:pPr>
        <w:topLinePunct/>
        <w:spacing w:line="360" w:lineRule="auto"/>
        <w:ind w:firstLine="422" w:firstLineChars="200"/>
        <w:rPr>
          <w:rFonts w:hAnsi="宋体"/>
          <w:b/>
          <w:color w:val="auto"/>
          <w:sz w:val="21"/>
          <w:szCs w:val="21"/>
        </w:rPr>
      </w:pPr>
      <w:r>
        <w:rPr>
          <w:rFonts w:hint="eastAsia" w:hAnsi="宋体"/>
          <w:b/>
          <w:color w:val="auto"/>
          <w:sz w:val="21"/>
          <w:szCs w:val="21"/>
        </w:rPr>
        <w:t>21．迟交的投标文件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21.1 招标人在规定的投标截止时间</w:t>
      </w:r>
      <w:r>
        <w:rPr>
          <w:rFonts w:hint="eastAsia" w:hAnsi="宋体"/>
          <w:color w:val="auto"/>
          <w:sz w:val="21"/>
          <w:szCs w:val="21"/>
          <w:lang w:eastAsia="zh-CN"/>
        </w:rPr>
        <w:t>之</w:t>
      </w:r>
      <w:r>
        <w:rPr>
          <w:rFonts w:hint="eastAsia" w:hAnsi="宋体"/>
          <w:color w:val="auto"/>
          <w:sz w:val="21"/>
          <w:szCs w:val="21"/>
        </w:rPr>
        <w:t>后收到的投标文件，将</w:t>
      </w:r>
      <w:r>
        <w:rPr>
          <w:rFonts w:hint="eastAsia" w:hAnsi="宋体"/>
          <w:color w:val="auto"/>
          <w:sz w:val="21"/>
          <w:szCs w:val="21"/>
          <w:lang w:eastAsia="zh-CN"/>
        </w:rPr>
        <w:t>按</w:t>
      </w:r>
      <w:r>
        <w:rPr>
          <w:rFonts w:hint="eastAsia" w:hAnsi="宋体"/>
          <w:color w:val="auto"/>
          <w:sz w:val="21"/>
          <w:szCs w:val="21"/>
        </w:rPr>
        <w:t>19.2</w:t>
      </w:r>
      <w:r>
        <w:rPr>
          <w:rFonts w:hint="eastAsia" w:hAnsi="宋体"/>
          <w:color w:val="auto"/>
          <w:sz w:val="21"/>
          <w:szCs w:val="21"/>
          <w:lang w:eastAsia="zh-CN"/>
        </w:rPr>
        <w:t>条</w:t>
      </w:r>
      <w:r>
        <w:rPr>
          <w:rFonts w:hint="eastAsia" w:hAnsi="宋体"/>
          <w:color w:val="auto"/>
          <w:sz w:val="21"/>
          <w:szCs w:val="21"/>
        </w:rPr>
        <w:t>拒绝并退回。</w:t>
      </w:r>
    </w:p>
    <w:p>
      <w:pPr>
        <w:topLinePunct/>
        <w:spacing w:line="360" w:lineRule="auto"/>
        <w:ind w:firstLine="422" w:firstLineChars="200"/>
        <w:rPr>
          <w:rFonts w:hAnsi="宋体"/>
          <w:b/>
          <w:color w:val="auto"/>
          <w:sz w:val="21"/>
          <w:szCs w:val="21"/>
        </w:rPr>
      </w:pPr>
      <w:r>
        <w:rPr>
          <w:rFonts w:hint="eastAsia" w:hAnsi="宋体"/>
          <w:b/>
          <w:color w:val="auto"/>
          <w:sz w:val="21"/>
          <w:szCs w:val="21"/>
        </w:rPr>
        <w:t>22．投标文件的补充、修改与撤回</w:t>
      </w:r>
    </w:p>
    <w:p>
      <w:pPr>
        <w:topLinePunct/>
        <w:spacing w:line="360" w:lineRule="auto"/>
        <w:ind w:firstLine="420" w:firstLineChars="200"/>
        <w:rPr>
          <w:rFonts w:hAnsi="宋体"/>
          <w:color w:val="auto"/>
          <w:sz w:val="21"/>
          <w:szCs w:val="21"/>
        </w:rPr>
      </w:pPr>
      <w:r>
        <w:rPr>
          <w:rFonts w:hint="eastAsia" w:hAnsi="宋体"/>
          <w:color w:val="auto"/>
          <w:sz w:val="21"/>
          <w:szCs w:val="21"/>
        </w:rPr>
        <w:t>22.1 投标人在提交投标文件以后，在规定的投标截止时间之前，可以以书面形式补充、修改已提交的投标文件，或以书面形式通知招标人撤回已提交的投标文件。补充、修改的内容为投标文件的组成部分。</w:t>
      </w:r>
    </w:p>
    <w:p>
      <w:pPr>
        <w:topLinePunct/>
        <w:spacing w:line="360" w:lineRule="auto"/>
        <w:ind w:firstLine="420" w:firstLineChars="200"/>
        <w:rPr>
          <w:rFonts w:hAnsi="宋体"/>
          <w:color w:val="auto"/>
          <w:sz w:val="21"/>
          <w:szCs w:val="21"/>
        </w:rPr>
      </w:pPr>
      <w:r>
        <w:rPr>
          <w:rFonts w:hint="eastAsia" w:hAnsi="宋体"/>
          <w:color w:val="auto"/>
          <w:sz w:val="21"/>
          <w:szCs w:val="21"/>
        </w:rPr>
        <w:t>22.2 投标人对投标文件的补充、修改，应按本须知有关规定密封和标记，按本须知有关规定提交，并在投标文件密封袋上清楚标明“补充、修改”字样。</w:t>
      </w:r>
    </w:p>
    <w:p>
      <w:pPr>
        <w:topLinePunct/>
        <w:spacing w:line="360" w:lineRule="auto"/>
        <w:ind w:firstLine="420" w:firstLineChars="200"/>
        <w:rPr>
          <w:rFonts w:hAnsi="宋体"/>
          <w:color w:val="auto"/>
          <w:sz w:val="21"/>
          <w:szCs w:val="21"/>
        </w:rPr>
      </w:pPr>
      <w:r>
        <w:rPr>
          <w:rFonts w:hint="eastAsia" w:hAnsi="宋体"/>
          <w:color w:val="auto"/>
          <w:sz w:val="21"/>
          <w:szCs w:val="21"/>
        </w:rPr>
        <w:t>22.3 在投标截止时间之后，投标人不得补充、修改和更换投标文件。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22.4</w:t>
      </w:r>
      <w:r>
        <w:rPr>
          <w:rFonts w:hint="eastAsia" w:hAnsi="宋体"/>
          <w:color w:val="auto"/>
          <w:sz w:val="21"/>
          <w:szCs w:val="21"/>
          <w:lang w:val="en-US" w:eastAsia="zh-CN"/>
        </w:rPr>
        <w:t xml:space="preserve"> </w:t>
      </w:r>
      <w:r>
        <w:rPr>
          <w:rFonts w:hint="eastAsia" w:hAnsi="宋体"/>
          <w:color w:val="auto"/>
          <w:sz w:val="21"/>
          <w:szCs w:val="21"/>
        </w:rPr>
        <w:t>在投标截止后，投标人在投标文件格式中规定的有效期终止日前，投标人不能撤回投标文件，否则其投标担保将被没收，且招标人有权就其撤回行为报告政府主管部门载入不良信用记录。</w:t>
      </w:r>
    </w:p>
    <w:p>
      <w:pPr>
        <w:pStyle w:val="4"/>
        <w:numPr>
          <w:ilvl w:val="0"/>
          <w:numId w:val="1"/>
        </w:numPr>
        <w:tabs>
          <w:tab w:val="left" w:pos="567"/>
          <w:tab w:val="left" w:pos="851"/>
          <w:tab w:val="left" w:pos="2694"/>
          <w:tab w:val="left" w:pos="2835"/>
          <w:tab w:val="left" w:pos="3402"/>
        </w:tabs>
        <w:spacing w:line="360" w:lineRule="auto"/>
        <w:ind w:left="0"/>
        <w:rPr>
          <w:rFonts w:hAnsi="宋体"/>
          <w:color w:val="auto"/>
          <w:sz w:val="28"/>
          <w:szCs w:val="28"/>
        </w:rPr>
      </w:pPr>
      <w:bookmarkStart w:id="742" w:name="_Toc101777616"/>
      <w:bookmarkStart w:id="743" w:name="_Toc250011730"/>
      <w:bookmarkStart w:id="744" w:name="_Toc245024017"/>
      <w:bookmarkStart w:id="745" w:name="_Toc6782"/>
      <w:bookmarkStart w:id="746" w:name="_Toc4330"/>
      <w:bookmarkStart w:id="747" w:name="_Toc12576"/>
      <w:bookmarkStart w:id="748" w:name="_Toc21799"/>
      <w:bookmarkStart w:id="749" w:name="_Toc20207"/>
      <w:bookmarkStart w:id="750" w:name="_Toc18066"/>
      <w:bookmarkStart w:id="751" w:name="_Toc27774"/>
      <w:bookmarkStart w:id="752" w:name="_Toc23387"/>
      <w:bookmarkStart w:id="753" w:name="_Toc479324128"/>
      <w:bookmarkStart w:id="754" w:name="_Toc5801"/>
      <w:bookmarkStart w:id="755" w:name="_Toc1296"/>
      <w:bookmarkStart w:id="756" w:name="_Toc2717"/>
      <w:bookmarkStart w:id="757" w:name="_Toc20720"/>
      <w:bookmarkStart w:id="758" w:name="_Toc22086"/>
      <w:bookmarkStart w:id="759" w:name="_Toc19632"/>
      <w:bookmarkStart w:id="760" w:name="_Toc15256"/>
      <w:bookmarkStart w:id="761" w:name="_Toc29055"/>
      <w:bookmarkStart w:id="762" w:name="_Toc250012206"/>
      <w:bookmarkStart w:id="763" w:name="_Toc22836"/>
      <w:bookmarkStart w:id="764" w:name="_Toc9185"/>
      <w:bookmarkStart w:id="765" w:name="_Toc32036"/>
      <w:bookmarkStart w:id="766" w:name="_Toc20647"/>
      <w:bookmarkStart w:id="767" w:name="_Toc249851047"/>
      <w:bookmarkStart w:id="768" w:name="_Toc4318"/>
      <w:bookmarkStart w:id="769" w:name="_Toc14343"/>
      <w:bookmarkStart w:id="770" w:name="_Toc15741"/>
      <w:bookmarkStart w:id="771" w:name="_Toc2501"/>
      <w:bookmarkStart w:id="772" w:name="_Toc17575"/>
      <w:bookmarkStart w:id="773" w:name="_Toc6092"/>
      <w:bookmarkStart w:id="774" w:name="_Toc18409"/>
      <w:bookmarkStart w:id="775" w:name="_Toc24714"/>
      <w:bookmarkStart w:id="776" w:name="_Toc1361"/>
      <w:bookmarkStart w:id="777" w:name="_Toc32144"/>
      <w:bookmarkStart w:id="778" w:name="_Toc32516"/>
      <w:r>
        <w:rPr>
          <w:rFonts w:hAnsi="宋体"/>
          <w:color w:val="auto"/>
          <w:sz w:val="28"/>
          <w:szCs w:val="28"/>
        </w:rPr>
        <w:t>开标</w:t>
      </w:r>
      <w:bookmarkEnd w:id="742"/>
      <w:r>
        <w:rPr>
          <w:rFonts w:hAnsi="宋体"/>
          <w:color w:val="auto"/>
          <w:sz w:val="28"/>
          <w:szCs w:val="28"/>
        </w:rPr>
        <w:t>、评标、定标及合同签定</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pPr>
        <w:spacing w:line="360" w:lineRule="auto"/>
        <w:ind w:firstLine="422" w:firstLineChars="200"/>
        <w:rPr>
          <w:rFonts w:hAnsi="宋体"/>
          <w:b/>
          <w:color w:val="auto"/>
          <w:sz w:val="21"/>
          <w:szCs w:val="21"/>
        </w:rPr>
      </w:pPr>
      <w:bookmarkStart w:id="779" w:name="_Toc101777617"/>
      <w:r>
        <w:rPr>
          <w:rFonts w:hint="eastAsia" w:hAnsi="宋体"/>
          <w:b/>
          <w:color w:val="auto"/>
          <w:sz w:val="21"/>
          <w:szCs w:val="21"/>
        </w:rPr>
        <w:t>23、开标</w:t>
      </w:r>
    </w:p>
    <w:p>
      <w:pPr>
        <w:spacing w:line="360" w:lineRule="auto"/>
        <w:ind w:firstLine="420" w:firstLineChars="200"/>
        <w:rPr>
          <w:rFonts w:hAnsi="宋体"/>
          <w:color w:val="auto"/>
          <w:sz w:val="21"/>
          <w:szCs w:val="21"/>
        </w:rPr>
      </w:pPr>
      <w:r>
        <w:rPr>
          <w:rFonts w:hint="eastAsia" w:hAnsi="宋体"/>
          <w:color w:val="auto"/>
          <w:sz w:val="21"/>
          <w:szCs w:val="21"/>
        </w:rPr>
        <w:t>详见第</w:t>
      </w:r>
      <w:r>
        <w:rPr>
          <w:rFonts w:hint="eastAsia" w:hAnsi="宋体"/>
          <w:color w:val="auto"/>
          <w:sz w:val="21"/>
          <w:szCs w:val="21"/>
          <w:lang w:eastAsia="zh-CN"/>
        </w:rPr>
        <w:t>三部分：</w:t>
      </w:r>
      <w:r>
        <w:rPr>
          <w:rFonts w:hint="eastAsia" w:hAnsi="宋体"/>
          <w:color w:val="auto"/>
          <w:sz w:val="21"/>
          <w:szCs w:val="21"/>
        </w:rPr>
        <w:t>开标、评标及定标办法</w:t>
      </w:r>
    </w:p>
    <w:bookmarkEnd w:id="779"/>
    <w:p>
      <w:pPr>
        <w:spacing w:line="360" w:lineRule="auto"/>
        <w:ind w:firstLine="422" w:firstLineChars="200"/>
        <w:rPr>
          <w:rFonts w:hAnsi="宋体"/>
          <w:b/>
          <w:color w:val="auto"/>
          <w:sz w:val="21"/>
          <w:szCs w:val="21"/>
        </w:rPr>
      </w:pPr>
      <w:r>
        <w:rPr>
          <w:rFonts w:hint="eastAsia" w:hAnsi="宋体"/>
          <w:b/>
          <w:color w:val="auto"/>
          <w:sz w:val="21"/>
          <w:szCs w:val="21"/>
        </w:rPr>
        <w:t>24．评标过程的保密</w:t>
      </w:r>
    </w:p>
    <w:p>
      <w:pPr>
        <w:spacing w:line="360" w:lineRule="auto"/>
        <w:ind w:firstLine="420" w:firstLineChars="200"/>
        <w:rPr>
          <w:rFonts w:hAnsi="宋体"/>
          <w:color w:val="auto"/>
          <w:sz w:val="21"/>
          <w:szCs w:val="21"/>
        </w:rPr>
      </w:pPr>
      <w:r>
        <w:rPr>
          <w:rFonts w:hint="eastAsia" w:hAnsi="宋体"/>
          <w:color w:val="auto"/>
          <w:sz w:val="21"/>
          <w:szCs w:val="21"/>
        </w:rPr>
        <w:t>24.1 开标后，直至中标公示为止，凡属于对投标文件的审查、澄清、评价和比较有关的资料以及中标候选人的推荐情况，与评标有关的其他任何情况均严格保密。</w:t>
      </w:r>
    </w:p>
    <w:p>
      <w:pPr>
        <w:spacing w:line="360" w:lineRule="auto"/>
        <w:ind w:firstLine="420" w:firstLineChars="200"/>
        <w:rPr>
          <w:rFonts w:hAnsi="宋体"/>
          <w:color w:val="auto"/>
          <w:sz w:val="21"/>
          <w:szCs w:val="21"/>
        </w:rPr>
      </w:pPr>
      <w:r>
        <w:rPr>
          <w:rFonts w:hint="eastAsia" w:hAnsi="宋体"/>
          <w:color w:val="auto"/>
          <w:sz w:val="21"/>
          <w:szCs w:val="21"/>
        </w:rPr>
        <w:t>24.2 在投标文件的评审和比较、中标候选人推荐以及授予合同的过程中，投标人向招标人和评标小组施加不公正影响的任何行为，都将会导致其投标被拒绝。</w:t>
      </w:r>
    </w:p>
    <w:p>
      <w:pPr>
        <w:spacing w:line="360" w:lineRule="auto"/>
        <w:ind w:firstLine="422" w:firstLineChars="200"/>
        <w:rPr>
          <w:rFonts w:hAnsi="宋体"/>
          <w:b/>
          <w:color w:val="auto"/>
          <w:sz w:val="21"/>
          <w:szCs w:val="21"/>
        </w:rPr>
      </w:pPr>
      <w:r>
        <w:rPr>
          <w:rFonts w:hint="eastAsia" w:hAnsi="宋体"/>
          <w:b/>
          <w:color w:val="auto"/>
          <w:sz w:val="21"/>
          <w:szCs w:val="21"/>
        </w:rPr>
        <w:t>25．投标文件的澄清，计算错误的修正</w:t>
      </w:r>
    </w:p>
    <w:p>
      <w:pPr>
        <w:spacing w:line="360" w:lineRule="auto"/>
        <w:ind w:firstLine="420" w:firstLineChars="200"/>
        <w:rPr>
          <w:rFonts w:hint="eastAsia" w:hAnsi="宋体" w:eastAsia="宋体"/>
          <w:color w:val="auto"/>
          <w:sz w:val="21"/>
          <w:szCs w:val="21"/>
          <w:lang w:eastAsia="zh-CN"/>
        </w:rPr>
      </w:pPr>
      <w:r>
        <w:rPr>
          <w:rFonts w:hint="eastAsia" w:hAnsi="宋体"/>
          <w:color w:val="auto"/>
          <w:sz w:val="21"/>
          <w:szCs w:val="21"/>
        </w:rPr>
        <w:t>详见招标文件第</w:t>
      </w:r>
      <w:r>
        <w:rPr>
          <w:rFonts w:hint="eastAsia" w:hAnsi="宋体"/>
          <w:color w:val="auto"/>
          <w:sz w:val="21"/>
          <w:szCs w:val="21"/>
          <w:lang w:eastAsia="zh-CN"/>
        </w:rPr>
        <w:t>三部分：</w:t>
      </w:r>
      <w:r>
        <w:rPr>
          <w:rFonts w:hint="eastAsia" w:hAnsi="宋体"/>
          <w:color w:val="auto"/>
          <w:sz w:val="21"/>
          <w:szCs w:val="21"/>
        </w:rPr>
        <w:t>开标、评标及定标办法</w:t>
      </w:r>
      <w:r>
        <w:rPr>
          <w:rFonts w:hint="eastAsia" w:hAnsi="宋体"/>
          <w:color w:val="auto"/>
          <w:sz w:val="21"/>
          <w:szCs w:val="21"/>
          <w:lang w:eastAsia="zh-CN"/>
        </w:rPr>
        <w:t>。</w:t>
      </w:r>
    </w:p>
    <w:p>
      <w:pPr>
        <w:spacing w:line="360" w:lineRule="auto"/>
        <w:ind w:firstLine="422" w:firstLineChars="200"/>
        <w:rPr>
          <w:rFonts w:hAnsi="宋体"/>
          <w:b/>
          <w:color w:val="auto"/>
          <w:sz w:val="21"/>
          <w:szCs w:val="21"/>
        </w:rPr>
      </w:pPr>
      <w:r>
        <w:rPr>
          <w:rFonts w:hint="eastAsia" w:hAnsi="宋体"/>
          <w:b/>
          <w:color w:val="auto"/>
          <w:sz w:val="21"/>
          <w:szCs w:val="21"/>
        </w:rPr>
        <w:t>26．投标文件的评审、比较和否决</w:t>
      </w:r>
    </w:p>
    <w:p>
      <w:pPr>
        <w:spacing w:line="360" w:lineRule="auto"/>
        <w:ind w:firstLine="420" w:firstLineChars="200"/>
        <w:rPr>
          <w:rFonts w:hAnsi="宋体"/>
          <w:color w:val="auto"/>
          <w:sz w:val="21"/>
          <w:szCs w:val="21"/>
        </w:rPr>
      </w:pPr>
      <w:r>
        <w:rPr>
          <w:rFonts w:hint="eastAsia" w:hAnsi="宋体"/>
          <w:color w:val="auto"/>
          <w:sz w:val="21"/>
          <w:szCs w:val="21"/>
        </w:rPr>
        <w:t>详见招标文件第</w:t>
      </w:r>
      <w:r>
        <w:rPr>
          <w:rFonts w:hint="eastAsia" w:hAnsi="宋体"/>
          <w:color w:val="auto"/>
          <w:sz w:val="21"/>
          <w:szCs w:val="21"/>
          <w:lang w:eastAsia="zh-CN"/>
        </w:rPr>
        <w:t>三部分：</w:t>
      </w:r>
      <w:r>
        <w:rPr>
          <w:rFonts w:hint="eastAsia" w:hAnsi="宋体"/>
          <w:color w:val="auto"/>
          <w:sz w:val="21"/>
          <w:szCs w:val="21"/>
        </w:rPr>
        <w:t>开标、评标及定标办法。</w:t>
      </w:r>
    </w:p>
    <w:p>
      <w:pPr>
        <w:spacing w:line="360" w:lineRule="auto"/>
        <w:ind w:firstLine="422" w:firstLineChars="200"/>
        <w:rPr>
          <w:rFonts w:hAnsi="宋体"/>
          <w:b/>
          <w:color w:val="auto"/>
          <w:sz w:val="21"/>
          <w:szCs w:val="21"/>
        </w:rPr>
      </w:pPr>
      <w:r>
        <w:rPr>
          <w:rFonts w:hint="eastAsia" w:hAnsi="宋体"/>
          <w:b/>
          <w:color w:val="auto"/>
          <w:sz w:val="21"/>
          <w:szCs w:val="21"/>
        </w:rPr>
        <w:t>27．中标通知书</w:t>
      </w:r>
    </w:p>
    <w:p>
      <w:pPr>
        <w:spacing w:line="360" w:lineRule="auto"/>
        <w:ind w:firstLine="420" w:firstLineChars="200"/>
        <w:rPr>
          <w:rFonts w:hAnsi="宋体"/>
          <w:color w:val="auto"/>
          <w:sz w:val="21"/>
          <w:szCs w:val="21"/>
        </w:rPr>
      </w:pPr>
      <w:r>
        <w:rPr>
          <w:rFonts w:hint="eastAsia" w:hAnsi="宋体"/>
          <w:color w:val="auto"/>
          <w:sz w:val="21"/>
          <w:szCs w:val="21"/>
        </w:rPr>
        <w:t>27.1</w:t>
      </w:r>
      <w:r>
        <w:rPr>
          <w:rFonts w:hint="eastAsia" w:hAnsi="宋体"/>
          <w:color w:val="auto"/>
          <w:sz w:val="21"/>
          <w:szCs w:val="21"/>
          <w:lang w:val="en-US" w:eastAsia="zh-CN"/>
        </w:rPr>
        <w:t xml:space="preserve"> </w:t>
      </w:r>
      <w:r>
        <w:rPr>
          <w:rFonts w:hint="eastAsia" w:hAnsi="宋体"/>
          <w:color w:val="auto"/>
          <w:sz w:val="21"/>
          <w:szCs w:val="21"/>
        </w:rPr>
        <w:t>中标通知书由招标人</w:t>
      </w:r>
      <w:r>
        <w:rPr>
          <w:rFonts w:hint="eastAsia" w:hAnsi="宋体"/>
          <w:color w:val="auto"/>
          <w:sz w:val="21"/>
          <w:szCs w:val="21"/>
          <w:lang w:eastAsia="zh-CN"/>
        </w:rPr>
        <w:t>发出</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27.2</w:t>
      </w:r>
      <w:r>
        <w:rPr>
          <w:rFonts w:hint="eastAsia" w:hAnsi="宋体"/>
          <w:color w:val="auto"/>
          <w:sz w:val="21"/>
          <w:szCs w:val="21"/>
          <w:lang w:val="en-US" w:eastAsia="zh-CN"/>
        </w:rPr>
        <w:t xml:space="preserve"> </w:t>
      </w:r>
      <w:r>
        <w:rPr>
          <w:rFonts w:hint="eastAsia" w:hAnsi="宋体"/>
          <w:color w:val="auto"/>
          <w:sz w:val="21"/>
          <w:szCs w:val="21"/>
        </w:rPr>
        <w:t>中标人必须在收到中标通知书后</w:t>
      </w:r>
      <w:r>
        <w:rPr>
          <w:rFonts w:hint="eastAsia" w:hAnsi="宋体"/>
          <w:color w:val="auto"/>
          <w:sz w:val="21"/>
          <w:szCs w:val="21"/>
          <w:highlight w:val="none"/>
        </w:rPr>
        <w:t>24小时之内以书面形式回复招标人，确认收到</w:t>
      </w:r>
      <w:r>
        <w:rPr>
          <w:rFonts w:hint="eastAsia" w:hAnsi="宋体"/>
          <w:color w:val="auto"/>
          <w:sz w:val="21"/>
          <w:szCs w:val="21"/>
        </w:rPr>
        <w:t>。</w:t>
      </w:r>
    </w:p>
    <w:p>
      <w:pPr>
        <w:spacing w:line="360" w:lineRule="auto"/>
        <w:ind w:firstLine="422" w:firstLineChars="200"/>
        <w:rPr>
          <w:rFonts w:hAnsi="宋体"/>
          <w:b/>
          <w:color w:val="auto"/>
          <w:sz w:val="21"/>
          <w:szCs w:val="21"/>
        </w:rPr>
      </w:pPr>
      <w:r>
        <w:rPr>
          <w:rFonts w:hint="eastAsia" w:hAnsi="宋体"/>
          <w:b/>
          <w:color w:val="auto"/>
          <w:sz w:val="21"/>
          <w:szCs w:val="21"/>
        </w:rPr>
        <w:t>28．合同协议书的签订</w:t>
      </w:r>
    </w:p>
    <w:p>
      <w:pPr>
        <w:spacing w:line="360" w:lineRule="auto"/>
        <w:ind w:firstLine="420" w:firstLineChars="200"/>
        <w:rPr>
          <w:rFonts w:hAnsi="宋体"/>
          <w:color w:val="auto"/>
          <w:sz w:val="21"/>
          <w:szCs w:val="21"/>
        </w:rPr>
      </w:pPr>
      <w:r>
        <w:rPr>
          <w:rFonts w:hint="eastAsia" w:hAnsi="宋体"/>
          <w:color w:val="auto"/>
          <w:sz w:val="21"/>
          <w:szCs w:val="21"/>
        </w:rPr>
        <w:t>28.1</w:t>
      </w:r>
      <w:r>
        <w:rPr>
          <w:rFonts w:hint="eastAsia" w:hAnsi="宋体"/>
          <w:color w:val="auto"/>
          <w:sz w:val="21"/>
          <w:szCs w:val="21"/>
          <w:lang w:val="en-US" w:eastAsia="zh-CN"/>
        </w:rPr>
        <w:t xml:space="preserve"> </w:t>
      </w:r>
      <w:r>
        <w:rPr>
          <w:rFonts w:hint="eastAsia" w:hAnsi="宋体"/>
          <w:color w:val="auto"/>
          <w:sz w:val="21"/>
          <w:szCs w:val="21"/>
          <w:lang w:eastAsia="zh-CN"/>
        </w:rPr>
        <w:t>发包</w:t>
      </w:r>
      <w:r>
        <w:rPr>
          <w:rFonts w:hint="eastAsia" w:hAnsi="宋体"/>
          <w:color w:val="auto"/>
          <w:sz w:val="21"/>
          <w:szCs w:val="21"/>
        </w:rPr>
        <w:t>招标人与中标人将于中标通知书发出之日起10天内，按照招标文件和中标人的投标文件与</w:t>
      </w:r>
      <w:r>
        <w:rPr>
          <w:rFonts w:hint="eastAsia" w:hAnsi="宋体"/>
          <w:color w:val="auto"/>
          <w:sz w:val="21"/>
          <w:szCs w:val="21"/>
          <w:lang w:eastAsia="zh-CN"/>
        </w:rPr>
        <w:t>发包人</w:t>
      </w:r>
      <w:r>
        <w:rPr>
          <w:rFonts w:hint="eastAsia" w:hAnsi="宋体"/>
          <w:color w:val="auto"/>
          <w:sz w:val="21"/>
          <w:szCs w:val="21"/>
          <w:lang w:val="en-US" w:eastAsia="zh-CN"/>
        </w:rPr>
        <w:t>商定、</w:t>
      </w:r>
      <w:r>
        <w:rPr>
          <w:rFonts w:hint="eastAsia" w:hAnsi="宋体"/>
          <w:color w:val="auto"/>
          <w:sz w:val="21"/>
          <w:szCs w:val="21"/>
        </w:rPr>
        <w:t>签订与本项目相关的合同。</w:t>
      </w:r>
      <w:r>
        <w:rPr>
          <w:rFonts w:hint="eastAsia" w:hAnsi="宋体"/>
          <w:color w:val="auto"/>
          <w:sz w:val="21"/>
          <w:szCs w:val="21"/>
          <w:lang w:eastAsia="zh-CN"/>
        </w:rPr>
        <w:t>发包</w:t>
      </w:r>
      <w:r>
        <w:rPr>
          <w:rFonts w:hint="eastAsia" w:hAnsi="宋体"/>
          <w:color w:val="auto"/>
          <w:sz w:val="21"/>
          <w:szCs w:val="21"/>
        </w:rPr>
        <w:t>招标人和中标人不得再行订立背离合同实质性内容的其他协议。</w:t>
      </w:r>
    </w:p>
    <w:p>
      <w:pPr>
        <w:spacing w:line="360" w:lineRule="auto"/>
        <w:ind w:firstLine="420" w:firstLineChars="200"/>
        <w:rPr>
          <w:rFonts w:hAnsi="宋体"/>
          <w:color w:val="auto"/>
          <w:sz w:val="21"/>
          <w:szCs w:val="21"/>
        </w:rPr>
      </w:pPr>
      <w:r>
        <w:rPr>
          <w:rFonts w:hint="eastAsia" w:hAnsi="宋体"/>
          <w:color w:val="auto"/>
          <w:sz w:val="21"/>
          <w:szCs w:val="21"/>
        </w:rPr>
        <w:t>28.2</w:t>
      </w:r>
      <w:r>
        <w:rPr>
          <w:rFonts w:hint="eastAsia" w:hAnsi="宋体"/>
          <w:color w:val="auto"/>
          <w:sz w:val="21"/>
          <w:szCs w:val="21"/>
          <w:lang w:val="en-US" w:eastAsia="zh-CN"/>
        </w:rPr>
        <w:t xml:space="preserve"> </w:t>
      </w:r>
      <w:r>
        <w:rPr>
          <w:rFonts w:hint="eastAsia" w:hAnsi="宋体"/>
          <w:color w:val="auto"/>
          <w:sz w:val="21"/>
          <w:szCs w:val="21"/>
        </w:rPr>
        <w:t>中标通知书发出之日起</w:t>
      </w:r>
      <w:r>
        <w:rPr>
          <w:rFonts w:hint="eastAsia" w:hAnsi="宋体"/>
          <w:color w:val="auto"/>
          <w:sz w:val="21"/>
          <w:szCs w:val="21"/>
          <w:lang w:val="en-US" w:eastAsia="zh-CN"/>
        </w:rPr>
        <w:t xml:space="preserve"> </w:t>
      </w:r>
      <w:r>
        <w:rPr>
          <w:rFonts w:hint="eastAsia" w:hAnsi="宋体"/>
          <w:b/>
          <w:bCs/>
          <w:color w:val="auto"/>
          <w:sz w:val="21"/>
          <w:szCs w:val="21"/>
          <w:u w:val="single"/>
          <w:lang w:val="en-US" w:eastAsia="zh-CN"/>
        </w:rPr>
        <w:t xml:space="preserve">10 </w:t>
      </w:r>
      <w:r>
        <w:rPr>
          <w:rFonts w:hint="eastAsia" w:hAnsi="宋体"/>
          <w:color w:val="auto"/>
          <w:sz w:val="21"/>
          <w:szCs w:val="21"/>
        </w:rPr>
        <w:t>日，中标人未按上款的规定与</w:t>
      </w:r>
      <w:r>
        <w:rPr>
          <w:rFonts w:hint="eastAsia" w:hAnsi="宋体"/>
          <w:color w:val="auto"/>
          <w:sz w:val="21"/>
          <w:szCs w:val="21"/>
          <w:lang w:eastAsia="zh-CN"/>
        </w:rPr>
        <w:t>发包</w:t>
      </w:r>
      <w:r>
        <w:rPr>
          <w:rFonts w:hint="eastAsia" w:hAnsi="宋体"/>
          <w:color w:val="auto"/>
          <w:sz w:val="21"/>
          <w:szCs w:val="21"/>
        </w:rPr>
        <w:t>人订立合同</w:t>
      </w:r>
      <w:r>
        <w:rPr>
          <w:rFonts w:hint="eastAsia" w:hAnsi="宋体"/>
          <w:color w:val="auto"/>
          <w:sz w:val="21"/>
          <w:szCs w:val="21"/>
          <w:lang w:eastAsia="zh-CN"/>
        </w:rPr>
        <w:t>且无正当理由的</w:t>
      </w:r>
      <w:r>
        <w:rPr>
          <w:rFonts w:hint="eastAsia" w:hAnsi="宋体"/>
          <w:color w:val="auto"/>
          <w:sz w:val="21"/>
          <w:szCs w:val="21"/>
        </w:rPr>
        <w:t>，招标人将解除中标通知书，原中标人的投标担保不予退还，且依法承担相应法律责任。原中标人</w:t>
      </w:r>
      <w:r>
        <w:rPr>
          <w:rFonts w:hint="eastAsia" w:hAnsi="宋体"/>
          <w:color w:val="auto"/>
          <w:sz w:val="21"/>
          <w:szCs w:val="21"/>
          <w:lang w:eastAsia="zh-CN"/>
        </w:rPr>
        <w:t>因此</w:t>
      </w:r>
      <w:r>
        <w:rPr>
          <w:rFonts w:hint="eastAsia" w:hAnsi="宋体"/>
          <w:color w:val="auto"/>
          <w:sz w:val="21"/>
          <w:szCs w:val="21"/>
        </w:rPr>
        <w:t>给招标人造成的损失超过投标担保数额的，还应当对超过部分予以赔偿。原中标人有异议的，可以向人民法院起诉。</w:t>
      </w:r>
    </w:p>
    <w:p>
      <w:pPr>
        <w:spacing w:line="360" w:lineRule="auto"/>
        <w:ind w:firstLine="420" w:firstLineChars="200"/>
        <w:rPr>
          <w:rFonts w:hAnsi="宋体"/>
          <w:color w:val="auto"/>
          <w:sz w:val="21"/>
          <w:szCs w:val="21"/>
        </w:rPr>
      </w:pPr>
      <w:r>
        <w:rPr>
          <w:rFonts w:hint="eastAsia" w:hAnsi="宋体"/>
          <w:color w:val="auto"/>
          <w:sz w:val="21"/>
          <w:szCs w:val="21"/>
        </w:rPr>
        <w:t>28.3</w:t>
      </w:r>
      <w:r>
        <w:rPr>
          <w:rFonts w:hint="eastAsia" w:hAnsi="宋体"/>
          <w:color w:val="auto"/>
          <w:sz w:val="21"/>
          <w:szCs w:val="21"/>
          <w:lang w:val="en-US" w:eastAsia="zh-CN"/>
        </w:rPr>
        <w:t xml:space="preserve"> </w:t>
      </w:r>
      <w:r>
        <w:rPr>
          <w:rFonts w:hint="eastAsia" w:hAnsi="宋体"/>
          <w:b/>
          <w:bCs/>
          <w:color w:val="auto"/>
          <w:sz w:val="21"/>
          <w:szCs w:val="21"/>
        </w:rPr>
        <w:t>非经招标人同意</w:t>
      </w:r>
      <w:r>
        <w:rPr>
          <w:rFonts w:hint="eastAsia" w:hAnsi="宋体"/>
          <w:color w:val="auto"/>
          <w:sz w:val="21"/>
          <w:szCs w:val="21"/>
        </w:rPr>
        <w:t>，中标人在投标过程中使用的银行名称及帐号至完成竣工结算不得变更，否则招标人有权停止工程款项的拔付及至解除合同，由此造成的一切责任由中标人承担。</w:t>
      </w:r>
    </w:p>
    <w:p>
      <w:pPr>
        <w:topLinePunct/>
        <w:spacing w:line="360" w:lineRule="auto"/>
        <w:ind w:firstLine="422" w:firstLineChars="200"/>
        <w:rPr>
          <w:rFonts w:hAnsi="宋体"/>
          <w:b/>
          <w:color w:val="auto"/>
          <w:sz w:val="21"/>
          <w:szCs w:val="21"/>
        </w:rPr>
      </w:pPr>
      <w:r>
        <w:rPr>
          <w:rFonts w:hint="eastAsia" w:hAnsi="宋体"/>
          <w:b/>
          <w:color w:val="auto"/>
          <w:sz w:val="21"/>
          <w:szCs w:val="21"/>
        </w:rPr>
        <w:t>29．履约担保</w:t>
      </w:r>
    </w:p>
    <w:p>
      <w:pPr>
        <w:topLinePunct/>
        <w:spacing w:line="360" w:lineRule="auto"/>
        <w:ind w:firstLine="420" w:firstLineChars="200"/>
        <w:rPr>
          <w:rFonts w:hAnsi="宋体"/>
          <w:color w:val="auto"/>
          <w:sz w:val="21"/>
          <w:szCs w:val="21"/>
          <w:lang w:eastAsia="zh-CN"/>
        </w:rPr>
      </w:pPr>
      <w:r>
        <w:rPr>
          <w:rFonts w:hint="eastAsia" w:hAnsi="宋体"/>
          <w:color w:val="auto"/>
          <w:sz w:val="21"/>
          <w:szCs w:val="21"/>
          <w:lang w:eastAsia="zh-CN"/>
        </w:rPr>
        <w:t>无。</w:t>
      </w:r>
    </w:p>
    <w:p>
      <w:pPr>
        <w:topLinePunct/>
        <w:spacing w:line="360" w:lineRule="auto"/>
        <w:ind w:firstLine="422" w:firstLineChars="200"/>
        <w:rPr>
          <w:rFonts w:hAnsi="宋体"/>
          <w:b/>
          <w:color w:val="auto"/>
          <w:sz w:val="21"/>
          <w:szCs w:val="21"/>
        </w:rPr>
      </w:pPr>
      <w:r>
        <w:rPr>
          <w:rFonts w:hint="eastAsia" w:hAnsi="宋体"/>
          <w:b/>
          <w:color w:val="auto"/>
          <w:sz w:val="21"/>
          <w:szCs w:val="21"/>
        </w:rPr>
        <w:t>30．合同生效</w:t>
      </w:r>
    </w:p>
    <w:p>
      <w:pPr>
        <w:topLinePunct/>
        <w:spacing w:line="360" w:lineRule="auto"/>
        <w:ind w:firstLine="420" w:firstLineChars="200"/>
        <w:rPr>
          <w:rFonts w:hAnsi="宋体"/>
          <w:color w:val="auto"/>
          <w:sz w:val="21"/>
          <w:szCs w:val="21"/>
        </w:rPr>
      </w:pPr>
      <w:r>
        <w:rPr>
          <w:rFonts w:hint="eastAsia" w:hAnsi="宋体"/>
          <w:color w:val="auto"/>
          <w:sz w:val="21"/>
          <w:szCs w:val="21"/>
        </w:rPr>
        <w:t>30.1</w:t>
      </w:r>
      <w:r>
        <w:rPr>
          <w:rFonts w:hint="eastAsia" w:hAnsi="宋体"/>
          <w:color w:val="auto"/>
          <w:sz w:val="21"/>
          <w:szCs w:val="21"/>
          <w:lang w:val="en-US" w:eastAsia="zh-CN"/>
        </w:rPr>
        <w:t xml:space="preserve"> </w:t>
      </w:r>
      <w:r>
        <w:rPr>
          <w:rFonts w:hint="eastAsia" w:hAnsi="宋体"/>
          <w:color w:val="auto"/>
          <w:sz w:val="21"/>
          <w:szCs w:val="21"/>
        </w:rPr>
        <w:t>在合同双方全权代表在合同协议书上签字，并分别加盖双方单位的公章后，合同正式生效。</w:t>
      </w:r>
    </w:p>
    <w:p>
      <w:pPr>
        <w:topLinePunct/>
        <w:spacing w:line="360" w:lineRule="auto"/>
        <w:ind w:firstLine="422" w:firstLineChars="200"/>
        <w:rPr>
          <w:rFonts w:hAnsi="宋体"/>
          <w:b/>
          <w:color w:val="auto"/>
          <w:sz w:val="21"/>
          <w:szCs w:val="21"/>
        </w:rPr>
      </w:pPr>
      <w:r>
        <w:rPr>
          <w:rFonts w:hint="eastAsia" w:hAnsi="宋体"/>
          <w:b/>
          <w:color w:val="auto"/>
          <w:sz w:val="21"/>
          <w:szCs w:val="21"/>
        </w:rPr>
        <w:t>31．其它费用</w:t>
      </w:r>
    </w:p>
    <w:p>
      <w:pPr>
        <w:topLinePunct/>
        <w:spacing w:line="360" w:lineRule="auto"/>
        <w:ind w:firstLine="420" w:firstLineChars="200"/>
        <w:rPr>
          <w:rFonts w:hAnsi="宋体"/>
          <w:color w:val="auto"/>
          <w:sz w:val="21"/>
          <w:szCs w:val="21"/>
        </w:rPr>
      </w:pPr>
      <w:r>
        <w:rPr>
          <w:rFonts w:hint="eastAsia" w:hAnsi="宋体"/>
          <w:color w:val="auto"/>
          <w:sz w:val="21"/>
          <w:szCs w:val="21"/>
        </w:rPr>
        <w:t>无。</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32．腐败与敲诈行为</w:t>
      </w:r>
    </w:p>
    <w:p>
      <w:pPr>
        <w:pStyle w:val="8"/>
        <w:topLinePunct/>
        <w:spacing w:after="0" w:line="360" w:lineRule="auto"/>
        <w:ind w:firstLineChars="200"/>
        <w:rPr>
          <w:rFonts w:hAnsi="宋体"/>
          <w:color w:val="auto"/>
          <w:sz w:val="21"/>
          <w:szCs w:val="21"/>
        </w:rPr>
      </w:pPr>
      <w:r>
        <w:rPr>
          <w:rFonts w:hint="eastAsia" w:hAnsi="宋体"/>
          <w:color w:val="auto"/>
          <w:sz w:val="21"/>
          <w:szCs w:val="21"/>
        </w:rPr>
        <w:t>在招标和合同实施期间，业主要求投标人和承包人遵守最高的道德标准。</w:t>
      </w:r>
    </w:p>
    <w:p>
      <w:pPr>
        <w:pStyle w:val="8"/>
        <w:topLinePunct/>
        <w:spacing w:after="0" w:line="360" w:lineRule="auto"/>
        <w:ind w:firstLineChars="200"/>
        <w:rPr>
          <w:rFonts w:hint="eastAsia" w:hAnsi="宋体"/>
          <w:color w:val="auto"/>
          <w:sz w:val="21"/>
          <w:szCs w:val="21"/>
        </w:rPr>
      </w:pPr>
      <w:r>
        <w:rPr>
          <w:rFonts w:hint="eastAsia" w:hAnsi="宋体"/>
          <w:color w:val="auto"/>
          <w:sz w:val="21"/>
          <w:szCs w:val="21"/>
        </w:rPr>
        <w:t>32．1</w:t>
      </w:r>
      <w:r>
        <w:rPr>
          <w:rFonts w:hint="eastAsia" w:hAnsi="宋体"/>
          <w:color w:val="auto"/>
          <w:sz w:val="21"/>
          <w:szCs w:val="21"/>
          <w:lang w:val="en-US" w:eastAsia="zh-CN"/>
        </w:rPr>
        <w:t xml:space="preserve"> </w:t>
      </w:r>
      <w:r>
        <w:rPr>
          <w:rFonts w:hint="eastAsia" w:hAnsi="宋体"/>
          <w:color w:val="auto"/>
          <w:sz w:val="21"/>
          <w:szCs w:val="21"/>
        </w:rPr>
        <w:t>对本条款的规定，特定义如下词汇：</w:t>
      </w:r>
    </w:p>
    <w:p>
      <w:pPr>
        <w:pStyle w:val="8"/>
        <w:numPr>
          <w:ilvl w:val="0"/>
          <w:numId w:val="0"/>
        </w:numPr>
        <w:topLinePunct/>
        <w:spacing w:after="0" w:line="360" w:lineRule="auto"/>
        <w:ind w:firstLine="420" w:firstLineChars="200"/>
        <w:rPr>
          <w:rFonts w:hint="eastAsia" w:hAnsi="宋体"/>
          <w:color w:val="auto"/>
          <w:sz w:val="21"/>
          <w:szCs w:val="21"/>
        </w:rPr>
      </w:pPr>
      <w:r>
        <w:rPr>
          <w:rFonts w:hint="eastAsia" w:hAnsi="宋体"/>
          <w:color w:val="auto"/>
          <w:sz w:val="21"/>
          <w:szCs w:val="21"/>
          <w:lang w:eastAsia="zh-CN"/>
        </w:rPr>
        <w:t>（</w:t>
      </w:r>
      <w:r>
        <w:rPr>
          <w:rFonts w:hint="eastAsia" w:hAnsi="宋体"/>
          <w:color w:val="auto"/>
          <w:sz w:val="21"/>
          <w:szCs w:val="21"/>
          <w:lang w:val="en-US" w:eastAsia="zh-CN"/>
        </w:rPr>
        <w:t>1）</w:t>
      </w:r>
      <w:r>
        <w:rPr>
          <w:rFonts w:hint="eastAsia" w:hAnsi="宋体"/>
          <w:color w:val="auto"/>
          <w:sz w:val="21"/>
          <w:szCs w:val="21"/>
          <w:lang w:eastAsia="zh-CN"/>
        </w:rPr>
        <w:t>“</w:t>
      </w:r>
      <w:r>
        <w:rPr>
          <w:rFonts w:hint="eastAsia" w:hAnsi="宋体"/>
          <w:color w:val="auto"/>
          <w:sz w:val="21"/>
          <w:szCs w:val="21"/>
        </w:rPr>
        <w:t>腐败行为”是指在招标或合同执行期间，通过提供、给予、接受或索要任何有价值的东西，从而影响招标人有关人员工作的行为；</w:t>
      </w:r>
    </w:p>
    <w:p>
      <w:pPr>
        <w:pStyle w:val="8"/>
        <w:numPr>
          <w:ilvl w:val="0"/>
          <w:numId w:val="0"/>
        </w:numPr>
        <w:topLinePunct/>
        <w:spacing w:after="0" w:line="360" w:lineRule="auto"/>
        <w:ind w:firstLine="420" w:firstLineChars="200"/>
        <w:rPr>
          <w:rFonts w:hAnsi="宋体"/>
          <w:color w:val="auto"/>
          <w:sz w:val="21"/>
          <w:szCs w:val="21"/>
        </w:rPr>
      </w:pPr>
      <w:r>
        <w:rPr>
          <w:rFonts w:hint="eastAsia" w:hAnsi="宋体"/>
          <w:color w:val="auto"/>
          <w:sz w:val="21"/>
          <w:szCs w:val="21"/>
          <w:lang w:eastAsia="zh-CN"/>
        </w:rPr>
        <w:t>（</w:t>
      </w:r>
      <w:r>
        <w:rPr>
          <w:rFonts w:hint="eastAsia" w:hAnsi="宋体"/>
          <w:color w:val="auto"/>
          <w:sz w:val="21"/>
          <w:szCs w:val="21"/>
          <w:lang w:val="en-US" w:eastAsia="zh-CN"/>
        </w:rPr>
        <w:t>2）</w:t>
      </w:r>
      <w:r>
        <w:rPr>
          <w:rFonts w:hint="eastAsia" w:hAnsi="宋体"/>
          <w:color w:val="auto"/>
          <w:sz w:val="21"/>
          <w:szCs w:val="21"/>
        </w:rPr>
        <w:t>“欺诈行为”是指通过提供伪证影响招标或合同执行，从而损害招标人利益的行为；也包括投标人之间串通（在提交投标书之前或之后），人为地使招标过程失去竞争性，从而使业主无法从公开的自由竞争中获得利益的行为。</w:t>
      </w:r>
    </w:p>
    <w:p>
      <w:pPr>
        <w:pStyle w:val="8"/>
        <w:topLinePunct/>
        <w:spacing w:after="0" w:line="360" w:lineRule="auto"/>
        <w:ind w:firstLineChars="200"/>
        <w:rPr>
          <w:rFonts w:hAnsi="宋体"/>
          <w:color w:val="auto"/>
          <w:sz w:val="21"/>
          <w:szCs w:val="21"/>
        </w:rPr>
      </w:pPr>
      <w:r>
        <w:rPr>
          <w:rFonts w:hint="eastAsia" w:hAnsi="宋体"/>
          <w:color w:val="auto"/>
          <w:sz w:val="21"/>
          <w:szCs w:val="21"/>
        </w:rPr>
        <w:t>32．2</w:t>
      </w:r>
      <w:r>
        <w:rPr>
          <w:rFonts w:hint="eastAsia" w:hAnsi="宋体"/>
          <w:color w:val="auto"/>
          <w:sz w:val="21"/>
          <w:szCs w:val="21"/>
          <w:lang w:val="en-US" w:eastAsia="zh-CN"/>
        </w:rPr>
        <w:t xml:space="preserve"> </w:t>
      </w:r>
      <w:r>
        <w:rPr>
          <w:rFonts w:hint="eastAsia" w:hAnsi="宋体"/>
          <w:color w:val="auto"/>
          <w:sz w:val="21"/>
          <w:szCs w:val="21"/>
        </w:rPr>
        <w:t>如果投标人被认定在本招标的竞争中有腐败或欺诈行为，则会被取消投标资格。</w:t>
      </w:r>
    </w:p>
    <w:p>
      <w:pPr>
        <w:rPr>
          <w:rFonts w:hAnsi="宋体"/>
          <w:color w:val="auto"/>
          <w:sz w:val="21"/>
          <w:szCs w:val="21"/>
        </w:rPr>
      </w:pPr>
    </w:p>
    <w:p>
      <w:pPr>
        <w:pStyle w:val="2"/>
      </w:pPr>
    </w:p>
    <w:p>
      <w:pPr>
        <w:pStyle w:val="4"/>
        <w:rPr>
          <w:color w:val="auto"/>
          <w:lang w:eastAsia="zh-CN"/>
        </w:rPr>
      </w:pPr>
      <w:bookmarkStart w:id="780" w:name="_Toc16674"/>
      <w:bookmarkStart w:id="781" w:name="_Toc17948"/>
      <w:bookmarkStart w:id="782" w:name="_Toc28556"/>
      <w:bookmarkStart w:id="783" w:name="_Toc2135"/>
      <w:bookmarkStart w:id="784" w:name="_Toc23893"/>
      <w:bookmarkStart w:id="785" w:name="_Toc16118"/>
      <w:bookmarkStart w:id="786" w:name="_Toc10998"/>
      <w:bookmarkStart w:id="787" w:name="_Toc22144"/>
      <w:bookmarkStart w:id="788" w:name="_Toc9579"/>
      <w:bookmarkStart w:id="789" w:name="_Toc10019"/>
      <w:bookmarkStart w:id="790" w:name="_Toc14888"/>
      <w:bookmarkStart w:id="791" w:name="_Toc25161"/>
      <w:bookmarkStart w:id="792" w:name="_Toc27389"/>
      <w:bookmarkStart w:id="793" w:name="_Toc790"/>
      <w:bookmarkStart w:id="794" w:name="_Toc1904"/>
      <w:bookmarkStart w:id="795" w:name="_Toc1724"/>
      <w:bookmarkStart w:id="796" w:name="_Toc10561"/>
      <w:bookmarkStart w:id="797" w:name="_Toc19983"/>
      <w:bookmarkStart w:id="798" w:name="_Toc25090"/>
      <w:bookmarkStart w:id="799" w:name="_Toc17609"/>
      <w:bookmarkStart w:id="800" w:name="_Toc10532"/>
      <w:bookmarkStart w:id="801" w:name="_Toc31754"/>
      <w:bookmarkStart w:id="802" w:name="_Toc8566"/>
      <w:bookmarkStart w:id="803" w:name="_Toc55"/>
      <w:bookmarkStart w:id="804" w:name="_Toc15615"/>
    </w:p>
    <w:p>
      <w:pPr>
        <w:rPr>
          <w:color w:val="auto"/>
          <w:lang w:eastAsia="zh-CN"/>
        </w:rPr>
      </w:pPr>
    </w:p>
    <w:p>
      <w:pPr>
        <w:rPr>
          <w:color w:val="auto"/>
          <w:lang w:eastAsia="zh-CN"/>
        </w:rPr>
      </w:pPr>
      <w:bookmarkStart w:id="805" w:name="_Toc16290"/>
      <w:bookmarkStart w:id="806" w:name="_Toc9500"/>
      <w:bookmarkStart w:id="807" w:name="_Toc19357"/>
      <w:bookmarkStart w:id="808" w:name="_Toc2052"/>
      <w:r>
        <w:rPr>
          <w:color w:val="auto"/>
          <w:lang w:eastAsia="zh-CN"/>
        </w:rPr>
        <w:br w:type="page"/>
      </w:r>
    </w:p>
    <w:p>
      <w:pPr>
        <w:pStyle w:val="4"/>
        <w:rPr>
          <w:color w:val="auto"/>
          <w:lang w:eastAsia="zh-CN"/>
        </w:rPr>
      </w:pPr>
    </w:p>
    <w:p>
      <w:pPr>
        <w:pStyle w:val="4"/>
        <w:rPr>
          <w:color w:val="auto"/>
          <w:lang w:eastAsia="zh-CN"/>
        </w:rPr>
      </w:pPr>
    </w:p>
    <w:p>
      <w:pPr>
        <w:pStyle w:val="4"/>
        <w:rPr>
          <w:color w:val="auto"/>
          <w:lang w:eastAsia="zh-CN"/>
        </w:rPr>
      </w:pPr>
    </w:p>
    <w:p>
      <w:pPr>
        <w:pStyle w:val="4"/>
        <w:rPr>
          <w:color w:val="auto"/>
          <w:lang w:eastAsia="zh-CN"/>
        </w:rPr>
      </w:pPr>
    </w:p>
    <w:p>
      <w:pPr>
        <w:pStyle w:val="4"/>
        <w:rPr>
          <w:color w:val="auto"/>
          <w:lang w:eastAsia="zh-CN"/>
        </w:rPr>
      </w:pPr>
    </w:p>
    <w:p>
      <w:pPr>
        <w:pStyle w:val="4"/>
        <w:rPr>
          <w:color w:val="auto"/>
        </w:rPr>
      </w:pPr>
      <w:r>
        <w:rPr>
          <w:color w:val="auto"/>
          <w:lang w:eastAsia="zh-CN"/>
        </w:rPr>
        <w:t>第二部分</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pPr>
        <w:pStyle w:val="4"/>
        <w:rPr>
          <w:color w:val="auto"/>
          <w:lang w:eastAsia="zh-CN"/>
        </w:rPr>
      </w:pPr>
      <w:bookmarkStart w:id="809" w:name="_Toc30876"/>
      <w:bookmarkStart w:id="810" w:name="_Toc21396"/>
      <w:bookmarkStart w:id="811" w:name="_Toc30448"/>
      <w:bookmarkStart w:id="812" w:name="_Toc20497"/>
      <w:bookmarkStart w:id="813" w:name="_Toc15610"/>
      <w:bookmarkStart w:id="814" w:name="_Toc21567"/>
      <w:bookmarkStart w:id="815" w:name="_Toc21048"/>
      <w:bookmarkStart w:id="816" w:name="_Toc30241"/>
      <w:bookmarkStart w:id="817" w:name="_Toc10256"/>
      <w:bookmarkStart w:id="818" w:name="_Toc21985"/>
      <w:bookmarkStart w:id="819" w:name="_Toc10882"/>
      <w:bookmarkStart w:id="820" w:name="_Toc21046"/>
      <w:bookmarkStart w:id="821" w:name="_Toc30702"/>
      <w:bookmarkStart w:id="822" w:name="_Toc32247"/>
      <w:bookmarkStart w:id="823" w:name="_Toc22459"/>
      <w:bookmarkStart w:id="824" w:name="_Toc31076"/>
      <w:bookmarkStart w:id="825" w:name="_Toc29553"/>
      <w:bookmarkStart w:id="826" w:name="_Toc23662"/>
      <w:bookmarkStart w:id="827" w:name="_Toc17222"/>
      <w:bookmarkStart w:id="828" w:name="_Toc558"/>
      <w:bookmarkStart w:id="829" w:name="_Toc25196"/>
      <w:bookmarkStart w:id="830" w:name="_Toc18445"/>
      <w:bookmarkStart w:id="831" w:name="_Toc20445"/>
      <w:bookmarkStart w:id="832" w:name="_Toc13423"/>
      <w:bookmarkStart w:id="833" w:name="_Toc29982"/>
      <w:bookmarkStart w:id="834" w:name="_Toc12044"/>
      <w:bookmarkStart w:id="835" w:name="_Toc22583"/>
      <w:bookmarkStart w:id="836" w:name="_Toc3273"/>
      <w:bookmarkStart w:id="837" w:name="_Toc16848"/>
      <w:bookmarkStart w:id="838" w:name="_Toc17101"/>
      <w:bookmarkStart w:id="839" w:name="_Toc28685"/>
      <w:bookmarkStart w:id="840" w:name="_Toc22230"/>
      <w:bookmarkStart w:id="841" w:name="_Toc18250"/>
      <w:r>
        <w:rPr>
          <w:color w:val="auto"/>
          <w:lang w:eastAsia="zh-CN"/>
        </w:rPr>
        <w:t>用户需求书</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rPr>
      </w:pPr>
    </w:p>
    <w:p>
      <w:pPr>
        <w:numPr>
          <w:ilvl w:val="0"/>
          <w:numId w:val="4"/>
        </w:numPr>
        <w:rPr>
          <w:rFonts w:hAnsi="宋体"/>
          <w:b/>
          <w:color w:val="auto"/>
          <w:sz w:val="21"/>
          <w:szCs w:val="21"/>
        </w:rPr>
      </w:pPr>
      <w:r>
        <w:rPr>
          <w:rFonts w:hint="eastAsia"/>
          <w:color w:val="auto"/>
          <w:lang w:eastAsia="zh-CN"/>
        </w:rPr>
        <w:br w:type="page"/>
      </w:r>
      <w:bookmarkStart w:id="842" w:name="_Toc21017"/>
      <w:bookmarkStart w:id="843" w:name="_Toc22628"/>
      <w:bookmarkStart w:id="844" w:name="_Toc9913"/>
      <w:bookmarkStart w:id="845" w:name="_Toc12657"/>
      <w:bookmarkStart w:id="846" w:name="_Toc20051"/>
      <w:bookmarkStart w:id="847" w:name="_Toc31327"/>
      <w:bookmarkStart w:id="848" w:name="_Toc10339"/>
      <w:bookmarkStart w:id="849" w:name="_Toc17959"/>
      <w:bookmarkStart w:id="850" w:name="_Toc27596"/>
      <w:bookmarkStart w:id="851" w:name="_Toc23300"/>
      <w:bookmarkStart w:id="852" w:name="_Toc18161"/>
      <w:bookmarkStart w:id="853" w:name="_Toc27824"/>
      <w:bookmarkStart w:id="854" w:name="_Toc30873"/>
      <w:bookmarkStart w:id="855" w:name="_Toc5431"/>
      <w:bookmarkStart w:id="856" w:name="_Toc29889"/>
      <w:bookmarkStart w:id="857" w:name="_Toc32318"/>
      <w:bookmarkStart w:id="858" w:name="_Toc4293"/>
      <w:bookmarkStart w:id="859" w:name="_Toc13056"/>
      <w:bookmarkStart w:id="860" w:name="_Toc8497"/>
      <w:bookmarkStart w:id="861" w:name="_Toc10895"/>
      <w:bookmarkStart w:id="862" w:name="_Toc20709"/>
      <w:bookmarkStart w:id="863" w:name="_Toc15812"/>
      <w:bookmarkStart w:id="864" w:name="_Toc11075"/>
      <w:bookmarkStart w:id="865" w:name="_Toc11647"/>
      <w:bookmarkStart w:id="866" w:name="_Toc11406"/>
      <w:bookmarkStart w:id="867" w:name="_Toc12041"/>
      <w:bookmarkStart w:id="868" w:name="_Toc12917"/>
      <w:bookmarkStart w:id="869" w:name="_Toc22914"/>
      <w:r>
        <w:rPr>
          <w:rStyle w:val="29"/>
          <w:color w:val="auto"/>
        </w:rPr>
        <w:t>项目商务要求</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pPr>
        <w:numPr>
          <w:ilvl w:val="0"/>
          <w:numId w:val="5"/>
        </w:numPr>
        <w:tabs>
          <w:tab w:val="left" w:pos="800"/>
        </w:tabs>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olor w:val="auto"/>
          <w:sz w:val="21"/>
          <w:szCs w:val="21"/>
          <w:highlight w:val="none"/>
        </w:rPr>
        <w:t>工程内容：</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hAnsi="宋体"/>
          <w:color w:val="auto"/>
          <w:sz w:val="21"/>
          <w:szCs w:val="21"/>
        </w:rPr>
      </w:pPr>
      <w:r>
        <w:rPr>
          <w:rFonts w:hint="eastAsia" w:hAnsi="宋体"/>
          <w:color w:val="auto"/>
          <w:sz w:val="21"/>
          <w:szCs w:val="21"/>
          <w:lang w:val="en-US" w:eastAsia="zh-CN"/>
        </w:rPr>
        <w:t>1.1 本次招标内容主要为广重1000吨油压机设备(基础)工程设备(基础)工程，</w:t>
      </w:r>
      <w:r>
        <w:rPr>
          <w:rFonts w:hint="eastAsia" w:hAnsi="宋体"/>
          <w:color w:val="auto"/>
          <w:sz w:val="21"/>
          <w:szCs w:val="21"/>
          <w:highlight w:val="none"/>
          <w:lang w:val="en-US" w:eastAsia="zh-CN"/>
        </w:rPr>
        <w:t>建设规模：面积约12</w:t>
      </w:r>
      <w:r>
        <w:rPr>
          <w:rFonts w:hint="default" w:ascii="Arial" w:hAnsi="Arial" w:cs="Arial"/>
          <w:color w:val="auto"/>
          <w:sz w:val="21"/>
          <w:szCs w:val="21"/>
          <w:highlight w:val="none"/>
          <w:lang w:val="en-US" w:eastAsia="zh-CN"/>
        </w:rPr>
        <w:t>×</w:t>
      </w:r>
      <w:r>
        <w:rPr>
          <w:rFonts w:hint="eastAsia" w:hAnsi="宋体"/>
          <w:color w:val="auto"/>
          <w:sz w:val="21"/>
          <w:szCs w:val="21"/>
          <w:highlight w:val="none"/>
          <w:lang w:val="en-US" w:eastAsia="zh-CN"/>
        </w:rPr>
        <w:t>11m</w:t>
      </w:r>
      <w:r>
        <w:rPr>
          <w:rFonts w:hint="eastAsia" w:hAnsi="宋体"/>
          <w:color w:val="auto"/>
          <w:sz w:val="21"/>
          <w:szCs w:val="21"/>
          <w:highlight w:val="none"/>
          <w:vertAlign w:val="superscript"/>
          <w:lang w:val="en-US" w:eastAsia="zh-CN"/>
        </w:rPr>
        <w:t>2</w:t>
      </w:r>
      <w:r>
        <w:rPr>
          <w:rFonts w:hint="eastAsia" w:hAnsi="宋体"/>
          <w:color w:val="auto"/>
          <w:sz w:val="21"/>
          <w:szCs w:val="21"/>
          <w:highlight w:val="none"/>
          <w:lang w:val="en-US" w:eastAsia="zh-CN"/>
        </w:rPr>
        <w:t>。</w:t>
      </w:r>
      <w:r>
        <w:rPr>
          <w:rFonts w:hint="eastAsia" w:hAnsi="宋体"/>
          <w:color w:val="auto"/>
          <w:sz w:val="21"/>
          <w:szCs w:val="21"/>
          <w:lang w:eastAsia="zh-CN"/>
        </w:rPr>
        <w:t>含</w:t>
      </w:r>
      <w:r>
        <w:rPr>
          <w:rFonts w:hint="eastAsia" w:hAnsi="宋体"/>
          <w:color w:val="auto"/>
          <w:sz w:val="21"/>
          <w:szCs w:val="21"/>
        </w:rPr>
        <w:t>现场</w:t>
      </w:r>
      <w:r>
        <w:rPr>
          <w:rFonts w:hint="eastAsia" w:hAnsi="宋体"/>
          <w:color w:val="auto"/>
          <w:sz w:val="21"/>
          <w:szCs w:val="21"/>
          <w:lang w:eastAsia="zh-CN"/>
        </w:rPr>
        <w:t>管理</w:t>
      </w:r>
      <w:r>
        <w:rPr>
          <w:rFonts w:hint="eastAsia" w:hAnsi="宋体"/>
          <w:color w:val="auto"/>
          <w:sz w:val="21"/>
          <w:szCs w:val="21"/>
        </w:rPr>
        <w:t>服务、</w:t>
      </w:r>
      <w:r>
        <w:rPr>
          <w:rFonts w:hint="eastAsia" w:hAnsi="宋体"/>
          <w:color w:val="auto"/>
          <w:sz w:val="21"/>
          <w:szCs w:val="21"/>
          <w:lang w:eastAsia="zh-CN"/>
        </w:rPr>
        <w:t>绘制施工图、</w:t>
      </w:r>
      <w:r>
        <w:rPr>
          <w:rFonts w:hint="eastAsia" w:hAnsi="宋体"/>
          <w:color w:val="auto"/>
          <w:sz w:val="21"/>
          <w:szCs w:val="21"/>
        </w:rPr>
        <w:t>施工及施工过程中的</w:t>
      </w:r>
      <w:r>
        <w:rPr>
          <w:rFonts w:hint="eastAsia" w:hAnsi="宋体"/>
          <w:color w:val="auto"/>
          <w:sz w:val="21"/>
          <w:szCs w:val="21"/>
          <w:lang w:eastAsia="zh-CN"/>
        </w:rPr>
        <w:t>施工</w:t>
      </w:r>
      <w:r>
        <w:rPr>
          <w:rFonts w:hint="eastAsia" w:hAnsi="宋体"/>
          <w:color w:val="auto"/>
          <w:sz w:val="21"/>
          <w:szCs w:val="21"/>
        </w:rPr>
        <w:t>方案优化及</w:t>
      </w:r>
      <w:r>
        <w:rPr>
          <w:rFonts w:hint="eastAsia" w:hAnsi="宋体"/>
          <w:color w:val="auto"/>
          <w:sz w:val="21"/>
          <w:szCs w:val="21"/>
          <w:lang w:eastAsia="zh-CN"/>
        </w:rPr>
        <w:t>工程量</w:t>
      </w:r>
      <w:r>
        <w:rPr>
          <w:rFonts w:hint="eastAsia" w:hAnsi="宋体"/>
          <w:color w:val="auto"/>
          <w:sz w:val="21"/>
          <w:szCs w:val="21"/>
        </w:rPr>
        <w:t>变更、竣工图</w:t>
      </w:r>
      <w:r>
        <w:rPr>
          <w:rFonts w:hint="eastAsia" w:hAnsi="宋体"/>
          <w:color w:val="auto"/>
          <w:sz w:val="21"/>
          <w:szCs w:val="21"/>
          <w:lang w:eastAsia="zh-CN"/>
        </w:rPr>
        <w:t>编制</w:t>
      </w:r>
      <w:r>
        <w:rPr>
          <w:rFonts w:hint="eastAsia" w:hAnsi="宋体"/>
          <w:color w:val="auto"/>
          <w:sz w:val="21"/>
          <w:szCs w:val="21"/>
        </w:rPr>
        <w:t>盖章</w:t>
      </w:r>
      <w:r>
        <w:rPr>
          <w:rFonts w:hint="eastAsia" w:hAnsi="宋体"/>
          <w:color w:val="auto"/>
          <w:sz w:val="21"/>
          <w:szCs w:val="21"/>
          <w:lang w:eastAsia="zh-CN"/>
        </w:rPr>
        <w:t>、结算报告书编制</w:t>
      </w:r>
      <w:r>
        <w:rPr>
          <w:rFonts w:hint="eastAsia" w:hAnsi="宋体"/>
          <w:color w:val="auto"/>
          <w:sz w:val="21"/>
          <w:szCs w:val="21"/>
        </w:rPr>
        <w:t>等。</w:t>
      </w:r>
    </w:p>
    <w:p>
      <w:pPr>
        <w:numPr>
          <w:ilvl w:val="-1"/>
          <w:numId w:val="0"/>
        </w:numPr>
        <w:tabs>
          <w:tab w:val="left" w:pos="800"/>
        </w:tabs>
        <w:topLinePunct/>
        <w:autoSpaceDE/>
        <w:autoSpaceDN/>
        <w:spacing w:line="360" w:lineRule="auto"/>
        <w:ind w:left="0" w:leftChars="0" w:firstLine="399" w:firstLineChars="190"/>
        <w:rPr>
          <w:rFonts w:hint="eastAsia" w:hAnsi="宋体"/>
          <w:color w:val="auto"/>
          <w:sz w:val="21"/>
          <w:szCs w:val="21"/>
          <w:lang w:val="en-US" w:eastAsia="zh-CN"/>
        </w:rPr>
      </w:pPr>
      <w:r>
        <w:rPr>
          <w:rFonts w:hint="eastAsia" w:hAnsi="宋体"/>
          <w:color w:val="auto"/>
          <w:sz w:val="21"/>
          <w:szCs w:val="21"/>
          <w:lang w:val="en-US" w:eastAsia="zh-CN"/>
        </w:rPr>
        <w:t xml:space="preserve">1.2 </w:t>
      </w:r>
      <w:r>
        <w:rPr>
          <w:rFonts w:hint="eastAsia" w:hAnsi="宋体"/>
          <w:color w:val="auto"/>
          <w:sz w:val="21"/>
          <w:szCs w:val="21"/>
        </w:rPr>
        <w:t>完成本项目所有施工内容，其中包括</w:t>
      </w:r>
      <w:r>
        <w:rPr>
          <w:rFonts w:hint="eastAsia" w:hAnsi="宋体"/>
          <w:color w:val="auto"/>
          <w:sz w:val="21"/>
          <w:szCs w:val="21"/>
          <w:lang w:eastAsia="zh-CN"/>
        </w:rPr>
        <w:t>：</w:t>
      </w:r>
      <w:r>
        <w:rPr>
          <w:rFonts w:hint="eastAsia" w:hAnsi="宋体"/>
          <w:color w:val="auto"/>
          <w:sz w:val="21"/>
          <w:szCs w:val="21"/>
        </w:rPr>
        <w:t>按照招标文件及合同约定的范围和招标人批复的施工图进行施工总承包，包括但不限于包</w:t>
      </w:r>
      <w:r>
        <w:rPr>
          <w:rFonts w:hint="eastAsia" w:hAnsi="宋体"/>
          <w:color w:val="auto"/>
          <w:sz w:val="21"/>
          <w:szCs w:val="21"/>
          <w:lang w:eastAsia="zh-CN"/>
        </w:rPr>
        <w:t>施工图绘制、</w:t>
      </w:r>
      <w:r>
        <w:rPr>
          <w:rFonts w:hint="eastAsia" w:hAnsi="宋体"/>
          <w:color w:val="auto"/>
          <w:sz w:val="21"/>
          <w:szCs w:val="21"/>
        </w:rPr>
        <w:t>施工预算编制、工程量清单编制；包工、包料、包设备</w:t>
      </w:r>
      <w:r>
        <w:rPr>
          <w:rFonts w:hint="eastAsia" w:hAnsi="宋体"/>
          <w:color w:val="auto"/>
          <w:sz w:val="21"/>
          <w:szCs w:val="21"/>
          <w:lang w:eastAsia="zh-CN"/>
        </w:rPr>
        <w:t>（施工）</w:t>
      </w:r>
      <w:r>
        <w:rPr>
          <w:rFonts w:hint="eastAsia" w:hAnsi="宋体"/>
          <w:color w:val="auto"/>
          <w:sz w:val="21"/>
          <w:szCs w:val="21"/>
        </w:rPr>
        <w:t>、包工期、包质量、包造价控制、包安全、包文明施工、包项目承包人间协调管理；包验收移交、包保修、包竣工资料收集整理、编制竣工图</w:t>
      </w:r>
      <w:r>
        <w:rPr>
          <w:rFonts w:hint="eastAsia" w:hAnsi="宋体"/>
          <w:color w:val="auto"/>
          <w:sz w:val="21"/>
          <w:szCs w:val="21"/>
          <w:lang w:eastAsia="zh-CN"/>
        </w:rPr>
        <w:t>及结算报告书</w:t>
      </w:r>
      <w:r>
        <w:rPr>
          <w:rFonts w:hint="eastAsia" w:hAnsi="宋体"/>
          <w:color w:val="auto"/>
          <w:sz w:val="21"/>
          <w:szCs w:val="21"/>
        </w:rPr>
        <w:t>；综合单价包干、项目措施费包干。具体以发包人确认的施工图</w:t>
      </w:r>
      <w:r>
        <w:rPr>
          <w:rFonts w:hint="eastAsia" w:hAnsi="宋体"/>
          <w:color w:val="auto"/>
          <w:sz w:val="21"/>
          <w:szCs w:val="21"/>
          <w:lang w:eastAsia="zh-CN"/>
        </w:rPr>
        <w:t>及</w:t>
      </w:r>
      <w:r>
        <w:rPr>
          <w:rFonts w:hint="eastAsia" w:hAnsi="宋体"/>
          <w:color w:val="auto"/>
          <w:sz w:val="21"/>
          <w:szCs w:val="21"/>
        </w:rPr>
        <w:t>施工图</w:t>
      </w:r>
      <w:r>
        <w:rPr>
          <w:rFonts w:hint="eastAsia" w:hAnsi="宋体"/>
          <w:color w:val="auto"/>
          <w:sz w:val="21"/>
          <w:szCs w:val="21"/>
          <w:lang w:eastAsia="zh-CN"/>
        </w:rPr>
        <w:t>工程量清单</w:t>
      </w:r>
      <w:r>
        <w:rPr>
          <w:rFonts w:hint="eastAsia" w:hAnsi="宋体"/>
          <w:color w:val="auto"/>
          <w:sz w:val="21"/>
          <w:szCs w:val="21"/>
        </w:rPr>
        <w:t>内容为准。</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hAnsi="宋体"/>
          <w:color w:val="auto"/>
          <w:sz w:val="21"/>
          <w:szCs w:val="21"/>
          <w:lang w:val="en-US" w:eastAsia="zh-CN"/>
        </w:rPr>
      </w:pPr>
      <w:r>
        <w:rPr>
          <w:rFonts w:hint="eastAsia" w:hAnsi="宋体"/>
          <w:color w:val="auto"/>
          <w:sz w:val="21"/>
          <w:szCs w:val="21"/>
          <w:lang w:val="en-US" w:eastAsia="zh-CN"/>
        </w:rPr>
        <w:t>1.3主要内容包括：（包括但不限于以下内容，</w:t>
      </w:r>
      <w:r>
        <w:rPr>
          <w:rFonts w:hint="eastAsia" w:ascii="宋体" w:hAnsi="宋体" w:eastAsia="宋体" w:cs="宋体"/>
          <w:b w:val="0"/>
          <w:bCs w:val="0"/>
          <w:color w:val="auto"/>
          <w:w w:val="100"/>
          <w:kern w:val="0"/>
          <w:sz w:val="21"/>
          <w:szCs w:val="21"/>
          <w:highlight w:val="none"/>
          <w:u w:val="none"/>
          <w:lang w:val="en-US" w:eastAsia="zh-CN" w:bidi="ar-SA"/>
        </w:rPr>
        <w:t>具体施工内容详见本工程《</w:t>
      </w:r>
      <w:r>
        <w:rPr>
          <w:rFonts w:hint="eastAsia" w:hAnsi="宋体" w:cs="宋体"/>
          <w:b w:val="0"/>
          <w:bCs w:val="0"/>
          <w:color w:val="auto"/>
          <w:w w:val="100"/>
          <w:kern w:val="0"/>
          <w:sz w:val="21"/>
          <w:szCs w:val="21"/>
          <w:highlight w:val="none"/>
          <w:u w:val="none"/>
          <w:lang w:val="en-US" w:eastAsia="zh-CN" w:bidi="ar-SA"/>
        </w:rPr>
        <w:t>工程量</w:t>
      </w:r>
      <w:r>
        <w:rPr>
          <w:rFonts w:hint="eastAsia" w:ascii="宋体" w:hAnsi="宋体" w:eastAsia="宋体" w:cs="宋体"/>
          <w:b w:val="0"/>
          <w:bCs w:val="0"/>
          <w:color w:val="auto"/>
          <w:w w:val="100"/>
          <w:kern w:val="0"/>
          <w:sz w:val="21"/>
          <w:szCs w:val="21"/>
          <w:highlight w:val="none"/>
          <w:u w:val="none"/>
          <w:lang w:val="en-US" w:eastAsia="zh-CN" w:bidi="ar-SA"/>
        </w:rPr>
        <w:t>清单》、《技术要求》）</w:t>
      </w:r>
    </w:p>
    <w:p>
      <w:pPr>
        <w:pStyle w:val="2"/>
        <w:numPr>
          <w:ilvl w:val="0"/>
          <w:numId w:val="6"/>
        </w:numPr>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本基础在原8米立车基础位置进行改造；</w:t>
      </w:r>
    </w:p>
    <w:p>
      <w:pPr>
        <w:pStyle w:val="2"/>
        <w:numPr>
          <w:ilvl w:val="0"/>
          <w:numId w:val="6"/>
        </w:numPr>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破拆原立车基础基坑楼梯 5 级；</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（3）破拆原立车基础动力坑的地板；</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（4）破拆原立车转台基础及地板；</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（5）原立车基础基坑墙体到新油压机外墙体回填土及压实处理；</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（6）原立车基础基坑墙体到新油压机外墙体回填土面积表层厚250mm捣制C30商品混凝土；</w:t>
      </w:r>
    </w:p>
    <w:p>
      <w:pPr>
        <w:pStyle w:val="2"/>
        <w:ind w:left="0" w:leftChars="0" w:firstLine="420" w:firstLineChars="200"/>
        <w:rPr>
          <w:rFonts w:hint="eastAsia"/>
          <w:lang w:val="en-US" w:eastAsia="zh-CN"/>
        </w:rPr>
      </w:pPr>
      <w:r>
        <w:rPr>
          <w:rFonts w:hint="eastAsia" w:ascii="宋体" w:hAnsi="宋体" w:eastAsia="宋体" w:cs="宋体"/>
          <w:color w:val="auto"/>
          <w:kern w:val="2"/>
          <w:sz w:val="21"/>
          <w:szCs w:val="21"/>
          <w:lang w:val="en-US" w:eastAsia="zh-CN" w:bidi="ar-SA"/>
        </w:rPr>
        <w:t>（7）按业主提供的施工图进行施工（本招标文件附图）；</w:t>
      </w:r>
    </w:p>
    <w:p>
      <w:pPr>
        <w:numPr>
          <w:ilvl w:val="-1"/>
          <w:numId w:val="0"/>
        </w:numPr>
        <w:tabs>
          <w:tab w:val="left" w:pos="800"/>
        </w:tabs>
        <w:topLinePunct/>
        <w:autoSpaceDE/>
        <w:autoSpaceDN/>
        <w:spacing w:line="360" w:lineRule="auto"/>
        <w:ind w:leftChars="0" w:firstLine="420" w:firstLineChars="200"/>
        <w:jc w:val="both"/>
        <w:rPr>
          <w:rFonts w:hAnsi="宋体"/>
          <w:color w:val="auto"/>
          <w:sz w:val="21"/>
          <w:szCs w:val="21"/>
        </w:rPr>
      </w:pPr>
      <w:r>
        <w:rPr>
          <w:rFonts w:hint="eastAsia" w:hAnsi="宋体"/>
          <w:color w:val="auto"/>
          <w:sz w:val="21"/>
          <w:szCs w:val="21"/>
          <w:lang w:val="en-US" w:eastAsia="zh-CN"/>
        </w:rPr>
        <w:t xml:space="preserve">1.4 </w:t>
      </w:r>
      <w:r>
        <w:rPr>
          <w:rFonts w:hint="eastAsia" w:hAnsi="宋体"/>
          <w:color w:val="auto"/>
          <w:sz w:val="21"/>
          <w:szCs w:val="21"/>
        </w:rPr>
        <w:t>施工工期：</w:t>
      </w:r>
      <w:r>
        <w:rPr>
          <w:rFonts w:hint="eastAsia" w:hAnsi="宋体" w:cs="Times New Roman"/>
          <w:color w:val="auto"/>
          <w:sz w:val="21"/>
          <w:szCs w:val="21"/>
          <w:lang w:val="en-US" w:eastAsia="zh-CN"/>
        </w:rPr>
        <w:t>合同生效之日起40个日历天完成机房土建部分施工，交付发包方正常使用。</w:t>
      </w:r>
    </w:p>
    <w:p>
      <w:pPr>
        <w:numPr>
          <w:ilvl w:val="0"/>
          <w:numId w:val="5"/>
        </w:numPr>
        <w:tabs>
          <w:tab w:val="left" w:pos="800"/>
        </w:tabs>
        <w:topLinePunct/>
        <w:autoSpaceDE/>
        <w:autoSpaceDN/>
        <w:spacing w:line="360" w:lineRule="auto"/>
        <w:ind w:left="0" w:firstLine="420" w:firstLineChars="200"/>
        <w:rPr>
          <w:color w:val="auto"/>
          <w:lang w:eastAsia="zh-CN"/>
        </w:rPr>
      </w:pPr>
      <w:r>
        <w:rPr>
          <w:rFonts w:hint="eastAsia" w:hAnsi="宋体" w:cs="宋体"/>
          <w:color w:val="auto"/>
          <w:sz w:val="21"/>
          <w:szCs w:val="21"/>
          <w:lang w:eastAsia="zh-CN"/>
        </w:rPr>
        <w:t>承包方式：</w:t>
      </w:r>
    </w:p>
    <w:p>
      <w:pPr>
        <w:tabs>
          <w:tab w:val="left" w:pos="800"/>
        </w:tabs>
        <w:topLinePunct/>
        <w:autoSpaceDE/>
        <w:autoSpaceDN/>
        <w:spacing w:line="360" w:lineRule="auto"/>
        <w:ind w:firstLine="420" w:firstLineChars="200"/>
        <w:rPr>
          <w:rFonts w:hAnsi="宋体"/>
          <w:color w:val="auto"/>
          <w:kern w:val="0"/>
          <w:sz w:val="21"/>
          <w:szCs w:val="21"/>
        </w:rPr>
      </w:pPr>
      <w:r>
        <w:rPr>
          <w:rFonts w:hint="eastAsia" w:hAnsi="宋体"/>
          <w:color w:val="auto"/>
          <w:kern w:val="0"/>
          <w:sz w:val="21"/>
          <w:szCs w:val="21"/>
          <w:lang w:val="en-US" w:eastAsia="zh-CN"/>
        </w:rPr>
        <w:t>采用设计施工总承包</w:t>
      </w:r>
      <w:r>
        <w:rPr>
          <w:rFonts w:hint="eastAsia" w:hAnsi="宋体"/>
          <w:color w:val="auto"/>
          <w:kern w:val="0"/>
          <w:sz w:val="21"/>
          <w:szCs w:val="21"/>
        </w:rPr>
        <w:t>。根据招标人所提供的招标文件、招标人答疑纪要等范围内的工程内容，由承包方包</w:t>
      </w:r>
      <w:r>
        <w:rPr>
          <w:rFonts w:hint="eastAsia" w:hAnsi="宋体"/>
          <w:color w:val="auto"/>
          <w:kern w:val="0"/>
          <w:sz w:val="21"/>
          <w:szCs w:val="21"/>
          <w:lang w:eastAsia="zh-CN"/>
        </w:rPr>
        <w:t>设计、施工</w:t>
      </w:r>
      <w:r>
        <w:rPr>
          <w:rFonts w:hint="eastAsia" w:hAnsi="宋体"/>
          <w:color w:val="auto"/>
          <w:kern w:val="0"/>
          <w:sz w:val="21"/>
          <w:szCs w:val="21"/>
        </w:rPr>
        <w:t>、</w:t>
      </w:r>
      <w:r>
        <w:rPr>
          <w:rFonts w:hint="eastAsia" w:hAnsi="宋体"/>
          <w:color w:val="auto"/>
          <w:kern w:val="0"/>
          <w:sz w:val="21"/>
          <w:szCs w:val="21"/>
          <w:lang w:eastAsia="zh-CN"/>
        </w:rPr>
        <w:t>材料、人工、</w:t>
      </w:r>
      <w:r>
        <w:rPr>
          <w:rFonts w:hint="eastAsia" w:hAnsi="宋体"/>
          <w:color w:val="auto"/>
          <w:kern w:val="0"/>
          <w:sz w:val="21"/>
          <w:szCs w:val="21"/>
        </w:rPr>
        <w:t>工期、质量、安全、文明施工、验收合格</w:t>
      </w:r>
      <w:r>
        <w:rPr>
          <w:rFonts w:hint="eastAsia" w:hAnsi="宋体"/>
          <w:color w:val="auto"/>
          <w:kern w:val="0"/>
          <w:sz w:val="21"/>
          <w:szCs w:val="21"/>
          <w:lang w:val="en-US" w:eastAsia="zh-CN"/>
        </w:rPr>
        <w:t>等</w:t>
      </w:r>
      <w:r>
        <w:rPr>
          <w:rFonts w:hint="eastAsia" w:hAnsi="宋体"/>
          <w:color w:val="auto"/>
          <w:kern w:val="0"/>
          <w:sz w:val="21"/>
          <w:szCs w:val="21"/>
        </w:rPr>
        <w:t>。</w:t>
      </w:r>
    </w:p>
    <w:p>
      <w:pPr>
        <w:numPr>
          <w:ilvl w:val="0"/>
          <w:numId w:val="5"/>
        </w:numPr>
        <w:tabs>
          <w:tab w:val="left" w:pos="800"/>
        </w:tabs>
        <w:topLinePunct/>
        <w:autoSpaceDE/>
        <w:autoSpaceDN/>
        <w:spacing w:line="360" w:lineRule="auto"/>
        <w:ind w:left="0" w:firstLine="420" w:firstLineChars="200"/>
        <w:rPr>
          <w:rFonts w:hAnsi="宋体" w:cs="宋体"/>
          <w:color w:val="auto"/>
          <w:sz w:val="21"/>
          <w:szCs w:val="21"/>
          <w:lang w:val="zh-CN" w:eastAsia="zh-CN"/>
        </w:rPr>
      </w:pPr>
      <w:r>
        <w:rPr>
          <w:rFonts w:hint="eastAsia" w:hAnsi="宋体" w:cs="宋体"/>
          <w:color w:val="auto"/>
          <w:sz w:val="21"/>
          <w:szCs w:val="21"/>
          <w:lang w:val="zh-CN" w:eastAsia="zh-CN"/>
        </w:rPr>
        <w:t>工程计价办法：</w:t>
      </w:r>
    </w:p>
    <w:p>
      <w:pPr>
        <w:tabs>
          <w:tab w:val="left" w:pos="7740"/>
        </w:tabs>
        <w:wordWrap/>
        <w:autoSpaceDE/>
        <w:autoSpaceDN/>
        <w:spacing w:line="360" w:lineRule="auto"/>
        <w:ind w:firstLine="420" w:firstLineChars="200"/>
        <w:rPr>
          <w:rFonts w:hAnsi="宋体"/>
          <w:color w:val="auto"/>
          <w:sz w:val="21"/>
          <w:szCs w:val="21"/>
          <w:lang w:eastAsia="zh-CN"/>
        </w:rPr>
      </w:pPr>
      <w:r>
        <w:rPr>
          <w:rFonts w:hint="eastAsia" w:hAnsi="宋体"/>
          <w:color w:val="auto"/>
          <w:sz w:val="21"/>
          <w:szCs w:val="21"/>
          <w:lang w:eastAsia="zh-CN"/>
        </w:rPr>
        <w:t>（</w:t>
      </w:r>
      <w:r>
        <w:rPr>
          <w:rFonts w:hAnsi="宋体"/>
          <w:color w:val="auto"/>
          <w:sz w:val="21"/>
          <w:szCs w:val="21"/>
          <w:lang w:eastAsia="zh-CN"/>
        </w:rPr>
        <w:t>1）本工程的投标报价办法：</w:t>
      </w:r>
      <w:r>
        <w:rPr>
          <w:rFonts w:hAnsi="宋体"/>
          <w:bCs/>
          <w:color w:val="auto"/>
          <w:sz w:val="21"/>
          <w:szCs w:val="21"/>
          <w:lang w:eastAsia="zh-CN"/>
        </w:rPr>
        <w:t>采用</w:t>
      </w:r>
      <w:r>
        <w:rPr>
          <w:rFonts w:hint="eastAsia" w:hAnsi="宋体"/>
          <w:bCs/>
          <w:color w:val="auto"/>
          <w:sz w:val="21"/>
          <w:szCs w:val="21"/>
          <w:lang w:eastAsia="zh-CN"/>
        </w:rPr>
        <w:t>施工总承包</w:t>
      </w:r>
      <w:r>
        <w:rPr>
          <w:rFonts w:hAnsi="宋体"/>
          <w:bCs/>
          <w:color w:val="auto"/>
          <w:sz w:val="21"/>
          <w:szCs w:val="21"/>
          <w:lang w:eastAsia="zh-CN"/>
        </w:rPr>
        <w:t>办法，以综合单价方式报价。</w:t>
      </w:r>
    </w:p>
    <w:p>
      <w:pPr>
        <w:tabs>
          <w:tab w:val="left" w:pos="7740"/>
        </w:tabs>
        <w:wordWrap/>
        <w:autoSpaceDE/>
        <w:autoSpaceDN/>
        <w:spacing w:line="360" w:lineRule="auto"/>
        <w:ind w:firstLine="420" w:firstLineChars="200"/>
        <w:rPr>
          <w:rFonts w:hAnsi="宋体"/>
          <w:color w:val="auto"/>
          <w:sz w:val="21"/>
          <w:szCs w:val="21"/>
          <w:lang w:val="es-ES" w:eastAsia="zh-CN"/>
        </w:rPr>
      </w:pPr>
      <w:r>
        <w:rPr>
          <w:rFonts w:hint="eastAsia" w:hAnsi="宋体"/>
          <w:color w:val="auto"/>
          <w:sz w:val="21"/>
          <w:szCs w:val="21"/>
        </w:rPr>
        <w:t>（</w:t>
      </w:r>
      <w:r>
        <w:rPr>
          <w:rFonts w:hAnsi="宋体"/>
          <w:color w:val="auto"/>
          <w:sz w:val="21"/>
          <w:szCs w:val="21"/>
          <w:lang w:val="es-ES" w:eastAsia="zh-CN"/>
        </w:rPr>
        <w:t>2）投标报价依据</w:t>
      </w:r>
      <w:r>
        <w:rPr>
          <w:rFonts w:hint="eastAsia" w:hAnsi="宋体"/>
          <w:color w:val="auto"/>
          <w:sz w:val="21"/>
          <w:szCs w:val="21"/>
          <w:lang w:val="es-ES" w:eastAsia="zh-CN"/>
        </w:rPr>
        <w:t>招标人</w:t>
      </w:r>
      <w:r>
        <w:rPr>
          <w:rFonts w:hint="eastAsia" w:hAnsi="宋体"/>
          <w:color w:val="auto"/>
          <w:sz w:val="21"/>
          <w:szCs w:val="21"/>
          <w:lang w:val="en-US" w:eastAsia="zh-CN"/>
        </w:rPr>
        <w:t>的用户需求</w:t>
      </w:r>
      <w:r>
        <w:rPr>
          <w:rFonts w:hAnsi="宋体"/>
          <w:color w:val="auto"/>
          <w:sz w:val="21"/>
          <w:szCs w:val="21"/>
          <w:lang w:val="es-ES" w:eastAsia="zh-CN"/>
        </w:rPr>
        <w:t>，</w:t>
      </w:r>
      <w:r>
        <w:rPr>
          <w:rFonts w:hint="eastAsia" w:hAnsi="宋体"/>
          <w:color w:val="auto"/>
          <w:sz w:val="21"/>
          <w:szCs w:val="21"/>
          <w:lang w:val="es-ES" w:eastAsia="zh-CN"/>
        </w:rPr>
        <w:t>结合</w:t>
      </w:r>
      <w:r>
        <w:rPr>
          <w:rFonts w:hAnsi="宋体"/>
          <w:color w:val="auto"/>
          <w:sz w:val="21"/>
          <w:szCs w:val="21"/>
          <w:lang w:val="es-ES" w:eastAsia="zh-CN"/>
        </w:rPr>
        <w:t>施工现场情况</w:t>
      </w:r>
      <w:r>
        <w:rPr>
          <w:rFonts w:hint="eastAsia" w:hAnsi="宋体"/>
          <w:color w:val="auto"/>
          <w:sz w:val="21"/>
          <w:szCs w:val="21"/>
          <w:lang w:val="es-ES" w:eastAsia="zh-CN"/>
        </w:rPr>
        <w:t>、</w:t>
      </w:r>
      <w:r>
        <w:rPr>
          <w:rFonts w:hAnsi="宋体"/>
          <w:color w:val="auto"/>
          <w:sz w:val="21"/>
          <w:szCs w:val="21"/>
          <w:lang w:val="es-ES" w:eastAsia="zh-CN"/>
        </w:rPr>
        <w:t>施工方案，</w:t>
      </w:r>
      <w:r>
        <w:rPr>
          <w:rFonts w:hint="eastAsia" w:hAnsi="宋体"/>
          <w:color w:val="auto"/>
          <w:sz w:val="21"/>
          <w:szCs w:val="21"/>
          <w:lang w:val="es-ES" w:eastAsia="zh-CN"/>
        </w:rPr>
        <w:t>及本招标文件的要求</w:t>
      </w:r>
      <w:r>
        <w:rPr>
          <w:rFonts w:hAnsi="宋体"/>
          <w:color w:val="auto"/>
          <w:sz w:val="21"/>
          <w:szCs w:val="21"/>
          <w:lang w:val="es-ES" w:eastAsia="zh-CN"/>
        </w:rPr>
        <w:t>进行编制。</w:t>
      </w:r>
    </w:p>
    <w:p>
      <w:pPr>
        <w:tabs>
          <w:tab w:val="left" w:pos="7740"/>
        </w:tabs>
        <w:wordWrap/>
        <w:autoSpaceDE/>
        <w:autoSpaceDN/>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3）对招标人根据工程需要进行设计变更的项目，投标人应无条件服从。</w:t>
      </w:r>
    </w:p>
    <w:p>
      <w:pPr>
        <w:numPr>
          <w:ilvl w:val="0"/>
          <w:numId w:val="5"/>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报价要求</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eastAsia="zh-CN"/>
        </w:rPr>
        <w:t>（1）</w:t>
      </w:r>
      <w:r>
        <w:rPr>
          <w:rFonts w:hint="eastAsia" w:hAnsi="宋体"/>
          <w:color w:val="auto"/>
          <w:sz w:val="21"/>
          <w:szCs w:val="21"/>
          <w:lang w:val="en-US" w:eastAsia="zh-CN"/>
        </w:rPr>
        <w:t>投标人除按有关规定报价外，投标书中必须注明投标人所选用的材料设备的产地、生产厂家、品牌、规格、型号、等级、单价等。如非招标人原因确需更换，需获得招标人书面确认，且价格不予调整。</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ko-KR"/>
        </w:rPr>
      </w:pPr>
      <w:r>
        <w:rPr>
          <w:rFonts w:hint="eastAsia" w:hAnsi="宋体"/>
          <w:color w:val="auto"/>
          <w:sz w:val="21"/>
          <w:szCs w:val="21"/>
          <w:lang w:val="en-US" w:eastAsia="ko-KR"/>
        </w:rPr>
        <w:t>（2）报价包括但不限于</w:t>
      </w:r>
      <w:r>
        <w:rPr>
          <w:rFonts w:hint="eastAsia" w:hAnsi="宋体" w:cs="宋体"/>
          <w:color w:val="auto"/>
          <w:sz w:val="21"/>
          <w:szCs w:val="21"/>
        </w:rPr>
        <w:t>前期工作咨询费、工程设计费、材料费、人工费、机械费、合理利润、保险费、税费、安全防护费、施工现场进行围蔽保护费、施工余泥</w:t>
      </w:r>
      <w:r>
        <w:rPr>
          <w:rFonts w:hint="eastAsia" w:hAnsi="宋体" w:cs="宋体"/>
          <w:color w:val="auto"/>
          <w:sz w:val="21"/>
          <w:szCs w:val="21"/>
          <w:lang w:eastAsia="zh-CN"/>
        </w:rPr>
        <w:t>杂物</w:t>
      </w:r>
      <w:r>
        <w:rPr>
          <w:rFonts w:hint="eastAsia" w:hAnsi="宋体" w:cs="宋体"/>
          <w:color w:val="auto"/>
          <w:sz w:val="21"/>
          <w:szCs w:val="21"/>
        </w:rPr>
        <w:t>清运费、达标单元标识井处理费</w:t>
      </w:r>
      <w:r>
        <w:rPr>
          <w:rFonts w:hint="eastAsia" w:hAnsi="宋体"/>
          <w:color w:val="auto"/>
          <w:sz w:val="21"/>
          <w:szCs w:val="21"/>
          <w:lang w:eastAsia="ko-KR"/>
        </w:rPr>
        <w:t>及其他与本工程范围相关连的一切费用</w:t>
      </w:r>
      <w:r>
        <w:rPr>
          <w:rFonts w:hint="eastAsia" w:hAnsi="宋体"/>
          <w:color w:val="auto"/>
          <w:sz w:val="21"/>
          <w:szCs w:val="21"/>
          <w:lang w:val="en-US" w:eastAsia="ko-KR"/>
        </w:rPr>
        <w:t>，以及合同明示的所有责任、义务和一般风险。</w:t>
      </w:r>
    </w:p>
    <w:p>
      <w:pPr>
        <w:numPr>
          <w:ilvl w:val="0"/>
          <w:numId w:val="0"/>
        </w:numPr>
        <w:tabs>
          <w:tab w:val="left" w:pos="800"/>
        </w:tabs>
        <w:topLinePunct/>
        <w:autoSpaceDE/>
        <w:autoSpaceDN/>
        <w:spacing w:line="360" w:lineRule="auto"/>
        <w:ind w:left="0" w:firstLine="420" w:firstLineChars="200"/>
        <w:rPr>
          <w:rFonts w:hAnsi="宋体"/>
          <w:color w:val="auto"/>
          <w:sz w:val="21"/>
          <w:szCs w:val="21"/>
          <w:lang w:val="en-US" w:eastAsia="ko-KR"/>
        </w:rPr>
      </w:pPr>
      <w:r>
        <w:rPr>
          <w:rFonts w:hint="eastAsia" w:hAnsi="宋体"/>
          <w:color w:val="auto"/>
          <w:sz w:val="21"/>
          <w:szCs w:val="21"/>
          <w:lang w:eastAsia="ko-KR"/>
        </w:rPr>
        <w:t>（</w:t>
      </w:r>
      <w:r>
        <w:rPr>
          <w:rFonts w:hAnsi="宋体"/>
          <w:color w:val="auto"/>
          <w:sz w:val="21"/>
          <w:szCs w:val="21"/>
          <w:lang w:eastAsia="ko-KR"/>
        </w:rPr>
        <w:t>3</w:t>
      </w:r>
      <w:r>
        <w:rPr>
          <w:rFonts w:hint="eastAsia" w:hAnsi="宋体"/>
          <w:color w:val="auto"/>
          <w:sz w:val="21"/>
          <w:szCs w:val="21"/>
          <w:lang w:eastAsia="ko-KR"/>
        </w:rPr>
        <w:t>）</w:t>
      </w:r>
      <w:r>
        <w:rPr>
          <w:rFonts w:hint="eastAsia" w:hAnsi="宋体"/>
          <w:color w:val="auto"/>
          <w:kern w:val="2"/>
          <w:sz w:val="21"/>
          <w:szCs w:val="21"/>
          <w:highlight w:val="none"/>
          <w:lang w:eastAsia="ko-KR"/>
        </w:rPr>
        <w:t>投标人须清晰工程项目建设场地状况，确保原有</w:t>
      </w:r>
      <w:r>
        <w:rPr>
          <w:rFonts w:hint="eastAsia" w:hAnsi="宋体"/>
          <w:color w:val="auto"/>
          <w:kern w:val="2"/>
          <w:sz w:val="21"/>
          <w:szCs w:val="21"/>
          <w:highlight w:val="none"/>
          <w:lang w:eastAsia="zh-CN"/>
        </w:rPr>
        <w:t>厂房结构、设备</w:t>
      </w:r>
      <w:r>
        <w:rPr>
          <w:rFonts w:hint="eastAsia" w:hAnsi="宋体"/>
          <w:color w:val="auto"/>
          <w:kern w:val="2"/>
          <w:sz w:val="21"/>
          <w:szCs w:val="21"/>
          <w:highlight w:val="none"/>
          <w:lang w:eastAsia="ko-KR"/>
        </w:rPr>
        <w:t>设施不受影响。</w:t>
      </w:r>
      <w:r>
        <w:rPr>
          <w:rFonts w:hint="eastAsia" w:hAnsi="宋体"/>
          <w:color w:val="auto"/>
          <w:kern w:val="2"/>
          <w:sz w:val="21"/>
          <w:szCs w:val="21"/>
          <w:lang w:eastAsia="ko-KR"/>
        </w:rPr>
        <w:t>所需的保护、监控及维护（如有需要时）费用均已含在投标报价内。</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val="en-US" w:eastAsia="zh-CN"/>
        </w:rPr>
        <w:t>（</w:t>
      </w:r>
      <w:r>
        <w:rPr>
          <w:rFonts w:hAnsi="宋体"/>
          <w:color w:val="auto"/>
          <w:sz w:val="21"/>
          <w:szCs w:val="21"/>
          <w:lang w:val="en-US" w:eastAsia="zh-CN"/>
        </w:rPr>
        <w:t>4）</w:t>
      </w:r>
      <w:r>
        <w:rPr>
          <w:rFonts w:hint="eastAsia" w:hAnsi="宋体"/>
          <w:color w:val="auto"/>
          <w:sz w:val="21"/>
          <w:szCs w:val="21"/>
          <w:lang w:val="en-US" w:eastAsia="zh-CN"/>
        </w:rPr>
        <w:t>施工过程中产生的水、电费由承包人负责或双方协商确定。</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val="en-US" w:eastAsia="zh-CN"/>
        </w:rPr>
        <w:t>（5</w:t>
      </w:r>
      <w:r>
        <w:rPr>
          <w:rFonts w:hAnsi="宋体"/>
          <w:color w:val="auto"/>
          <w:sz w:val="21"/>
          <w:szCs w:val="21"/>
          <w:lang w:val="en-US" w:eastAsia="zh-CN"/>
        </w:rPr>
        <w:t>）</w:t>
      </w:r>
      <w:r>
        <w:rPr>
          <w:rFonts w:hint="eastAsia" w:hAnsi="宋体"/>
          <w:color w:val="auto"/>
          <w:sz w:val="21"/>
          <w:szCs w:val="21"/>
          <w:lang w:val="en-US" w:eastAsia="zh-CN"/>
        </w:rPr>
        <w:t>必要时，招标人有权要求中标单位按中标价合理调整分项综合单价（签订合同前），中标价不变。调整后的综合单价将成为合同附件中工程量清单的综合单价。</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工程造价结算</w:t>
      </w:r>
    </w:p>
    <w:p>
      <w:pPr>
        <w:numPr>
          <w:ilvl w:val="0"/>
          <w:numId w:val="7"/>
        </w:numPr>
        <w:tabs>
          <w:tab w:val="left" w:pos="1134"/>
        </w:tabs>
        <w:topLinePunct/>
        <w:spacing w:line="360" w:lineRule="auto"/>
        <w:ind w:firstLine="420" w:firstLineChars="200"/>
        <w:rPr>
          <w:rFonts w:hAnsi="宋体" w:cs="宋体"/>
          <w:color w:val="auto"/>
          <w:sz w:val="21"/>
          <w:szCs w:val="21"/>
        </w:rPr>
      </w:pPr>
      <w:r>
        <w:rPr>
          <w:rFonts w:hint="eastAsia" w:hAnsi="宋体"/>
          <w:color w:val="auto"/>
          <w:sz w:val="21"/>
          <w:szCs w:val="21"/>
        </w:rPr>
        <w:t>本项目工程竣工验收后，如工程内容存在双方书面确认的工程量增加或减少，则乙方应提交工程结算书，甲方对乙方提交的工程结算书组织审核，经双方确认后的结算价为工程竣工总结算价。</w:t>
      </w:r>
      <w:r>
        <w:rPr>
          <w:rFonts w:hint="eastAsia" w:hAnsi="宋体"/>
          <w:color w:val="auto"/>
          <w:sz w:val="21"/>
          <w:szCs w:val="21"/>
          <w:lang w:val="en-US" w:eastAsia="zh-CN"/>
        </w:rPr>
        <w:t>工程量如无增加或减少，乙方也应提交工程结算书交由甲方审核，经双方确认后的结算价为工程竣工总结算价。</w:t>
      </w:r>
    </w:p>
    <w:p>
      <w:pPr>
        <w:numPr>
          <w:ilvl w:val="0"/>
          <w:numId w:val="7"/>
        </w:numPr>
        <w:tabs>
          <w:tab w:val="left" w:pos="1134"/>
        </w:tabs>
        <w:topLinePunct/>
        <w:spacing w:line="360" w:lineRule="auto"/>
        <w:ind w:firstLine="420" w:firstLineChars="200"/>
        <w:rPr>
          <w:color w:val="auto"/>
          <w:sz w:val="21"/>
          <w:szCs w:val="21"/>
        </w:rPr>
      </w:pPr>
      <w:r>
        <w:rPr>
          <w:rFonts w:hint="eastAsia" w:hAnsi="宋体"/>
          <w:color w:val="auto"/>
          <w:sz w:val="21"/>
          <w:szCs w:val="21"/>
          <w:lang w:eastAsia="zh-CN"/>
        </w:rPr>
        <w:t>工程结算增减费用按下述办法执行：</w:t>
      </w:r>
    </w:p>
    <w:p>
      <w:pPr>
        <w:pStyle w:val="8"/>
        <w:spacing w:after="0" w:line="360" w:lineRule="auto"/>
        <w:ind w:firstLine="424" w:firstLineChars="202"/>
        <w:rPr>
          <w:rFonts w:hAnsi="宋体" w:cs="宋体"/>
          <w:color w:val="auto"/>
          <w:sz w:val="21"/>
          <w:szCs w:val="21"/>
        </w:rPr>
      </w:pPr>
      <w:r>
        <w:rPr>
          <w:rFonts w:hint="eastAsia" w:hAnsi="宋体" w:cs="宋体"/>
          <w:color w:val="auto"/>
          <w:sz w:val="21"/>
          <w:szCs w:val="21"/>
          <w:lang w:eastAsia="zh-CN"/>
        </w:rPr>
        <w:t>（a）</w:t>
      </w:r>
      <w:r>
        <w:rPr>
          <w:rFonts w:hint="eastAsia" w:hAnsi="宋体"/>
          <w:color w:val="auto"/>
          <w:sz w:val="21"/>
          <w:szCs w:val="21"/>
          <w:lang w:eastAsia="zh-CN"/>
        </w:rPr>
        <w:t>原经确认的</w:t>
      </w:r>
      <w:r>
        <w:rPr>
          <w:rFonts w:hint="eastAsia" w:hAnsi="宋体" w:cs="宋体"/>
          <w:color w:val="auto"/>
          <w:sz w:val="21"/>
          <w:szCs w:val="21"/>
        </w:rPr>
        <w:t>工程量清单中已有相同项目的适用综合单价，则沿用；</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（b）</w:t>
      </w:r>
      <w:r>
        <w:rPr>
          <w:rFonts w:hint="eastAsia" w:hAnsi="宋体"/>
          <w:color w:val="auto"/>
          <w:sz w:val="21"/>
          <w:szCs w:val="21"/>
          <w:lang w:eastAsia="zh-CN"/>
        </w:rPr>
        <w:t>原经确认的</w:t>
      </w:r>
      <w:r>
        <w:rPr>
          <w:rFonts w:hint="eastAsia" w:hAnsi="宋体" w:cs="宋体"/>
          <w:color w:val="auto"/>
          <w:sz w:val="21"/>
          <w:szCs w:val="21"/>
          <w:lang w:eastAsia="zh-CN"/>
        </w:rPr>
        <w:t>工程量清单中已有类似项目的综合单价，则按类似项目的综合单价对相应子目、消耗量、单价等进行调整换算，原管理费、利润水平不变。如</w:t>
      </w:r>
      <w:r>
        <w:rPr>
          <w:rFonts w:hint="eastAsia" w:hAnsi="宋体"/>
          <w:color w:val="auto"/>
          <w:sz w:val="21"/>
          <w:szCs w:val="21"/>
          <w:lang w:eastAsia="zh-CN"/>
        </w:rPr>
        <w:t>原经确认的</w:t>
      </w:r>
      <w:r>
        <w:rPr>
          <w:rFonts w:hint="eastAsia" w:hAnsi="宋体" w:cs="宋体"/>
          <w:color w:val="auto"/>
          <w:sz w:val="21"/>
          <w:szCs w:val="21"/>
          <w:lang w:eastAsia="zh-CN"/>
        </w:rPr>
        <w:t>工程量清单中类似项目的综合单价有两个以上，则由发包方按消耗量最少、管理费和利润取费最低的优先顺序选择类似项目综合单价进行换算。如换算时出现类似项目中没有的材料单价，按广州市造价管理站最近一期《广州地区建设工程材料指导价》计算，《广州地区建设工程材料指导价》没有的材料单价，凭发包人确认的有效发票的材料单价计算。</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（c）如相关定额没有相应子目，且未规定的，由双方协商约定。</w:t>
      </w:r>
    </w:p>
    <w:p>
      <w:pPr>
        <w:pStyle w:val="8"/>
        <w:wordWrap/>
        <w:overflowPunct/>
        <w:topLinePunct w:val="0"/>
        <w:autoSpaceDE/>
        <w:autoSpaceDN/>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w:t>
      </w:r>
      <w:r>
        <w:rPr>
          <w:rFonts w:hint="eastAsia" w:hAnsi="宋体" w:cs="宋体"/>
          <w:color w:val="auto"/>
          <w:sz w:val="21"/>
          <w:szCs w:val="21"/>
          <w:lang w:val="en-US" w:eastAsia="zh-CN"/>
        </w:rPr>
        <w:t>d</w:t>
      </w:r>
      <w:r>
        <w:rPr>
          <w:rFonts w:hint="eastAsia" w:hAnsi="宋体" w:cs="宋体"/>
          <w:color w:val="auto"/>
          <w:sz w:val="21"/>
          <w:szCs w:val="21"/>
          <w:lang w:eastAsia="zh-CN"/>
        </w:rPr>
        <w:t>）工程量减少结算价计算方法：</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如工程项目有减少，发包方需书面通知中标人。减少部分按经双方确认的工程量清单中约定的综合单价相应计算，在合同余款中相应扣除。</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付款方式：</w:t>
      </w:r>
    </w:p>
    <w:p>
      <w:pPr>
        <w:numPr>
          <w:ilvl w:val="0"/>
          <w:numId w:val="8"/>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olor w:val="auto"/>
          <w:sz w:val="21"/>
          <w:szCs w:val="21"/>
          <w:highlight w:val="none"/>
          <w:lang w:eastAsia="zh-CN"/>
        </w:rPr>
        <w:t>本合同生效后，承包方提供合同总价</w:t>
      </w:r>
      <w:r>
        <w:rPr>
          <w:rFonts w:hint="eastAsia" w:hAnsi="宋体"/>
          <w:color w:val="auto"/>
          <w:sz w:val="21"/>
          <w:szCs w:val="21"/>
          <w:highlight w:val="none"/>
          <w:lang w:val="en-US" w:eastAsia="zh-CN"/>
        </w:rPr>
        <w:t>30</w:t>
      </w:r>
      <w:r>
        <w:rPr>
          <w:rFonts w:hint="eastAsia" w:hAnsi="宋体"/>
          <w:color w:val="auto"/>
          <w:sz w:val="21"/>
          <w:szCs w:val="21"/>
          <w:highlight w:val="none"/>
          <w:lang w:eastAsia="zh-CN"/>
        </w:rPr>
        <w:t>%的增值税专用发票，发包人收到发票并经检验无误后5个工作日内，按合同总价的</w:t>
      </w:r>
      <w:r>
        <w:rPr>
          <w:rFonts w:hint="eastAsia" w:hAnsi="宋体"/>
          <w:color w:val="auto"/>
          <w:sz w:val="21"/>
          <w:szCs w:val="21"/>
          <w:highlight w:val="none"/>
          <w:lang w:val="en-US" w:eastAsia="zh-CN"/>
        </w:rPr>
        <w:t>30</w:t>
      </w:r>
      <w:r>
        <w:rPr>
          <w:rFonts w:hint="eastAsia" w:hAnsi="宋体"/>
          <w:color w:val="auto"/>
          <w:sz w:val="21"/>
          <w:szCs w:val="21"/>
          <w:highlight w:val="none"/>
          <w:lang w:eastAsia="zh-CN"/>
        </w:rPr>
        <w:t>%支付预付款</w:t>
      </w:r>
      <w:r>
        <w:rPr>
          <w:rFonts w:hint="eastAsia" w:hAnsi="宋体" w:cs="宋体"/>
          <w:color w:val="auto"/>
          <w:sz w:val="21"/>
          <w:szCs w:val="21"/>
          <w:highlight w:val="none"/>
          <w:lang w:eastAsia="zh-CN"/>
        </w:rPr>
        <w:t>。</w:t>
      </w:r>
    </w:p>
    <w:p>
      <w:pPr>
        <w:numPr>
          <w:ilvl w:val="0"/>
          <w:numId w:val="8"/>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乙方工程完成合约内所有工程并双方签署确认场地交付书后，乙方提出支付申请及开具合同总价</w:t>
      </w:r>
      <w:r>
        <w:rPr>
          <w:rFonts w:hint="eastAsia" w:hAnsi="宋体" w:cs="宋体"/>
          <w:color w:val="auto"/>
          <w:sz w:val="21"/>
          <w:szCs w:val="21"/>
          <w:highlight w:val="none"/>
          <w:lang w:val="en-US" w:eastAsia="zh-CN"/>
        </w:rPr>
        <w:t>50</w:t>
      </w:r>
      <w:r>
        <w:rPr>
          <w:rFonts w:hint="eastAsia" w:hAnsi="宋体" w:cs="宋体"/>
          <w:color w:val="auto"/>
          <w:sz w:val="21"/>
          <w:szCs w:val="21"/>
          <w:highlight w:val="none"/>
          <w:lang w:eastAsia="zh-CN"/>
        </w:rPr>
        <w:t>%</w:t>
      </w:r>
      <w:r>
        <w:rPr>
          <w:rFonts w:hint="eastAsia" w:hAnsi="宋体"/>
          <w:color w:val="auto"/>
          <w:sz w:val="21"/>
          <w:szCs w:val="21"/>
          <w:highlight w:val="none"/>
          <w:lang w:eastAsia="zh-CN"/>
        </w:rPr>
        <w:t>的增值税专用发票，甲方经检验无误</w:t>
      </w:r>
      <w:r>
        <w:rPr>
          <w:rFonts w:hint="eastAsia" w:hAnsi="宋体" w:cs="宋体"/>
          <w:color w:val="auto"/>
          <w:sz w:val="21"/>
          <w:szCs w:val="21"/>
          <w:highlight w:val="none"/>
          <w:lang w:eastAsia="zh-CN"/>
        </w:rPr>
        <w:t>后5个工作日内按</w:t>
      </w:r>
      <w:r>
        <w:rPr>
          <w:rFonts w:hint="eastAsia" w:hAnsi="宋体"/>
          <w:color w:val="auto"/>
          <w:sz w:val="21"/>
          <w:szCs w:val="21"/>
          <w:highlight w:val="none"/>
          <w:lang w:eastAsia="zh-CN"/>
        </w:rPr>
        <w:t>合同总价款的</w:t>
      </w:r>
      <w:r>
        <w:rPr>
          <w:rFonts w:hint="eastAsia" w:hAnsi="宋体"/>
          <w:color w:val="auto"/>
          <w:sz w:val="21"/>
          <w:szCs w:val="21"/>
          <w:highlight w:val="none"/>
          <w:lang w:val="en-US" w:eastAsia="zh-CN"/>
        </w:rPr>
        <w:t>50</w:t>
      </w:r>
      <w:r>
        <w:rPr>
          <w:rFonts w:hint="eastAsia" w:hAnsi="宋体"/>
          <w:color w:val="auto"/>
          <w:sz w:val="21"/>
          <w:szCs w:val="21"/>
          <w:highlight w:val="none"/>
          <w:lang w:eastAsia="zh-CN"/>
        </w:rPr>
        <w:t>%支付二期进度款</w:t>
      </w:r>
      <w:r>
        <w:rPr>
          <w:rFonts w:hint="eastAsia" w:hAnsi="宋体" w:cs="宋体"/>
          <w:color w:val="auto"/>
          <w:sz w:val="21"/>
          <w:szCs w:val="21"/>
          <w:highlight w:val="none"/>
          <w:lang w:eastAsia="zh-CN"/>
        </w:rPr>
        <w:t>。</w:t>
      </w:r>
    </w:p>
    <w:p>
      <w:pPr>
        <w:numPr>
          <w:ilvl w:val="0"/>
          <w:numId w:val="8"/>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工程竣工验收合格后，承包方需提交工程总结算书及所有竣工资料，发包人组织进行审核，经双方确认的审核价为工程总结算价。总结算价经双方确认后，承包方开具含质保金在内的全部剩余金额的增值税专用发票，发包人收到发票并经检验无误后7个工作日内支付竣工款。竣工款为总结算价的9</w:t>
      </w:r>
      <w:r>
        <w:rPr>
          <w:rFonts w:hint="eastAsia" w:hAnsi="宋体" w:cs="宋体"/>
          <w:color w:val="auto"/>
          <w:sz w:val="21"/>
          <w:szCs w:val="21"/>
          <w:highlight w:val="none"/>
          <w:lang w:val="en-US" w:eastAsia="zh-CN"/>
        </w:rPr>
        <w:t>5</w:t>
      </w:r>
      <w:r>
        <w:rPr>
          <w:rFonts w:hint="eastAsia" w:hAnsi="宋体" w:cs="宋体"/>
          <w:color w:val="auto"/>
          <w:sz w:val="21"/>
          <w:szCs w:val="21"/>
          <w:highlight w:val="none"/>
          <w:lang w:eastAsia="zh-CN"/>
        </w:rPr>
        <w:t>%减去已支付总额后的余款。</w:t>
      </w:r>
    </w:p>
    <w:p>
      <w:pPr>
        <w:numPr>
          <w:ilvl w:val="0"/>
          <w:numId w:val="8"/>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工程</w:t>
      </w:r>
      <w:r>
        <w:rPr>
          <w:rFonts w:hint="eastAsia" w:hAnsi="宋体" w:cs="宋体"/>
          <w:color w:val="auto"/>
          <w:sz w:val="21"/>
          <w:szCs w:val="21"/>
          <w:highlight w:val="none"/>
        </w:rPr>
        <w:t>总结算价</w:t>
      </w:r>
      <w:r>
        <w:rPr>
          <w:rFonts w:hint="eastAsia" w:hAnsi="宋体" w:cs="宋体"/>
          <w:color w:val="auto"/>
          <w:sz w:val="21"/>
          <w:szCs w:val="21"/>
          <w:highlight w:val="none"/>
          <w:u w:val="none"/>
        </w:rPr>
        <w:t>的</w:t>
      </w:r>
      <w:r>
        <w:rPr>
          <w:rFonts w:hint="eastAsia" w:hAnsi="宋体" w:cs="宋体"/>
          <w:color w:val="auto"/>
          <w:sz w:val="21"/>
          <w:szCs w:val="21"/>
          <w:highlight w:val="none"/>
          <w:u w:val="none"/>
          <w:lang w:val="en-US" w:eastAsia="zh-CN"/>
        </w:rPr>
        <w:t>5</w:t>
      </w:r>
      <w:r>
        <w:rPr>
          <w:rFonts w:hAnsi="宋体" w:cs="宋体"/>
          <w:color w:val="auto"/>
          <w:sz w:val="21"/>
          <w:szCs w:val="21"/>
          <w:highlight w:val="none"/>
          <w:u w:val="none"/>
          <w:lang w:eastAsia="zh-CN"/>
        </w:rPr>
        <w:t>%</w:t>
      </w:r>
      <w:r>
        <w:rPr>
          <w:rFonts w:hint="eastAsia" w:hAnsi="宋体" w:cs="宋体"/>
          <w:color w:val="auto"/>
          <w:sz w:val="21"/>
          <w:szCs w:val="21"/>
          <w:highlight w:val="none"/>
          <w:u w:val="none"/>
          <w:lang w:eastAsia="zh-CN"/>
        </w:rPr>
        <w:t>为</w:t>
      </w:r>
      <w:r>
        <w:rPr>
          <w:rFonts w:hint="eastAsia" w:hAnsi="宋体" w:cs="宋体"/>
          <w:color w:val="auto"/>
          <w:sz w:val="21"/>
          <w:szCs w:val="21"/>
          <w:highlight w:val="none"/>
        </w:rPr>
        <w:t>本工程项目的质保金</w:t>
      </w:r>
      <w:r>
        <w:rPr>
          <w:rFonts w:hint="eastAsia" w:hAnsi="宋体" w:cs="宋体"/>
          <w:color w:val="auto"/>
          <w:sz w:val="21"/>
          <w:szCs w:val="21"/>
          <w:highlight w:val="none"/>
          <w:lang w:eastAsia="zh-CN"/>
        </w:rPr>
        <w:t>。在保修期内承包方能认真地履行质保工作，</w:t>
      </w:r>
      <w:r>
        <w:rPr>
          <w:rFonts w:hint="eastAsia" w:hAnsi="宋体" w:cs="宋体"/>
          <w:color w:val="auto"/>
          <w:sz w:val="21"/>
          <w:szCs w:val="21"/>
          <w:highlight w:val="none"/>
        </w:rPr>
        <w:t>质</w:t>
      </w:r>
      <w:r>
        <w:rPr>
          <w:rFonts w:hint="eastAsia" w:hAnsi="宋体" w:cs="宋体"/>
          <w:color w:val="auto"/>
          <w:sz w:val="21"/>
          <w:szCs w:val="21"/>
          <w:highlight w:val="none"/>
          <w:lang w:eastAsia="zh-CN"/>
        </w:rPr>
        <w:t>保期满时如无任何质量问题，由承包方提出书面支付申请，发包人书面确认后10个工作日内支付（不计利息）。</w:t>
      </w:r>
    </w:p>
    <w:p>
      <w:pPr>
        <w:topLinePunct/>
        <w:autoSpaceDE/>
        <w:autoSpaceDN/>
        <w:spacing w:line="360" w:lineRule="auto"/>
        <w:ind w:firstLine="420" w:firstLineChars="200"/>
        <w:rPr>
          <w:rFonts w:hAnsi="宋体"/>
          <w:color w:val="auto"/>
          <w:sz w:val="21"/>
          <w:szCs w:val="21"/>
        </w:rPr>
      </w:pPr>
      <w:r>
        <w:rPr>
          <w:rFonts w:hint="eastAsia" w:hAnsi="宋体"/>
          <w:color w:val="auto"/>
          <w:sz w:val="21"/>
          <w:szCs w:val="21"/>
        </w:rPr>
        <w:t>如质保期届满时仍存在施工质量问题，</w:t>
      </w:r>
      <w:r>
        <w:rPr>
          <w:rFonts w:hint="eastAsia" w:hAnsi="宋体"/>
          <w:color w:val="auto"/>
          <w:sz w:val="21"/>
          <w:szCs w:val="21"/>
          <w:lang w:eastAsia="zh-CN"/>
        </w:rPr>
        <w:t>发包人</w:t>
      </w:r>
      <w:r>
        <w:rPr>
          <w:rFonts w:hint="eastAsia" w:hAnsi="宋体"/>
          <w:color w:val="auto"/>
          <w:sz w:val="21"/>
          <w:szCs w:val="21"/>
        </w:rPr>
        <w:t>有权暂不退还质保金，直至质量问题得以解决，并保留因</w:t>
      </w:r>
      <w:r>
        <w:rPr>
          <w:rFonts w:hint="eastAsia" w:hAnsi="宋体"/>
          <w:color w:val="auto"/>
          <w:sz w:val="21"/>
          <w:szCs w:val="21"/>
          <w:lang w:eastAsia="zh-CN"/>
        </w:rPr>
        <w:t>承包</w:t>
      </w:r>
      <w:r>
        <w:rPr>
          <w:rFonts w:hint="eastAsia" w:hAnsi="宋体"/>
          <w:color w:val="auto"/>
          <w:sz w:val="21"/>
          <w:szCs w:val="21"/>
        </w:rPr>
        <w:t>方质量问题可能导致</w:t>
      </w:r>
      <w:r>
        <w:rPr>
          <w:rFonts w:hint="eastAsia" w:hAnsi="宋体"/>
          <w:color w:val="auto"/>
          <w:sz w:val="21"/>
          <w:szCs w:val="21"/>
          <w:lang w:eastAsia="zh-CN"/>
        </w:rPr>
        <w:t>发包人</w:t>
      </w:r>
      <w:r>
        <w:rPr>
          <w:rFonts w:hint="eastAsia" w:hAnsi="宋体"/>
          <w:color w:val="auto"/>
          <w:sz w:val="21"/>
          <w:szCs w:val="21"/>
        </w:rPr>
        <w:t>损失而向</w:t>
      </w:r>
      <w:r>
        <w:rPr>
          <w:rFonts w:hint="eastAsia" w:hAnsi="宋体"/>
          <w:color w:val="auto"/>
          <w:sz w:val="21"/>
          <w:szCs w:val="21"/>
          <w:lang w:eastAsia="zh-CN"/>
        </w:rPr>
        <w:t>承包</w:t>
      </w:r>
      <w:r>
        <w:rPr>
          <w:rFonts w:hint="eastAsia" w:hAnsi="宋体"/>
          <w:color w:val="auto"/>
          <w:sz w:val="21"/>
          <w:szCs w:val="21"/>
        </w:rPr>
        <w:t>方索赔的权利。</w:t>
      </w:r>
    </w:p>
    <w:p>
      <w:pPr>
        <w:topLinePunct/>
        <w:autoSpaceDE/>
        <w:autoSpaceDN/>
        <w:spacing w:line="360" w:lineRule="auto"/>
        <w:ind w:left="400" w:leftChars="200"/>
        <w:rPr>
          <w:rFonts w:hAnsi="宋体"/>
          <w:color w:val="auto"/>
          <w:sz w:val="21"/>
          <w:szCs w:val="21"/>
          <w:lang w:eastAsia="zh-CN"/>
        </w:rPr>
      </w:pPr>
      <w:r>
        <w:rPr>
          <w:rFonts w:hint="eastAsia" w:hAnsi="宋体"/>
          <w:color w:val="auto"/>
          <w:sz w:val="21"/>
          <w:szCs w:val="21"/>
        </w:rPr>
        <w:t>本条款所述质保期为：自双方签署最终验收合格报告之日起</w:t>
      </w:r>
      <w:r>
        <w:rPr>
          <w:rFonts w:hint="eastAsia" w:hAnsi="宋体"/>
          <w:color w:val="auto"/>
          <w:sz w:val="21"/>
          <w:szCs w:val="21"/>
          <w:lang w:val="en-US" w:eastAsia="zh-CN"/>
        </w:rPr>
        <w:t>1</w:t>
      </w:r>
      <w:r>
        <w:rPr>
          <w:rFonts w:hint="eastAsia" w:hAnsi="宋体"/>
          <w:color w:val="auto"/>
          <w:sz w:val="21"/>
          <w:szCs w:val="21"/>
        </w:rPr>
        <w:t>年</w:t>
      </w:r>
      <w:r>
        <w:rPr>
          <w:rFonts w:hint="eastAsia" w:hAnsi="宋体"/>
          <w:color w:val="auto"/>
          <w:sz w:val="21"/>
          <w:szCs w:val="21"/>
          <w:lang w:eastAsia="zh-CN"/>
        </w:rPr>
        <w:t>。</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总包及分包规定：</w:t>
      </w:r>
      <w:r>
        <w:rPr>
          <w:rFonts w:hint="eastAsia" w:hAnsi="宋体"/>
          <w:color w:val="auto"/>
          <w:sz w:val="21"/>
          <w:szCs w:val="21"/>
        </w:rPr>
        <w:t>本项目</w:t>
      </w:r>
      <w:r>
        <w:rPr>
          <w:rFonts w:hint="eastAsia" w:hAnsi="宋体"/>
          <w:color w:val="auto"/>
          <w:sz w:val="21"/>
          <w:szCs w:val="21"/>
          <w:lang w:eastAsia="zh-CN"/>
        </w:rPr>
        <w:t>不允许分包或转包</w:t>
      </w:r>
      <w:r>
        <w:rPr>
          <w:color w:val="auto"/>
          <w:sz w:val="21"/>
          <w:szCs w:val="21"/>
          <w:lang w:eastAsia="zh-CN"/>
        </w:rPr>
        <w:t>。</w:t>
      </w:r>
    </w:p>
    <w:p>
      <w:pPr>
        <w:numPr>
          <w:ilvl w:val="0"/>
          <w:numId w:val="4"/>
        </w:numPr>
        <w:rPr>
          <w:rFonts w:hAnsi="宋体" w:cs="宋体"/>
          <w:b/>
          <w:color w:val="auto"/>
          <w:sz w:val="21"/>
          <w:szCs w:val="21"/>
          <w:lang w:eastAsia="zh-CN"/>
        </w:rPr>
      </w:pPr>
      <w:bookmarkStart w:id="870" w:name="_Toc21752"/>
      <w:bookmarkStart w:id="871" w:name="_Toc24434"/>
      <w:bookmarkStart w:id="872" w:name="_Toc4538"/>
      <w:bookmarkStart w:id="873" w:name="_Toc11182"/>
      <w:bookmarkStart w:id="874" w:name="_Toc19755"/>
      <w:bookmarkStart w:id="875" w:name="_Toc24132"/>
      <w:bookmarkStart w:id="876" w:name="_Toc11102"/>
      <w:bookmarkStart w:id="877" w:name="_Toc31767"/>
      <w:bookmarkStart w:id="878" w:name="_Toc13410"/>
      <w:bookmarkStart w:id="879" w:name="_Toc16948"/>
      <w:bookmarkStart w:id="880" w:name="_Toc2268"/>
      <w:bookmarkStart w:id="881" w:name="_Toc29984"/>
      <w:bookmarkStart w:id="882" w:name="_Toc32424"/>
      <w:bookmarkStart w:id="883" w:name="_Toc31191"/>
      <w:bookmarkStart w:id="884" w:name="_Toc28766"/>
      <w:bookmarkStart w:id="885" w:name="_Toc2980"/>
      <w:bookmarkStart w:id="886" w:name="_Toc27349"/>
      <w:bookmarkStart w:id="887" w:name="_Toc21608"/>
      <w:bookmarkStart w:id="888" w:name="_Toc19019"/>
      <w:bookmarkStart w:id="889" w:name="_Toc24695"/>
      <w:bookmarkStart w:id="890" w:name="_Toc14480"/>
      <w:bookmarkStart w:id="891" w:name="_Toc32265"/>
      <w:bookmarkStart w:id="892" w:name="_Toc28103"/>
      <w:bookmarkStart w:id="893" w:name="_Toc21515"/>
      <w:bookmarkStart w:id="894" w:name="_Toc27125"/>
      <w:bookmarkStart w:id="895" w:name="_Toc6534"/>
      <w:bookmarkStart w:id="896" w:name="_Toc31390"/>
      <w:r>
        <w:rPr>
          <w:rStyle w:val="29"/>
          <w:color w:val="auto"/>
          <w:lang w:eastAsia="ko-KR"/>
        </w:rPr>
        <w:t>项目</w:t>
      </w:r>
      <w:r>
        <w:rPr>
          <w:rStyle w:val="29"/>
          <w:color w:val="auto"/>
        </w:rPr>
        <w:t>技术</w:t>
      </w:r>
      <w:r>
        <w:rPr>
          <w:rStyle w:val="29"/>
          <w:color w:val="auto"/>
          <w:lang w:eastAsia="ko-KR"/>
        </w:rPr>
        <w:t>要求</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bookmarkEnd w:id="889"/>
    <w:bookmarkEnd w:id="890"/>
    <w:bookmarkEnd w:id="891"/>
    <w:bookmarkEnd w:id="892"/>
    <w:bookmarkEnd w:id="893"/>
    <w:bookmarkEnd w:id="894"/>
    <w:bookmarkEnd w:id="895"/>
    <w:bookmarkEnd w:id="896"/>
    <w:p>
      <w:pPr>
        <w:numPr>
          <w:ilvl w:val="0"/>
          <w:numId w:val="9"/>
        </w:numPr>
        <w:tabs>
          <w:tab w:val="left" w:pos="7740"/>
        </w:tabs>
        <w:spacing w:line="360" w:lineRule="auto"/>
        <w:ind w:firstLine="420" w:firstLineChars="200"/>
        <w:rPr>
          <w:color w:val="auto"/>
          <w:sz w:val="21"/>
          <w:szCs w:val="21"/>
          <w:lang w:eastAsia="zh-CN"/>
        </w:rPr>
      </w:pPr>
      <w:r>
        <w:rPr>
          <w:rFonts w:hint="eastAsia" w:hAnsi="宋体"/>
          <w:color w:val="auto"/>
          <w:sz w:val="21"/>
          <w:szCs w:val="21"/>
        </w:rPr>
        <w:t>工程质量要求：</w:t>
      </w:r>
      <w:r>
        <w:rPr>
          <w:rFonts w:hint="eastAsia" w:hAnsi="宋体"/>
          <w:color w:val="auto"/>
          <w:sz w:val="21"/>
          <w:szCs w:val="21"/>
          <w:lang w:eastAsia="zh-CN"/>
        </w:rPr>
        <w:t>满足国家相关建设标准、规范及本项目施工图的要求。按国家相关标准、规范要求组织工程验收，并</w:t>
      </w:r>
      <w:r>
        <w:rPr>
          <w:rFonts w:hint="eastAsia" w:hAnsi="宋体"/>
          <w:color w:val="auto"/>
          <w:sz w:val="21"/>
          <w:szCs w:val="21"/>
        </w:rPr>
        <w:t>验收合格</w:t>
      </w:r>
      <w:r>
        <w:rPr>
          <w:rFonts w:hint="eastAsia"/>
          <w:color w:val="auto"/>
          <w:sz w:val="21"/>
          <w:szCs w:val="21"/>
          <w:lang w:eastAsia="zh-CN"/>
        </w:rPr>
        <w:t>。</w:t>
      </w:r>
    </w:p>
    <w:p>
      <w:pPr>
        <w:numPr>
          <w:ilvl w:val="0"/>
          <w:numId w:val="9"/>
        </w:num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rPr>
        <w:t>安全文明施工要求：中标</w:t>
      </w:r>
      <w:r>
        <w:rPr>
          <w:rFonts w:hint="eastAsia" w:hAnsi="宋体"/>
          <w:color w:val="auto"/>
          <w:sz w:val="21"/>
          <w:szCs w:val="21"/>
          <w:lang w:eastAsia="zh-CN"/>
        </w:rPr>
        <w:t>人</w:t>
      </w:r>
      <w:r>
        <w:rPr>
          <w:rFonts w:hint="eastAsia" w:hAnsi="宋体"/>
          <w:color w:val="auto"/>
          <w:sz w:val="21"/>
          <w:szCs w:val="21"/>
        </w:rPr>
        <w:t>在施工期间应严格遵守《</w:t>
      </w:r>
      <w:r>
        <w:rPr>
          <w:rFonts w:hint="eastAsia" w:ascii="宋体" w:hAnsi="宋体" w:eastAsia="宋体" w:cs="宋体"/>
          <w:color w:val="auto"/>
          <w:sz w:val="21"/>
          <w:szCs w:val="21"/>
        </w:rPr>
        <w:t>中华人民共和国安全生产法</w:t>
      </w:r>
      <w:r>
        <w:rPr>
          <w:rFonts w:hint="eastAsia" w:hAnsi="宋体"/>
          <w:color w:val="auto"/>
          <w:sz w:val="21"/>
          <w:szCs w:val="21"/>
        </w:rPr>
        <w:t>》（</w:t>
      </w:r>
      <w:r>
        <w:rPr>
          <w:rFonts w:hint="default" w:ascii="Times New Roman" w:hAnsi="Times New Roman" w:cs="Times New Roman"/>
          <w:bCs/>
          <w:sz w:val="21"/>
          <w:szCs w:val="21"/>
          <w:lang w:eastAsia="zh-CN"/>
        </w:rPr>
        <w:t>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r>
        <w:rPr>
          <w:rFonts w:hint="eastAsia" w:hAnsi="宋体"/>
          <w:color w:val="auto"/>
          <w:sz w:val="21"/>
          <w:szCs w:val="21"/>
        </w:rPr>
        <w:t>）、《建设工程安全生产管理条例》（</w:t>
      </w:r>
      <w:r>
        <w:rPr>
          <w:rFonts w:hint="eastAsia" w:ascii="宋体" w:hAnsi="宋体" w:eastAsia="宋体" w:cs="宋体"/>
          <w:color w:val="auto"/>
          <w:sz w:val="21"/>
          <w:szCs w:val="21"/>
        </w:rPr>
        <w:t>中华人民共和国国务院令第393号</w:t>
      </w:r>
      <w:r>
        <w:rPr>
          <w:rFonts w:hint="eastAsia" w:hAnsi="宋体"/>
          <w:color w:val="auto"/>
          <w:sz w:val="21"/>
          <w:szCs w:val="21"/>
        </w:rPr>
        <w:t>）以及文明施工、深夜施工、环卫和城管等规定，建立规章制度和防护措施。若违反以上规定，由此造成的经济和法律责任，均由</w:t>
      </w:r>
      <w:r>
        <w:rPr>
          <w:rFonts w:hint="eastAsia" w:hAnsi="宋体"/>
          <w:color w:val="auto"/>
          <w:sz w:val="21"/>
          <w:szCs w:val="21"/>
          <w:lang w:eastAsia="zh-CN"/>
        </w:rPr>
        <w:t>中</w:t>
      </w:r>
      <w:r>
        <w:rPr>
          <w:rFonts w:hint="eastAsia" w:hAnsi="宋体"/>
          <w:color w:val="auto"/>
          <w:sz w:val="21"/>
          <w:szCs w:val="21"/>
        </w:rPr>
        <w:t>标</w:t>
      </w:r>
      <w:r>
        <w:rPr>
          <w:rFonts w:hint="eastAsia" w:hAnsi="宋体"/>
          <w:color w:val="auto"/>
          <w:sz w:val="21"/>
          <w:szCs w:val="21"/>
          <w:lang w:eastAsia="zh-CN"/>
        </w:rPr>
        <w:t>人</w:t>
      </w:r>
      <w:r>
        <w:rPr>
          <w:rFonts w:hint="eastAsia" w:hAnsi="宋体"/>
          <w:color w:val="auto"/>
          <w:sz w:val="21"/>
          <w:szCs w:val="21"/>
        </w:rPr>
        <w:t>负责</w:t>
      </w:r>
      <w:r>
        <w:rPr>
          <w:rFonts w:hint="eastAsia" w:hAnsi="宋体"/>
          <w:color w:val="auto"/>
          <w:sz w:val="21"/>
          <w:szCs w:val="21"/>
          <w:lang w:eastAsia="zh-CN"/>
        </w:rPr>
        <w:t>。</w:t>
      </w:r>
    </w:p>
    <w:p>
      <w:pPr>
        <w:numPr>
          <w:ilvl w:val="0"/>
          <w:numId w:val="9"/>
        </w:num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投标人需提供项目设计及</w:t>
      </w:r>
      <w:r>
        <w:rPr>
          <w:rFonts w:hint="eastAsia" w:hAnsi="宋体" w:cs="宋体"/>
          <w:color w:val="auto"/>
          <w:sz w:val="21"/>
          <w:szCs w:val="21"/>
        </w:rPr>
        <w:t>工程施工</w:t>
      </w:r>
      <w:r>
        <w:rPr>
          <w:rFonts w:hint="eastAsia" w:hAnsi="宋体" w:cs="宋体"/>
          <w:color w:val="auto"/>
          <w:sz w:val="21"/>
          <w:szCs w:val="21"/>
          <w:lang w:eastAsia="zh-CN"/>
        </w:rPr>
        <w:t>组织</w:t>
      </w:r>
      <w:r>
        <w:rPr>
          <w:rFonts w:hint="eastAsia" w:hAnsi="宋体" w:cs="宋体"/>
          <w:color w:val="auto"/>
          <w:sz w:val="21"/>
          <w:szCs w:val="21"/>
        </w:rPr>
        <w:t>方案</w:t>
      </w:r>
      <w:r>
        <w:rPr>
          <w:rFonts w:hint="eastAsia" w:hAnsi="宋体" w:cs="宋体"/>
          <w:color w:val="auto"/>
          <w:sz w:val="21"/>
          <w:szCs w:val="21"/>
          <w:lang w:eastAsia="zh-CN"/>
        </w:rPr>
        <w:t>。方案中</w:t>
      </w:r>
      <w:r>
        <w:rPr>
          <w:rFonts w:hint="eastAsia" w:hAnsi="宋体" w:cs="宋体"/>
          <w:color w:val="auto"/>
          <w:sz w:val="21"/>
          <w:szCs w:val="21"/>
        </w:rPr>
        <w:t>必须考虑施工安全</w:t>
      </w:r>
      <w:r>
        <w:rPr>
          <w:rFonts w:hint="eastAsia" w:hAnsi="宋体" w:cs="宋体"/>
          <w:color w:val="auto"/>
          <w:sz w:val="21"/>
          <w:szCs w:val="21"/>
          <w:lang w:eastAsia="zh-CN"/>
        </w:rPr>
        <w:t>。</w:t>
      </w:r>
      <w:r>
        <w:rPr>
          <w:rFonts w:hint="eastAsia"/>
          <w:color w:val="auto"/>
          <w:sz w:val="21"/>
          <w:szCs w:val="21"/>
        </w:rPr>
        <w:t>考虑</w:t>
      </w:r>
      <w:r>
        <w:rPr>
          <w:rFonts w:hint="eastAsia"/>
          <w:color w:val="auto"/>
          <w:sz w:val="21"/>
          <w:szCs w:val="21"/>
          <w:lang w:eastAsia="zh-CN"/>
        </w:rPr>
        <w:t>对楼</w:t>
      </w:r>
      <w:r>
        <w:rPr>
          <w:rFonts w:hint="eastAsia"/>
          <w:color w:val="auto"/>
          <w:sz w:val="21"/>
          <w:szCs w:val="21"/>
        </w:rPr>
        <w:t>面、</w:t>
      </w:r>
      <w:r>
        <w:rPr>
          <w:rFonts w:hint="eastAsia"/>
          <w:color w:val="auto"/>
          <w:sz w:val="21"/>
          <w:szCs w:val="21"/>
          <w:lang w:eastAsia="zh-CN"/>
        </w:rPr>
        <w:t>楼层结构</w:t>
      </w:r>
      <w:r>
        <w:rPr>
          <w:rFonts w:hint="eastAsia"/>
          <w:color w:val="auto"/>
          <w:sz w:val="21"/>
          <w:szCs w:val="21"/>
        </w:rPr>
        <w:t>的影响及</w:t>
      </w:r>
      <w:r>
        <w:rPr>
          <w:rFonts w:hint="eastAsia"/>
          <w:color w:val="auto"/>
          <w:sz w:val="21"/>
          <w:szCs w:val="21"/>
          <w:lang w:eastAsia="zh-CN"/>
        </w:rPr>
        <w:t>所采取必要的</w:t>
      </w:r>
      <w:r>
        <w:rPr>
          <w:rFonts w:hint="eastAsia"/>
          <w:color w:val="auto"/>
          <w:sz w:val="21"/>
          <w:szCs w:val="21"/>
        </w:rPr>
        <w:t>防护</w:t>
      </w:r>
      <w:r>
        <w:rPr>
          <w:rFonts w:hint="eastAsia"/>
          <w:color w:val="auto"/>
          <w:sz w:val="21"/>
          <w:szCs w:val="21"/>
          <w:lang w:eastAsia="zh-CN"/>
        </w:rPr>
        <w:t>、监控措施，确保原建筑物的使用安全</w:t>
      </w:r>
      <w:r>
        <w:rPr>
          <w:rFonts w:hint="eastAsia" w:hAnsi="宋体" w:cs="宋体"/>
          <w:color w:val="auto"/>
          <w:sz w:val="21"/>
          <w:szCs w:val="21"/>
          <w:lang w:eastAsia="zh-CN"/>
        </w:rPr>
        <w:t>。</w:t>
      </w:r>
    </w:p>
    <w:p>
      <w:pPr>
        <w:spacing w:line="360" w:lineRule="auto"/>
        <w:ind w:firstLine="420" w:firstLineChars="200"/>
        <w:rPr>
          <w:rFonts w:hAnsi="宋体" w:cs="宋体"/>
          <w:color w:val="auto"/>
          <w:sz w:val="21"/>
          <w:szCs w:val="21"/>
        </w:rPr>
      </w:pPr>
      <w:r>
        <w:rPr>
          <w:rFonts w:hint="eastAsia" w:hAnsi="宋体" w:cs="宋体"/>
          <w:color w:val="auto"/>
          <w:sz w:val="21"/>
          <w:szCs w:val="21"/>
        </w:rPr>
        <w:t>施工组织设计必须科学合理、真实可行，能充分体现出自身技术和专业优势。其要点和主要内容包括但不限于：</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项目重点难点分析（重点难点分析</w:t>
      </w:r>
      <w:r>
        <w:rPr>
          <w:rFonts w:hint="eastAsia" w:hAnsi="宋体" w:cs="宋体"/>
          <w:color w:val="auto"/>
          <w:sz w:val="21"/>
          <w:szCs w:val="21"/>
          <w:lang w:eastAsia="zh-CN"/>
        </w:rPr>
        <w:t>结合项目场景、专业特性进行</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lang w:val="en-US" w:eastAsia="zh-CN"/>
        </w:rPr>
        <w:t>设计方案（设计方案包用户需求，且要清晰明确）</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施工方案（施工方法及技术措施</w:t>
      </w:r>
      <w:r>
        <w:rPr>
          <w:rFonts w:hint="eastAsia" w:hAnsi="宋体" w:cs="宋体"/>
          <w:color w:val="auto"/>
          <w:sz w:val="21"/>
          <w:szCs w:val="21"/>
          <w:lang w:eastAsia="zh-CN"/>
        </w:rPr>
        <w:t>要有</w:t>
      </w:r>
      <w:r>
        <w:rPr>
          <w:rFonts w:hint="eastAsia" w:hAnsi="宋体" w:cs="宋体"/>
          <w:color w:val="auto"/>
          <w:sz w:val="21"/>
          <w:szCs w:val="21"/>
        </w:rPr>
        <w:t>针对性、科学</w:t>
      </w:r>
      <w:r>
        <w:rPr>
          <w:rFonts w:hint="eastAsia" w:hAnsi="宋体" w:cs="宋体"/>
          <w:color w:val="auto"/>
          <w:sz w:val="21"/>
          <w:szCs w:val="21"/>
          <w:lang w:eastAsia="zh-CN"/>
        </w:rPr>
        <w:t>性、</w:t>
      </w:r>
      <w:r>
        <w:rPr>
          <w:rFonts w:hint="eastAsia" w:hAnsi="宋体" w:cs="宋体"/>
          <w:color w:val="auto"/>
          <w:sz w:val="21"/>
          <w:szCs w:val="21"/>
        </w:rPr>
        <w:t>可行</w:t>
      </w:r>
      <w:r>
        <w:rPr>
          <w:rFonts w:hint="eastAsia" w:hAnsi="宋体" w:cs="宋体"/>
          <w:color w:val="auto"/>
          <w:sz w:val="21"/>
          <w:szCs w:val="21"/>
          <w:lang w:eastAsia="zh-CN"/>
        </w:rPr>
        <w:t>性</w:t>
      </w:r>
      <w:r>
        <w:rPr>
          <w:rFonts w:hint="eastAsia" w:hAnsi="宋体" w:cs="宋体"/>
          <w:color w:val="auto"/>
          <w:sz w:val="21"/>
          <w:szCs w:val="21"/>
        </w:rPr>
        <w:t>、可靠</w:t>
      </w:r>
      <w:r>
        <w:rPr>
          <w:rFonts w:hint="eastAsia" w:hAnsi="宋体" w:cs="宋体"/>
          <w:color w:val="auto"/>
          <w:sz w:val="21"/>
          <w:szCs w:val="21"/>
          <w:lang w:eastAsia="zh-CN"/>
        </w:rPr>
        <w:t>性、可</w:t>
      </w:r>
      <w:r>
        <w:rPr>
          <w:rFonts w:hint="eastAsia" w:hAnsi="宋体" w:cs="宋体"/>
          <w:color w:val="auto"/>
          <w:sz w:val="21"/>
          <w:szCs w:val="21"/>
        </w:rPr>
        <w:t>操作性，</w:t>
      </w:r>
      <w:r>
        <w:rPr>
          <w:rFonts w:hint="eastAsia" w:hAnsi="宋体" w:cs="宋体"/>
          <w:color w:val="auto"/>
          <w:sz w:val="21"/>
          <w:szCs w:val="21"/>
          <w:lang w:eastAsia="zh-CN"/>
        </w:rPr>
        <w:t>要</w:t>
      </w:r>
      <w:r>
        <w:rPr>
          <w:rFonts w:hint="eastAsia" w:hAnsi="宋体" w:cs="宋体"/>
          <w:color w:val="auto"/>
          <w:sz w:val="21"/>
          <w:szCs w:val="21"/>
        </w:rPr>
        <w:t>具体</w:t>
      </w:r>
      <w:r>
        <w:rPr>
          <w:rFonts w:hint="eastAsia" w:hAnsi="宋体" w:cs="宋体"/>
          <w:color w:val="auto"/>
          <w:sz w:val="21"/>
          <w:szCs w:val="21"/>
          <w:lang w:eastAsia="zh-CN"/>
        </w:rPr>
        <w:t>、</w:t>
      </w:r>
      <w:r>
        <w:rPr>
          <w:rFonts w:hint="eastAsia" w:hAnsi="宋体" w:cs="宋体"/>
          <w:color w:val="auto"/>
          <w:sz w:val="21"/>
          <w:szCs w:val="21"/>
        </w:rPr>
        <w:t>成熟）</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项目管理机构（组织构架</w:t>
      </w:r>
      <w:r>
        <w:rPr>
          <w:rFonts w:hint="eastAsia" w:hAnsi="宋体" w:cs="宋体"/>
          <w:color w:val="auto"/>
          <w:sz w:val="21"/>
          <w:szCs w:val="21"/>
          <w:lang w:eastAsia="zh-CN"/>
        </w:rPr>
        <w:t>要</w:t>
      </w:r>
      <w:r>
        <w:rPr>
          <w:rFonts w:hint="eastAsia" w:hAnsi="宋体" w:cs="宋体"/>
          <w:color w:val="auto"/>
          <w:sz w:val="21"/>
          <w:szCs w:val="21"/>
        </w:rPr>
        <w:t>设置合理</w:t>
      </w:r>
      <w:r>
        <w:rPr>
          <w:rFonts w:hint="eastAsia" w:hAnsi="宋体" w:cs="宋体"/>
          <w:color w:val="auto"/>
          <w:sz w:val="21"/>
          <w:szCs w:val="21"/>
          <w:lang w:eastAsia="zh-CN"/>
        </w:rPr>
        <w:t>、</w:t>
      </w:r>
      <w:r>
        <w:rPr>
          <w:rFonts w:hint="eastAsia" w:hAnsi="宋体" w:cs="宋体"/>
          <w:color w:val="auto"/>
          <w:sz w:val="21"/>
          <w:szCs w:val="21"/>
        </w:rPr>
        <w:t>人力资源配置合理、</w:t>
      </w:r>
      <w:r>
        <w:rPr>
          <w:rFonts w:hint="eastAsia" w:hAnsi="宋体" w:cs="宋体"/>
          <w:color w:val="auto"/>
          <w:sz w:val="21"/>
          <w:szCs w:val="21"/>
          <w:lang w:eastAsia="zh-CN"/>
        </w:rPr>
        <w:t>物资准备计划精准</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施工机械设备（施工机械设备配置满足项目施工需求）</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进度控制（进度计划</w:t>
      </w:r>
      <w:r>
        <w:rPr>
          <w:rFonts w:hint="eastAsia" w:hAnsi="宋体" w:cs="宋体"/>
          <w:color w:val="auto"/>
          <w:sz w:val="21"/>
          <w:szCs w:val="21"/>
          <w:lang w:eastAsia="zh-CN"/>
        </w:rPr>
        <w:t>要不漏项、过程要有检查、后续补救有措施</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质量控制（工程质量控制措施</w:t>
      </w:r>
      <w:r>
        <w:rPr>
          <w:rFonts w:hint="eastAsia" w:hAnsi="宋体" w:cs="宋体"/>
          <w:color w:val="auto"/>
          <w:sz w:val="21"/>
          <w:szCs w:val="21"/>
          <w:lang w:eastAsia="zh-CN"/>
        </w:rPr>
        <w:t>要</w:t>
      </w:r>
      <w:r>
        <w:rPr>
          <w:rFonts w:hint="eastAsia" w:hAnsi="宋体" w:cs="宋体"/>
          <w:color w:val="auto"/>
          <w:sz w:val="21"/>
          <w:szCs w:val="21"/>
        </w:rPr>
        <w:t>具体、</w:t>
      </w:r>
      <w:r>
        <w:rPr>
          <w:rFonts w:hint="eastAsia" w:hAnsi="宋体" w:cs="宋体"/>
          <w:color w:val="auto"/>
          <w:sz w:val="21"/>
          <w:szCs w:val="21"/>
          <w:lang w:eastAsia="zh-CN"/>
        </w:rPr>
        <w:t>人员、检具要到位</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安全、文明施工措施（文明、安全施工措施</w:t>
      </w:r>
      <w:r>
        <w:rPr>
          <w:rFonts w:hint="eastAsia" w:hAnsi="宋体" w:cs="宋体"/>
          <w:color w:val="auto"/>
          <w:sz w:val="21"/>
          <w:szCs w:val="21"/>
          <w:lang w:eastAsia="zh-CN"/>
        </w:rPr>
        <w:t>要</w:t>
      </w:r>
      <w:r>
        <w:rPr>
          <w:rFonts w:hint="eastAsia" w:hAnsi="宋体" w:cs="宋体"/>
          <w:color w:val="auto"/>
          <w:sz w:val="21"/>
          <w:szCs w:val="21"/>
        </w:rPr>
        <w:t>明确、落实</w:t>
      </w:r>
      <w:r>
        <w:rPr>
          <w:rFonts w:hint="eastAsia" w:hAnsi="宋体" w:cs="宋体"/>
          <w:color w:val="auto"/>
          <w:sz w:val="21"/>
          <w:szCs w:val="21"/>
          <w:lang w:eastAsia="zh-CN"/>
        </w:rPr>
        <w:t>要到位</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工程协调管理（协调机制健全，可有效降低外部环境风险）</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针对本工程合理化建议（建议</w:t>
      </w:r>
      <w:r>
        <w:rPr>
          <w:rFonts w:hint="eastAsia" w:hAnsi="宋体" w:cs="宋体"/>
          <w:color w:val="auto"/>
          <w:sz w:val="21"/>
          <w:szCs w:val="21"/>
          <w:lang w:eastAsia="zh-CN"/>
        </w:rPr>
        <w:t>要</w:t>
      </w:r>
      <w:r>
        <w:rPr>
          <w:rFonts w:hint="eastAsia" w:hAnsi="宋体" w:cs="宋体"/>
          <w:color w:val="auto"/>
          <w:sz w:val="21"/>
          <w:szCs w:val="21"/>
        </w:rPr>
        <w:t>针对性强、有效、可行）</w:t>
      </w:r>
      <w:r>
        <w:rPr>
          <w:rFonts w:hint="eastAsia" w:hAnsi="宋体" w:cs="宋体"/>
          <w:color w:val="auto"/>
          <w:sz w:val="21"/>
          <w:szCs w:val="21"/>
          <w:lang w:eastAsia="zh-CN"/>
        </w:rPr>
        <w:t>；</w:t>
      </w:r>
    </w:p>
    <w:p>
      <w:pPr>
        <w:pStyle w:val="30"/>
        <w:numPr>
          <w:ilvl w:val="0"/>
          <w:numId w:val="10"/>
        </w:numPr>
        <w:tabs>
          <w:tab w:val="left" w:pos="709"/>
          <w:tab w:val="left" w:pos="960"/>
        </w:tabs>
        <w:spacing w:line="360" w:lineRule="auto"/>
        <w:ind w:left="0" w:leftChars="0" w:firstLine="420" w:firstLineChars="0"/>
        <w:rPr>
          <w:rFonts w:hint="eastAsia" w:hAnsi="宋体" w:cs="宋体"/>
          <w:color w:val="auto"/>
          <w:sz w:val="21"/>
          <w:szCs w:val="21"/>
          <w:lang w:eastAsia="zh-CN"/>
        </w:rPr>
      </w:pPr>
      <w:r>
        <w:rPr>
          <w:rFonts w:hint="eastAsia" w:hAnsi="宋体" w:cs="宋体"/>
          <w:color w:val="auto"/>
          <w:sz w:val="21"/>
          <w:szCs w:val="21"/>
        </w:rPr>
        <w:t>工期保证措施和</w:t>
      </w:r>
      <w:r>
        <w:rPr>
          <w:rFonts w:hint="eastAsia" w:hAnsi="宋体" w:cs="宋体"/>
          <w:color w:val="auto"/>
          <w:sz w:val="21"/>
          <w:szCs w:val="21"/>
          <w:lang w:eastAsia="zh-CN"/>
        </w:rPr>
        <w:t>质量缺陷</w:t>
      </w:r>
      <w:r>
        <w:rPr>
          <w:rFonts w:hint="eastAsia" w:hAnsi="宋体" w:cs="宋体"/>
          <w:color w:val="auto"/>
          <w:sz w:val="21"/>
          <w:szCs w:val="21"/>
        </w:rPr>
        <w:t>保修</w:t>
      </w:r>
      <w:r>
        <w:rPr>
          <w:rFonts w:hint="eastAsia" w:hAnsi="宋体" w:cs="宋体"/>
          <w:color w:val="auto"/>
          <w:sz w:val="21"/>
          <w:szCs w:val="21"/>
          <w:lang w:eastAsia="zh-CN"/>
        </w:rPr>
        <w:t>服务</w:t>
      </w:r>
      <w:r>
        <w:rPr>
          <w:rFonts w:hint="eastAsia" w:hAnsi="宋体" w:cs="宋体"/>
          <w:color w:val="auto"/>
          <w:sz w:val="21"/>
          <w:szCs w:val="21"/>
        </w:rPr>
        <w:t>承诺</w:t>
      </w:r>
      <w:r>
        <w:rPr>
          <w:rFonts w:hint="eastAsia" w:hAnsi="宋体" w:cs="宋体"/>
          <w:color w:val="auto"/>
          <w:sz w:val="21"/>
          <w:szCs w:val="21"/>
          <w:lang w:eastAsia="zh-CN"/>
        </w:rPr>
        <w:t>。</w:t>
      </w:r>
    </w:p>
    <w:p>
      <w:pPr>
        <w:numPr>
          <w:ilvl w:val="0"/>
          <w:numId w:val="9"/>
        </w:numPr>
        <w:tabs>
          <w:tab w:val="left" w:pos="7740"/>
        </w:tabs>
        <w:spacing w:line="360" w:lineRule="auto"/>
        <w:ind w:firstLine="420" w:firstLineChars="200"/>
        <w:rPr>
          <w:color w:val="auto"/>
          <w:sz w:val="21"/>
          <w:szCs w:val="21"/>
          <w:lang w:eastAsia="zh-CN"/>
        </w:rPr>
      </w:pPr>
      <w:r>
        <w:rPr>
          <w:rFonts w:hint="eastAsia" w:hAnsi="宋体"/>
          <w:color w:val="auto"/>
          <w:sz w:val="21"/>
          <w:szCs w:val="21"/>
        </w:rPr>
        <w:t>主要材料使用要求：</w:t>
      </w:r>
    </w:p>
    <w:p>
      <w:pPr>
        <w:pStyle w:val="26"/>
        <w:spacing w:line="360" w:lineRule="auto"/>
        <w:ind w:firstLine="420" w:firstLineChars="200"/>
        <w:rPr>
          <w:rFonts w:hint="eastAsia" w:eastAsia="宋体"/>
          <w:lang w:eastAsia="zh-CN"/>
        </w:rPr>
      </w:pPr>
      <w:r>
        <w:rPr>
          <w:rFonts w:hint="eastAsia" w:hAnsi="宋体"/>
          <w:color w:val="auto"/>
          <w:sz w:val="21"/>
          <w:szCs w:val="21"/>
          <w:lang w:eastAsia="zh-CN"/>
        </w:rPr>
        <w:t>符合相关行业</w:t>
      </w:r>
      <w:r>
        <w:rPr>
          <w:rFonts w:hint="eastAsia" w:hAnsi="宋体"/>
          <w:color w:val="auto"/>
          <w:sz w:val="21"/>
          <w:szCs w:val="21"/>
          <w:lang w:val="en-US" w:eastAsia="zh-CN"/>
        </w:rPr>
        <w:t>合格标准。</w:t>
      </w:r>
    </w:p>
    <w:p>
      <w:pPr>
        <w:numPr>
          <w:ilvl w:val="0"/>
          <w:numId w:val="9"/>
        </w:numPr>
        <w:tabs>
          <w:tab w:val="left" w:pos="7740"/>
        </w:tabs>
        <w:spacing w:line="360" w:lineRule="auto"/>
        <w:ind w:firstLine="420" w:firstLineChars="200"/>
        <w:rPr>
          <w:color w:val="auto"/>
          <w:sz w:val="21"/>
          <w:szCs w:val="21"/>
          <w:lang w:eastAsia="zh-CN"/>
        </w:rPr>
      </w:pPr>
      <w:r>
        <w:rPr>
          <w:color w:val="auto"/>
          <w:sz w:val="21"/>
          <w:szCs w:val="21"/>
          <w:lang w:eastAsia="zh-CN"/>
        </w:rPr>
        <w:t>保修期（含保修期服务要求）：</w:t>
      </w:r>
    </w:p>
    <w:p>
      <w:pPr>
        <w:topLinePunct/>
        <w:autoSpaceDE/>
        <w:autoSpaceDN/>
        <w:spacing w:line="360" w:lineRule="auto"/>
        <w:ind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本项目质量保修期限：竣工验日计起</w:t>
      </w:r>
      <w:r>
        <w:rPr>
          <w:rFonts w:hint="eastAsia" w:hAnsi="宋体" w:cs="宋体"/>
          <w:color w:val="auto"/>
          <w:sz w:val="21"/>
          <w:szCs w:val="21"/>
          <w:highlight w:val="none"/>
          <w:lang w:val="en-US" w:eastAsia="zh-CN"/>
        </w:rPr>
        <w:t>1年</w:t>
      </w:r>
      <w:r>
        <w:rPr>
          <w:rFonts w:hint="eastAsia" w:hAnsi="宋体" w:cs="宋体"/>
          <w:color w:val="auto"/>
          <w:sz w:val="21"/>
          <w:szCs w:val="21"/>
          <w:highlight w:val="none"/>
          <w:lang w:eastAsia="zh-CN"/>
        </w:rPr>
        <w:t>。</w:t>
      </w:r>
    </w:p>
    <w:p>
      <w:pPr>
        <w:numPr>
          <w:ilvl w:val="0"/>
          <w:numId w:val="9"/>
        </w:numPr>
        <w:tabs>
          <w:tab w:val="left" w:pos="7740"/>
        </w:tabs>
        <w:spacing w:line="360" w:lineRule="auto"/>
        <w:ind w:firstLine="420" w:firstLineChars="200"/>
        <w:rPr>
          <w:color w:val="auto"/>
          <w:sz w:val="21"/>
          <w:szCs w:val="21"/>
          <w:lang w:eastAsia="zh-CN"/>
        </w:rPr>
      </w:pPr>
      <w:r>
        <w:rPr>
          <w:color w:val="auto"/>
          <w:sz w:val="21"/>
          <w:szCs w:val="21"/>
          <w:lang w:eastAsia="zh-CN"/>
        </w:rPr>
        <w:t>质量保修责任：</w:t>
      </w:r>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（1）属于保修范围的项目，中标人应在接到发包人通知后的2天内派人保修。中标人未能在规定时间内派人保修的，发包人可自行或委托第三方保修，所需费用由中标人负责。</w:t>
      </w:r>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（2）发生紧急抢修事故的，中标人在接到通知后，应立即赶赴现场进行抢修。</w:t>
      </w:r>
    </w:p>
    <w:p>
      <w:pPr>
        <w:numPr>
          <w:ilvl w:val="0"/>
          <w:numId w:val="9"/>
        </w:numPr>
        <w:tabs>
          <w:tab w:val="left" w:pos="7740"/>
        </w:tabs>
        <w:spacing w:line="360" w:lineRule="auto"/>
        <w:ind w:firstLine="420" w:firstLineChars="200"/>
        <w:rPr>
          <w:color w:val="auto"/>
          <w:sz w:val="21"/>
          <w:szCs w:val="21"/>
          <w:lang w:eastAsia="zh-CN"/>
        </w:rPr>
      </w:pPr>
      <w:r>
        <w:rPr>
          <w:color w:val="auto"/>
          <w:sz w:val="21"/>
          <w:szCs w:val="21"/>
          <w:lang w:eastAsia="zh-CN"/>
        </w:rPr>
        <w:t>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（1）验收标准：严格按施工图纸要求，以及国家</w:t>
      </w:r>
      <w:r>
        <w:rPr>
          <w:rFonts w:hint="eastAsia" w:hAnsi="宋体"/>
          <w:color w:val="auto"/>
          <w:sz w:val="21"/>
          <w:szCs w:val="21"/>
          <w:lang w:val="en-US" w:eastAsia="zh-CN"/>
        </w:rPr>
        <w:t>合格标准及</w:t>
      </w:r>
      <w:r>
        <w:rPr>
          <w:rFonts w:hint="eastAsia" w:hAnsi="宋体" w:cs="宋体"/>
          <w:color w:val="auto"/>
          <w:sz w:val="21"/>
          <w:szCs w:val="21"/>
          <w:lang w:eastAsia="zh-CN"/>
        </w:rPr>
        <w:t>有关规范进行施工，验收标准按国家颁发的建设工程质量检验评定的标准执行，达到新竣工备案制的合格标准</w:t>
      </w:r>
      <w:r>
        <w:rPr>
          <w:rFonts w:hint="eastAsia" w:hAnsi="宋体" w:cs="宋体"/>
          <w:color w:val="auto"/>
          <w:sz w:val="21"/>
          <w:szCs w:val="21"/>
          <w:lang w:val="en-US" w:eastAsia="zh-CN"/>
        </w:rPr>
        <w:t>。</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（2）双方约定中间验收部位：隐蔽工程和质量安全监督站规定项目。隐蔽工程或存有预埋件的地方，中标人须通知发包方，在预埋件安装到位或隐蔽工程验收合格后方可进行下一步工序。</w:t>
      </w:r>
    </w:p>
    <w:p>
      <w:pPr>
        <w:tabs>
          <w:tab w:val="left" w:pos="7740"/>
        </w:tabs>
        <w:topLinePunct/>
        <w:autoSpaceDE/>
        <w:autoSpaceDN/>
        <w:spacing w:line="360" w:lineRule="auto"/>
        <w:ind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（3）最终工程竣工验收：完成施工图纸及工程量清单所要求的全部内容并自检合格后10个工作日内，中标人向发包方提交完整工程资料4套（含竣工图）并提出书面竣工验收申请，由发包方组织验收。</w:t>
      </w:r>
    </w:p>
    <w:p>
      <w:pPr>
        <w:tabs>
          <w:tab w:val="left" w:pos="7740"/>
        </w:tabs>
        <w:topLinePunct/>
        <w:autoSpaceDE/>
        <w:autoSpaceDN/>
        <w:spacing w:line="360" w:lineRule="auto"/>
        <w:ind w:firstLine="420" w:firstLineChars="200"/>
        <w:rPr>
          <w:rFonts w:hAnsi="宋体" w:cs="宋体"/>
          <w:color w:val="auto"/>
          <w:sz w:val="21"/>
          <w:szCs w:val="21"/>
          <w:highlight w:val="yellow"/>
          <w:lang w:eastAsia="zh-CN"/>
        </w:rPr>
      </w:pPr>
      <w:r>
        <w:rPr>
          <w:rFonts w:hint="eastAsia" w:hAnsi="宋体" w:cs="宋体"/>
          <w:color w:val="auto"/>
          <w:sz w:val="21"/>
          <w:szCs w:val="21"/>
          <w:highlight w:val="none"/>
          <w:lang w:eastAsia="zh-CN"/>
        </w:rPr>
        <w:t>（4）发包方自收到中标人提出书面验收申请及完整的具备新竣工项目验收要求的竣工资料之日起3个工作日内确认是否达到验收条件。确认达到验收条件后10个工作日内组织验收，验收合格，双方签署验收报告书。</w:t>
      </w:r>
    </w:p>
    <w:p>
      <w:pPr>
        <w:numPr>
          <w:ilvl w:val="0"/>
          <w:numId w:val="4"/>
        </w:numPr>
        <w:tabs>
          <w:tab w:val="left" w:pos="7740"/>
        </w:tabs>
        <w:spacing w:line="360" w:lineRule="auto"/>
        <w:rPr>
          <w:rStyle w:val="29"/>
          <w:color w:val="auto"/>
          <w:lang w:eastAsia="ko-KR"/>
        </w:rPr>
      </w:pPr>
      <w:bookmarkStart w:id="897" w:name="_Toc3110"/>
      <w:bookmarkStart w:id="898" w:name="_Toc16985"/>
      <w:bookmarkStart w:id="899" w:name="_Toc5272"/>
      <w:bookmarkStart w:id="900" w:name="_Toc23917"/>
      <w:bookmarkStart w:id="901" w:name="_Toc20609"/>
      <w:bookmarkStart w:id="902" w:name="_Toc17623"/>
      <w:bookmarkStart w:id="903" w:name="_Toc17573"/>
      <w:bookmarkStart w:id="904" w:name="_Toc16296"/>
      <w:bookmarkStart w:id="905" w:name="_Toc12621"/>
      <w:bookmarkStart w:id="906" w:name="_Toc6758"/>
      <w:bookmarkStart w:id="907" w:name="_Toc780"/>
      <w:bookmarkStart w:id="908" w:name="_Toc3232"/>
      <w:bookmarkStart w:id="909" w:name="_Toc29044"/>
      <w:bookmarkStart w:id="910" w:name="_Toc22650"/>
      <w:bookmarkStart w:id="911" w:name="_Toc908"/>
      <w:bookmarkStart w:id="912" w:name="_Toc7400"/>
      <w:bookmarkStart w:id="913" w:name="_Toc20205"/>
      <w:bookmarkStart w:id="914" w:name="_Toc25931"/>
      <w:bookmarkStart w:id="915" w:name="_Toc5498"/>
      <w:bookmarkStart w:id="916" w:name="_Toc20667"/>
      <w:bookmarkStart w:id="917" w:name="_Toc21465"/>
      <w:bookmarkStart w:id="918" w:name="_Toc9390"/>
      <w:bookmarkStart w:id="919" w:name="_Toc11528"/>
      <w:bookmarkStart w:id="920" w:name="_Toc12280"/>
      <w:bookmarkStart w:id="921" w:name="_Toc30943"/>
      <w:bookmarkStart w:id="922" w:name="_Toc31250"/>
      <w:bookmarkStart w:id="923" w:name="_Toc11307"/>
      <w:r>
        <w:rPr>
          <w:rStyle w:val="29"/>
          <w:color w:val="auto"/>
          <w:lang w:eastAsia="ko-KR"/>
        </w:rPr>
        <w:t>项目管理基本要求</w:t>
      </w:r>
    </w:p>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中标人根据本项目工程的特点，结合本企业的实力和资源情况，派驻现场的人员必须专业对口，精干、充足。工程实施过程中发包人可以根据现场实际情况要求中标人调整派驻现场的人员，中标人应按要求执行并不予增加任何费用。</w:t>
      </w:r>
    </w:p>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经发包人考核确认的现场管理人员必须保持岗位稳定，不得擅自更换或擅离现场，否则严格按合同条款的规定承担违约责任。</w:t>
      </w:r>
    </w:p>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对于经双方确认的施工图外新增的项目，中标单位收到变更文件要求后，应立即组织实施，不得以任何理由拖延。</w:t>
      </w:r>
    </w:p>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如遇工期调整，施工单位必须保持现场管理人员架构及数量不变。</w:t>
      </w:r>
    </w:p>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施工要求：</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（1）工程实施过程中，出现下列情形，经</w:t>
      </w:r>
      <w:r>
        <w:rPr>
          <w:rFonts w:hint="eastAsia" w:hAnsi="宋体" w:cs="宋体"/>
          <w:color w:val="auto"/>
          <w:sz w:val="21"/>
          <w:szCs w:val="21"/>
          <w:lang w:eastAsia="zh-CN"/>
        </w:rPr>
        <w:t>发包方</w:t>
      </w:r>
      <w:r>
        <w:rPr>
          <w:rFonts w:hint="eastAsia" w:hAnsi="宋体" w:cs="宋体"/>
          <w:color w:val="auto"/>
          <w:sz w:val="21"/>
          <w:szCs w:val="21"/>
        </w:rPr>
        <w:t>确认，工期予以顺延：</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（a）不可抗力因素</w:t>
      </w:r>
      <w:r>
        <w:rPr>
          <w:rFonts w:hint="eastAsia" w:hAnsi="宋体" w:cs="宋体"/>
          <w:bCs/>
          <w:color w:val="auto"/>
          <w:sz w:val="21"/>
          <w:szCs w:val="21"/>
          <w:lang w:eastAsia="zh-CN"/>
        </w:rPr>
        <w:t>（(1)自然灾害、如台风、洪水、冰雹。(2)政府行为，如征收、征用。(3)社会异常事件，如罢工、骚乱。）</w:t>
      </w:r>
      <w:r>
        <w:rPr>
          <w:rFonts w:hint="eastAsia" w:hAnsi="宋体" w:cs="宋体"/>
          <w:bCs/>
          <w:color w:val="auto"/>
          <w:sz w:val="21"/>
          <w:szCs w:val="21"/>
        </w:rPr>
        <w:t>；</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（b）由</w:t>
      </w:r>
      <w:r>
        <w:rPr>
          <w:rFonts w:hint="eastAsia" w:hAnsi="宋体" w:cs="宋体"/>
          <w:bCs/>
          <w:color w:val="auto"/>
          <w:sz w:val="21"/>
          <w:szCs w:val="21"/>
          <w:lang w:eastAsia="zh-CN"/>
        </w:rPr>
        <w:t>发包方原因至</w:t>
      </w:r>
      <w:r>
        <w:rPr>
          <w:rFonts w:hint="eastAsia" w:hAnsi="宋体" w:cs="宋体"/>
          <w:bCs/>
          <w:color w:val="auto"/>
          <w:sz w:val="21"/>
          <w:szCs w:val="21"/>
        </w:rPr>
        <w:t>设计变更，致使工程量重大增加者（超过总量的10%）；</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（c）工程款不能按时或逾期支付者。</w:t>
      </w:r>
    </w:p>
    <w:p>
      <w:pPr>
        <w:tabs>
          <w:tab w:val="left" w:pos="7740"/>
        </w:tabs>
        <w:spacing w:line="360" w:lineRule="auto"/>
        <w:ind w:firstLine="420" w:firstLineChars="200"/>
        <w:rPr>
          <w:rFonts w:hAnsi="宋体" w:cs="宋体"/>
          <w:color w:val="000000" w:themeColor="text1"/>
          <w:sz w:val="21"/>
          <w:szCs w:val="21"/>
          <w:highlight w:val="none"/>
          <w:lang w:val="en-US"/>
          <w14:textFill>
            <w14:solidFill>
              <w14:schemeClr w14:val="tx1"/>
            </w14:solidFill>
          </w14:textFill>
        </w:rPr>
      </w:pPr>
      <w:r>
        <w:rPr>
          <w:rFonts w:hint="eastAsia" w:hAnsi="宋体" w:cs="宋体"/>
          <w:color w:val="auto"/>
          <w:sz w:val="21"/>
          <w:szCs w:val="21"/>
        </w:rPr>
        <w:t>（</w:t>
      </w:r>
      <w:r>
        <w:rPr>
          <w:rFonts w:hint="eastAsia" w:hAnsi="宋体" w:cs="宋体"/>
          <w:color w:val="auto"/>
          <w:sz w:val="21"/>
          <w:szCs w:val="21"/>
          <w:lang w:val="es-ES" w:eastAsia="zh-CN"/>
        </w:rPr>
        <w:t>2）本《用户需求书》要求的施工总工期，如因中标人原因导致工程不能按时完成，从延期的第</w:t>
      </w:r>
      <w:r>
        <w:rPr>
          <w:rFonts w:hint="eastAsia" w:hAnsi="宋体" w:cs="宋体"/>
          <w:color w:val="auto"/>
          <w:sz w:val="21"/>
          <w:szCs w:val="21"/>
          <w:u w:val="single"/>
          <w:lang w:val="es-ES" w:eastAsia="zh-CN"/>
        </w:rPr>
        <w:t xml:space="preserve"> </w:t>
      </w:r>
      <w:r>
        <w:rPr>
          <w:rFonts w:hint="eastAsia" w:hAnsi="宋体" w:cs="宋体"/>
          <w:color w:val="auto"/>
          <w:sz w:val="21"/>
          <w:szCs w:val="21"/>
          <w:u w:val="single"/>
          <w:lang w:val="en-US" w:eastAsia="zh-CN"/>
        </w:rPr>
        <w:t>5</w:t>
      </w:r>
      <w:r>
        <w:rPr>
          <w:rFonts w:hint="eastAsia" w:hAnsi="宋体" w:cs="宋体"/>
          <w:color w:val="auto"/>
          <w:sz w:val="21"/>
          <w:szCs w:val="21"/>
          <w:lang w:val="es-ES" w:eastAsia="zh-CN"/>
        </w:rPr>
        <w:t>天起，中标人每延期一天扣</w:t>
      </w:r>
      <w:r>
        <w:rPr>
          <w:rFonts w:hint="eastAsia" w:hAnsi="宋体" w:cs="宋体"/>
          <w:color w:val="auto"/>
          <w:sz w:val="21"/>
          <w:szCs w:val="21"/>
          <w:lang w:val="en-US" w:eastAsia="zh-CN"/>
        </w:rPr>
        <w:t>3000元</w:t>
      </w:r>
      <w:r>
        <w:rPr>
          <w:rFonts w:hint="eastAsia" w:hAnsi="宋体" w:cs="宋体"/>
          <w:color w:val="auto"/>
          <w:sz w:val="21"/>
          <w:szCs w:val="21"/>
          <w:lang w:val="es-ES" w:eastAsia="zh-CN"/>
        </w:rPr>
        <w:t>，向发包方支付违约金，违约金在合同总价中扣除。工期为硬性工期（雨天、及可能出现的局部设计变更等均已包括在内），中标人必须采取一切措施保证，不允许延误。</w:t>
      </w:r>
      <w:r>
        <w:rPr>
          <w:rFonts w:hint="eastAsia" w:hAnsi="宋体" w:cs="宋体"/>
          <w:color w:val="000000" w:themeColor="text1"/>
          <w:sz w:val="21"/>
          <w:szCs w:val="21"/>
          <w:highlight w:val="none"/>
          <w:lang w:val="en-US" w:eastAsia="zh-CN"/>
          <w14:textFill>
            <w14:solidFill>
              <w14:schemeClr w14:val="tx1"/>
            </w14:solidFill>
          </w14:textFill>
        </w:rPr>
        <w:t>对于因中标人工程延误导致发包方利益受损的，由中标人承担一切责任并承担相应赔偿，工期延误超过合同工期的，发包人可以中止合同所有损失由中标人承担。</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（3）</w:t>
      </w:r>
      <w:r>
        <w:rPr>
          <w:rFonts w:hint="eastAsia" w:hAnsi="宋体" w:cs="宋体"/>
          <w:color w:val="auto"/>
          <w:sz w:val="21"/>
          <w:szCs w:val="21"/>
          <w:lang w:eastAsia="zh-CN"/>
        </w:rPr>
        <w:t>招标人</w:t>
      </w:r>
      <w:r>
        <w:rPr>
          <w:rFonts w:hint="eastAsia" w:hAnsi="宋体" w:cs="宋体"/>
          <w:color w:val="auto"/>
          <w:sz w:val="21"/>
          <w:szCs w:val="21"/>
        </w:rPr>
        <w:t>欢迎各投标人根据各企业实际提出</w:t>
      </w:r>
      <w:r>
        <w:rPr>
          <w:rFonts w:hint="eastAsia" w:hAnsi="宋体" w:cs="宋体"/>
          <w:color w:val="auto"/>
          <w:sz w:val="21"/>
          <w:szCs w:val="21"/>
          <w:lang w:eastAsia="zh-CN"/>
        </w:rPr>
        <w:t>优化设计及</w:t>
      </w:r>
      <w:r>
        <w:rPr>
          <w:rFonts w:hint="eastAsia" w:hAnsi="宋体" w:cs="宋体"/>
          <w:color w:val="auto"/>
          <w:sz w:val="21"/>
          <w:szCs w:val="21"/>
        </w:rPr>
        <w:t>缩短工期</w:t>
      </w:r>
      <w:r>
        <w:rPr>
          <w:rFonts w:hint="eastAsia" w:hAnsi="宋体" w:cs="宋体"/>
          <w:color w:val="auto"/>
          <w:sz w:val="21"/>
          <w:szCs w:val="21"/>
          <w:lang w:eastAsia="zh-CN"/>
        </w:rPr>
        <w:t>、降低投资成本</w:t>
      </w:r>
      <w:r>
        <w:rPr>
          <w:rFonts w:hint="eastAsia" w:hAnsi="宋体" w:cs="宋体"/>
          <w:color w:val="auto"/>
          <w:sz w:val="21"/>
          <w:szCs w:val="21"/>
        </w:rPr>
        <w:t>的标书。投标人因赶工而需要增加费用应于</w:t>
      </w:r>
      <w:r>
        <w:rPr>
          <w:rFonts w:hint="eastAsia" w:hAnsi="宋体" w:cs="宋体"/>
          <w:color w:val="auto"/>
          <w:sz w:val="21"/>
          <w:szCs w:val="21"/>
          <w:lang w:eastAsia="zh-CN"/>
        </w:rPr>
        <w:t>投标</w:t>
      </w:r>
      <w:r>
        <w:rPr>
          <w:rFonts w:hint="eastAsia" w:hAnsi="宋体" w:cs="宋体"/>
          <w:color w:val="auto"/>
          <w:sz w:val="21"/>
          <w:szCs w:val="21"/>
        </w:rPr>
        <w:t>价中考虑。</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（4）合同约定的工程项目，</w:t>
      </w:r>
      <w:r>
        <w:rPr>
          <w:rFonts w:hint="eastAsia" w:hAnsi="宋体" w:cs="宋体"/>
          <w:color w:val="auto"/>
          <w:sz w:val="21"/>
          <w:szCs w:val="21"/>
          <w:lang w:eastAsia="zh-CN"/>
        </w:rPr>
        <w:t>中标人</w:t>
      </w:r>
      <w:r>
        <w:rPr>
          <w:rFonts w:hint="eastAsia" w:hAnsi="宋体" w:cs="宋体"/>
          <w:color w:val="auto"/>
          <w:sz w:val="21"/>
          <w:szCs w:val="21"/>
        </w:rPr>
        <w:t>不得</w:t>
      </w:r>
      <w:r>
        <w:rPr>
          <w:rFonts w:hint="eastAsia" w:hAnsi="宋体" w:cs="宋体"/>
          <w:color w:val="auto"/>
          <w:sz w:val="21"/>
          <w:szCs w:val="21"/>
          <w:lang w:eastAsia="zh-CN"/>
        </w:rPr>
        <w:t>分包或</w:t>
      </w:r>
      <w:r>
        <w:rPr>
          <w:rFonts w:hint="eastAsia" w:hAnsi="宋体" w:cs="宋体"/>
          <w:color w:val="auto"/>
          <w:sz w:val="21"/>
          <w:szCs w:val="21"/>
        </w:rPr>
        <w:t>转包。</w:t>
      </w:r>
      <w:r>
        <w:rPr>
          <w:rFonts w:hint="eastAsia" w:hAnsi="宋体" w:cs="宋体"/>
          <w:color w:val="auto"/>
          <w:sz w:val="21"/>
          <w:szCs w:val="21"/>
          <w:lang w:eastAsia="zh-CN"/>
        </w:rPr>
        <w:t>中标人需按</w:t>
      </w:r>
      <w:r>
        <w:rPr>
          <w:rFonts w:hint="eastAsia" w:hAnsi="宋体" w:cs="宋体"/>
          <w:color w:val="auto"/>
          <w:sz w:val="21"/>
          <w:szCs w:val="21"/>
        </w:rPr>
        <w:t>合同约定的工程项目</w:t>
      </w:r>
      <w:r>
        <w:rPr>
          <w:rFonts w:hint="eastAsia" w:hAnsi="宋体" w:cs="宋体"/>
          <w:color w:val="auto"/>
          <w:sz w:val="21"/>
          <w:szCs w:val="21"/>
          <w:lang w:eastAsia="zh-CN"/>
        </w:rPr>
        <w:t>实施</w:t>
      </w:r>
      <w:r>
        <w:rPr>
          <w:rFonts w:hint="eastAsia" w:hAnsi="宋体" w:cs="宋体"/>
          <w:color w:val="auto"/>
          <w:sz w:val="21"/>
          <w:szCs w:val="21"/>
        </w:rPr>
        <w:t>。否则，</w:t>
      </w:r>
      <w:r>
        <w:rPr>
          <w:rFonts w:hint="eastAsia" w:hAnsi="宋体" w:cs="宋体"/>
          <w:color w:val="auto"/>
          <w:sz w:val="21"/>
          <w:szCs w:val="21"/>
          <w:lang w:eastAsia="zh-CN"/>
        </w:rPr>
        <w:t>发包方</w:t>
      </w:r>
      <w:r>
        <w:rPr>
          <w:rFonts w:hint="eastAsia" w:hAnsi="宋体" w:cs="宋体"/>
          <w:color w:val="auto"/>
          <w:sz w:val="21"/>
          <w:szCs w:val="21"/>
        </w:rPr>
        <w:t>有权单方面终止合同，并令其立即退场，由此而造成的经济损失由</w:t>
      </w:r>
      <w:r>
        <w:rPr>
          <w:rFonts w:hint="eastAsia" w:hAnsi="宋体" w:cs="宋体"/>
          <w:color w:val="auto"/>
          <w:sz w:val="21"/>
          <w:szCs w:val="21"/>
          <w:lang w:eastAsia="zh-CN"/>
        </w:rPr>
        <w:t>中标人</w:t>
      </w:r>
      <w:r>
        <w:rPr>
          <w:rFonts w:hint="eastAsia" w:hAnsi="宋体" w:cs="宋体"/>
          <w:color w:val="auto"/>
          <w:sz w:val="21"/>
          <w:szCs w:val="21"/>
        </w:rPr>
        <w:t>负责赔偿。</w:t>
      </w:r>
    </w:p>
    <w:p>
      <w:pPr>
        <w:numPr>
          <w:ilvl w:val="0"/>
          <w:numId w:val="11"/>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施工条件及管理要求：</w:t>
      </w:r>
    </w:p>
    <w:p>
      <w:pPr>
        <w:tabs>
          <w:tab w:val="left" w:pos="7740"/>
        </w:tabs>
        <w:spacing w:line="360" w:lineRule="auto"/>
        <w:ind w:left="5" w:firstLine="394" w:firstLineChars="188"/>
        <w:rPr>
          <w:rFonts w:hAnsi="宋体" w:cs="宋体"/>
          <w:color w:val="auto"/>
          <w:sz w:val="21"/>
          <w:szCs w:val="21"/>
          <w:lang w:val="es-ES" w:eastAsia="zh-CN"/>
        </w:rPr>
      </w:pPr>
      <w:r>
        <w:rPr>
          <w:rFonts w:hint="eastAsia" w:hAnsi="宋体" w:cs="宋体"/>
          <w:color w:val="auto"/>
          <w:sz w:val="21"/>
          <w:szCs w:val="21"/>
          <w:lang w:val="es-ES" w:eastAsia="zh-CN"/>
        </w:rPr>
        <w:t>（1）发包方原则上不提供临设及材料加工场地。如中标人确因工程需要，可提出申请，双方协商解决。</w:t>
      </w:r>
    </w:p>
    <w:p>
      <w:pPr>
        <w:tabs>
          <w:tab w:val="left" w:pos="7740"/>
        </w:tabs>
        <w:spacing w:line="360" w:lineRule="auto"/>
        <w:ind w:left="5" w:firstLine="394" w:firstLineChars="188"/>
        <w:rPr>
          <w:rFonts w:hAnsi="宋体" w:cs="宋体"/>
          <w:color w:val="auto"/>
          <w:sz w:val="21"/>
          <w:szCs w:val="21"/>
          <w:lang w:val="es-ES" w:eastAsia="zh-CN"/>
        </w:rPr>
      </w:pPr>
      <w:r>
        <w:rPr>
          <w:rFonts w:hint="eastAsia" w:hAnsi="宋体" w:cs="宋体"/>
          <w:color w:val="auto"/>
          <w:sz w:val="21"/>
          <w:szCs w:val="21"/>
          <w:lang w:val="es-ES" w:eastAsia="zh-CN"/>
        </w:rPr>
        <w:t>（2）施工用水、用电：由发包方提供施工用水、用电接驳点，承包人自行接驳。水电费用由发包方负责。</w:t>
      </w:r>
    </w:p>
    <w:p>
      <w:pPr>
        <w:tabs>
          <w:tab w:val="left" w:pos="7740"/>
        </w:tabs>
        <w:spacing w:line="336" w:lineRule="auto"/>
        <w:ind w:firstLine="420" w:firstLineChars="200"/>
        <w:rPr>
          <w:rFonts w:hint="eastAsia" w:hAnsi="宋体" w:cs="宋体"/>
          <w:color w:val="auto"/>
          <w:sz w:val="21"/>
          <w:szCs w:val="21"/>
          <w:highlight w:val="none"/>
          <w:lang w:eastAsia="zh-CN"/>
        </w:rPr>
      </w:pPr>
      <w:r>
        <w:rPr>
          <w:rFonts w:hint="eastAsia" w:hAnsi="宋体" w:cs="宋体"/>
          <w:color w:val="auto"/>
          <w:sz w:val="21"/>
          <w:szCs w:val="21"/>
        </w:rPr>
        <w:t>（3）施工时间安排：</w:t>
      </w:r>
      <w:r>
        <w:rPr>
          <w:rFonts w:hint="eastAsia" w:hAnsi="宋体" w:cs="宋体"/>
          <w:color w:val="auto"/>
          <w:sz w:val="21"/>
          <w:szCs w:val="21"/>
          <w:highlight w:val="none"/>
          <w:u w:val="single"/>
          <w:lang w:eastAsia="zh-CN"/>
        </w:rPr>
        <w:t>上午</w:t>
      </w:r>
      <w:r>
        <w:rPr>
          <w:rFonts w:hint="eastAsia" w:hAnsi="宋体" w:cs="宋体"/>
          <w:color w:val="auto"/>
          <w:sz w:val="21"/>
          <w:szCs w:val="21"/>
          <w:highlight w:val="none"/>
          <w:u w:val="single"/>
        </w:rPr>
        <w:t>8</w:t>
      </w:r>
      <w:r>
        <w:rPr>
          <w:rFonts w:hint="eastAsia" w:hAnsi="宋体" w:cs="宋体"/>
          <w:color w:val="auto"/>
          <w:sz w:val="21"/>
          <w:szCs w:val="21"/>
          <w:highlight w:val="none"/>
          <w:u w:val="single"/>
          <w:lang w:val="en-US" w:eastAsia="zh-CN"/>
        </w:rPr>
        <w:t xml:space="preserve"> </w:t>
      </w:r>
      <w:r>
        <w:rPr>
          <w:rFonts w:hint="eastAsia" w:hAnsi="宋体" w:cs="宋体"/>
          <w:color w:val="auto"/>
          <w:sz w:val="21"/>
          <w:szCs w:val="21"/>
          <w:highlight w:val="none"/>
          <w:u w:val="single"/>
        </w:rPr>
        <w:t>时至</w:t>
      </w:r>
      <w:r>
        <w:rPr>
          <w:rFonts w:hint="eastAsia" w:hAnsi="宋体" w:cs="宋体"/>
          <w:color w:val="auto"/>
          <w:sz w:val="21"/>
          <w:szCs w:val="21"/>
          <w:highlight w:val="none"/>
          <w:u w:val="single"/>
          <w:lang w:eastAsia="zh-CN"/>
        </w:rPr>
        <w:t>下午</w:t>
      </w:r>
      <w:r>
        <w:rPr>
          <w:rFonts w:hint="eastAsia" w:hAnsi="宋体" w:cs="宋体"/>
          <w:color w:val="auto"/>
          <w:sz w:val="21"/>
          <w:szCs w:val="21"/>
          <w:highlight w:val="none"/>
          <w:u w:val="single"/>
        </w:rPr>
        <w:t>1</w:t>
      </w:r>
      <w:r>
        <w:rPr>
          <w:rFonts w:hint="eastAsia" w:hAnsi="宋体" w:cs="宋体"/>
          <w:color w:val="auto"/>
          <w:sz w:val="21"/>
          <w:szCs w:val="21"/>
          <w:highlight w:val="none"/>
          <w:u w:val="single"/>
          <w:lang w:eastAsia="zh-CN"/>
        </w:rPr>
        <w:t xml:space="preserve">7 </w:t>
      </w:r>
      <w:r>
        <w:rPr>
          <w:rFonts w:hint="eastAsia" w:hAnsi="宋体" w:cs="宋体"/>
          <w:color w:val="auto"/>
          <w:sz w:val="21"/>
          <w:szCs w:val="21"/>
          <w:highlight w:val="none"/>
          <w:u w:val="single"/>
        </w:rPr>
        <w:t>时</w:t>
      </w:r>
      <w:r>
        <w:rPr>
          <w:rFonts w:hint="eastAsia" w:hAnsi="宋体" w:cs="宋体"/>
          <w:color w:val="auto"/>
          <w:sz w:val="21"/>
          <w:szCs w:val="21"/>
          <w:highlight w:val="none"/>
        </w:rPr>
        <w:t>，施工时间如需变动，以</w:t>
      </w:r>
      <w:r>
        <w:rPr>
          <w:rFonts w:hint="eastAsia" w:hAnsi="宋体" w:cs="宋体"/>
          <w:color w:val="auto"/>
          <w:sz w:val="21"/>
          <w:szCs w:val="21"/>
          <w:highlight w:val="none"/>
          <w:lang w:eastAsia="zh-CN"/>
        </w:rPr>
        <w:t>发包方</w:t>
      </w:r>
      <w:r>
        <w:rPr>
          <w:rFonts w:hint="eastAsia" w:hAnsi="宋体" w:cs="宋体"/>
          <w:color w:val="auto"/>
          <w:sz w:val="21"/>
          <w:szCs w:val="21"/>
          <w:highlight w:val="none"/>
        </w:rPr>
        <w:t>的书面或口头通知为准。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以满足工期为前提</w:t>
      </w:r>
      <w:r>
        <w:rPr>
          <w:rFonts w:hint="eastAsia" w:hAnsi="宋体" w:cs="宋体"/>
          <w:color w:val="auto"/>
          <w:sz w:val="21"/>
          <w:szCs w:val="21"/>
          <w:highlight w:val="none"/>
          <w:lang w:eastAsia="zh-CN"/>
        </w:rPr>
        <w:t>）</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rPr>
        <w:t>（4）进场施工人员必须严格遵守</w:t>
      </w:r>
      <w:r>
        <w:rPr>
          <w:rFonts w:hint="eastAsia" w:hAnsi="宋体" w:cs="宋体"/>
          <w:color w:val="auto"/>
          <w:sz w:val="21"/>
          <w:szCs w:val="21"/>
          <w:lang w:eastAsia="zh-CN"/>
        </w:rPr>
        <w:t>发包方的</w:t>
      </w:r>
      <w:r>
        <w:rPr>
          <w:rFonts w:hint="eastAsia" w:hAnsi="宋体" w:cs="宋体"/>
          <w:color w:val="auto"/>
          <w:sz w:val="21"/>
          <w:szCs w:val="21"/>
        </w:rPr>
        <w:t>相关规章制度</w:t>
      </w:r>
      <w:r>
        <w:rPr>
          <w:rFonts w:hint="eastAsia" w:hAnsi="宋体" w:cs="宋体"/>
          <w:color w:val="auto"/>
          <w:sz w:val="21"/>
          <w:szCs w:val="21"/>
          <w:lang w:eastAsia="zh-CN"/>
        </w:rPr>
        <w:t>，</w:t>
      </w:r>
      <w:r>
        <w:rPr>
          <w:rFonts w:hint="eastAsia" w:hAnsi="宋体" w:cs="宋体"/>
          <w:color w:val="auto"/>
          <w:sz w:val="21"/>
          <w:szCs w:val="21"/>
        </w:rPr>
        <w:t>服从</w:t>
      </w:r>
      <w:r>
        <w:rPr>
          <w:rFonts w:hint="eastAsia" w:hAnsi="宋体" w:cs="宋体"/>
          <w:color w:val="auto"/>
          <w:sz w:val="21"/>
          <w:szCs w:val="21"/>
          <w:lang w:eastAsia="zh-CN"/>
        </w:rPr>
        <w:t>发包方</w:t>
      </w:r>
      <w:r>
        <w:rPr>
          <w:rFonts w:hint="eastAsia" w:hAnsi="宋体" w:cs="宋体"/>
          <w:color w:val="auto"/>
          <w:sz w:val="21"/>
          <w:szCs w:val="21"/>
        </w:rPr>
        <w:t>管理</w:t>
      </w:r>
      <w:r>
        <w:rPr>
          <w:rFonts w:hint="eastAsia" w:hAnsi="宋体" w:cs="宋体"/>
          <w:color w:val="auto"/>
          <w:sz w:val="21"/>
          <w:szCs w:val="21"/>
          <w:lang w:eastAsia="zh-CN"/>
        </w:rPr>
        <w:t>，接受发包方的安全监督，及时纠正各类违规行为，消除安全隐患。</w:t>
      </w:r>
      <w:r>
        <w:rPr>
          <w:rFonts w:hint="eastAsia" w:hAnsi="宋体" w:cs="宋体"/>
          <w:color w:val="auto"/>
          <w:sz w:val="21"/>
          <w:szCs w:val="21"/>
        </w:rPr>
        <w:t>进入施工现场人员必须佩戴出入证，并自觉接受检查。</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w:t>
      </w:r>
      <w:r>
        <w:rPr>
          <w:rFonts w:hint="eastAsia" w:hAnsi="宋体" w:cs="宋体"/>
          <w:color w:val="auto"/>
          <w:sz w:val="21"/>
          <w:szCs w:val="21"/>
        </w:rPr>
        <w:t>施工现场要求封闭管理。</w:t>
      </w:r>
      <w:r>
        <w:rPr>
          <w:rFonts w:hint="eastAsia" w:hAnsi="宋体" w:cs="宋体"/>
          <w:color w:val="auto"/>
          <w:sz w:val="21"/>
          <w:szCs w:val="21"/>
          <w:lang w:eastAsia="zh-CN"/>
        </w:rPr>
        <w:t>中标人须</w:t>
      </w:r>
      <w:r>
        <w:rPr>
          <w:rFonts w:hint="eastAsia" w:hAnsi="宋体" w:cs="宋体"/>
          <w:color w:val="auto"/>
          <w:sz w:val="21"/>
          <w:szCs w:val="21"/>
        </w:rPr>
        <w:t>采取有效的安全防护措施</w:t>
      </w:r>
      <w:r>
        <w:rPr>
          <w:rFonts w:hint="eastAsia" w:hAnsi="宋体" w:cs="宋体"/>
          <w:color w:val="auto"/>
          <w:sz w:val="21"/>
          <w:szCs w:val="21"/>
          <w:lang w:eastAsia="zh-CN"/>
        </w:rPr>
        <w:t>（</w:t>
      </w:r>
      <w:r>
        <w:rPr>
          <w:rFonts w:hint="eastAsia" w:hAnsi="宋体" w:cs="宋体"/>
          <w:color w:val="auto"/>
          <w:sz w:val="21"/>
          <w:szCs w:val="21"/>
        </w:rPr>
        <w:t>其费用包括在</w:t>
      </w:r>
      <w:r>
        <w:rPr>
          <w:rFonts w:hint="eastAsia" w:hAnsi="宋体" w:cs="宋体"/>
          <w:color w:val="auto"/>
          <w:sz w:val="21"/>
          <w:szCs w:val="21"/>
          <w:lang w:eastAsia="zh-CN"/>
        </w:rPr>
        <w:t>投标报价</w:t>
      </w:r>
      <w:r>
        <w:rPr>
          <w:rFonts w:hint="eastAsia" w:hAnsi="宋体" w:cs="宋体"/>
          <w:color w:val="auto"/>
          <w:sz w:val="21"/>
          <w:szCs w:val="21"/>
        </w:rPr>
        <w:t>内</w:t>
      </w:r>
      <w:r>
        <w:rPr>
          <w:rFonts w:hint="eastAsia" w:hAnsi="宋体" w:cs="宋体"/>
          <w:color w:val="auto"/>
          <w:sz w:val="21"/>
          <w:szCs w:val="21"/>
          <w:lang w:eastAsia="zh-CN"/>
        </w:rPr>
        <w:t>）</w:t>
      </w:r>
      <w:r>
        <w:rPr>
          <w:rFonts w:hint="eastAsia" w:hAnsi="宋体" w:cs="宋体"/>
          <w:color w:val="auto"/>
          <w:sz w:val="21"/>
          <w:szCs w:val="21"/>
        </w:rPr>
        <w:t>，保证安全施工和工程质量，承担施工安全、保卫、消防、文明施工</w:t>
      </w:r>
      <w:r>
        <w:rPr>
          <w:rFonts w:hint="eastAsia" w:hAnsi="宋体" w:cs="宋体"/>
          <w:color w:val="auto"/>
          <w:sz w:val="21"/>
          <w:szCs w:val="21"/>
          <w:lang w:eastAsia="zh-CN"/>
        </w:rPr>
        <w:t>等</w:t>
      </w:r>
      <w:r>
        <w:rPr>
          <w:rFonts w:hint="eastAsia" w:hAnsi="宋体" w:cs="宋体"/>
          <w:color w:val="auto"/>
          <w:sz w:val="21"/>
          <w:szCs w:val="21"/>
        </w:rPr>
        <w:t>工作责任</w:t>
      </w:r>
      <w:r>
        <w:rPr>
          <w:rFonts w:hint="eastAsia" w:hAnsi="宋体" w:cs="宋体"/>
          <w:color w:val="auto"/>
          <w:sz w:val="21"/>
          <w:szCs w:val="21"/>
          <w:lang w:eastAsia="zh-CN"/>
        </w:rPr>
        <w:t>，确保其施工人员</w:t>
      </w:r>
      <w:r>
        <w:rPr>
          <w:rFonts w:hint="eastAsia" w:hAnsi="宋体" w:cs="宋体"/>
          <w:color w:val="auto"/>
          <w:sz w:val="21"/>
          <w:szCs w:val="21"/>
        </w:rPr>
        <w:t>严格执行操作规程，安全施工，防火防盗。</w:t>
      </w:r>
      <w:r>
        <w:rPr>
          <w:rFonts w:hint="eastAsia" w:hAnsi="宋体" w:cs="宋体"/>
          <w:color w:val="auto"/>
          <w:sz w:val="21"/>
          <w:szCs w:val="21"/>
          <w:lang w:eastAsia="zh-CN"/>
        </w:rPr>
        <w:t>中标人须对</w:t>
      </w:r>
      <w:r>
        <w:rPr>
          <w:rFonts w:hint="eastAsia" w:hAnsi="宋体" w:cs="宋体"/>
          <w:color w:val="auto"/>
          <w:sz w:val="21"/>
          <w:szCs w:val="21"/>
        </w:rPr>
        <w:t>施工中发生的伤亡事故</w:t>
      </w:r>
      <w:r>
        <w:rPr>
          <w:rFonts w:hint="eastAsia" w:hAnsi="宋体" w:cs="宋体"/>
          <w:color w:val="auto"/>
          <w:sz w:val="21"/>
          <w:szCs w:val="21"/>
          <w:lang w:eastAsia="zh-CN"/>
        </w:rPr>
        <w:t>及因中标人</w:t>
      </w:r>
      <w:r>
        <w:rPr>
          <w:rFonts w:hint="eastAsia" w:hAnsi="宋体" w:cs="宋体"/>
          <w:color w:val="auto"/>
          <w:sz w:val="21"/>
          <w:szCs w:val="21"/>
        </w:rPr>
        <w:t>管理不善造成的其他损失</w:t>
      </w:r>
      <w:r>
        <w:rPr>
          <w:rFonts w:hint="eastAsia" w:hAnsi="宋体" w:cs="宋体"/>
          <w:color w:val="auto"/>
          <w:sz w:val="21"/>
          <w:szCs w:val="21"/>
          <w:lang w:eastAsia="zh-CN"/>
        </w:rPr>
        <w:t>等</w:t>
      </w:r>
      <w:r>
        <w:rPr>
          <w:rFonts w:hint="eastAsia" w:hAnsi="宋体" w:cs="宋体"/>
          <w:color w:val="auto"/>
          <w:sz w:val="21"/>
          <w:szCs w:val="21"/>
        </w:rPr>
        <w:t>负</w:t>
      </w:r>
      <w:r>
        <w:rPr>
          <w:rFonts w:hint="eastAsia" w:hAnsi="宋体" w:cs="宋体"/>
          <w:color w:val="auto"/>
          <w:sz w:val="21"/>
          <w:szCs w:val="21"/>
          <w:lang w:eastAsia="zh-CN"/>
        </w:rPr>
        <w:t>全部责任</w:t>
      </w:r>
      <w:r>
        <w:rPr>
          <w:rFonts w:hint="eastAsia" w:hAnsi="宋体" w:cs="宋体"/>
          <w:color w:val="auto"/>
          <w:sz w:val="21"/>
          <w:szCs w:val="21"/>
        </w:rPr>
        <w:t>，</w:t>
      </w:r>
      <w:r>
        <w:rPr>
          <w:rFonts w:hint="eastAsia" w:hAnsi="宋体" w:cs="宋体"/>
          <w:color w:val="auto"/>
          <w:sz w:val="21"/>
          <w:szCs w:val="21"/>
          <w:lang w:eastAsia="zh-CN"/>
        </w:rPr>
        <w:t>且</w:t>
      </w:r>
      <w:r>
        <w:rPr>
          <w:rFonts w:hint="eastAsia" w:hAnsi="宋体" w:cs="宋体"/>
          <w:color w:val="auto"/>
          <w:sz w:val="21"/>
          <w:szCs w:val="21"/>
        </w:rPr>
        <w:t>不得因此影响工程进度。</w:t>
      </w:r>
    </w:p>
    <w:p>
      <w:pPr>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6</w:t>
      </w:r>
      <w:r>
        <w:rPr>
          <w:rFonts w:hint="eastAsia" w:hAnsi="宋体" w:cs="宋体"/>
          <w:color w:val="auto"/>
          <w:sz w:val="21"/>
          <w:szCs w:val="21"/>
        </w:rPr>
        <w:t>）</w:t>
      </w:r>
      <w:r>
        <w:rPr>
          <w:rFonts w:hint="eastAsia" w:hAnsi="宋体" w:cs="宋体"/>
          <w:color w:val="auto"/>
          <w:sz w:val="21"/>
          <w:szCs w:val="21"/>
          <w:lang w:eastAsia="zh-CN"/>
        </w:rPr>
        <w:t>中标人</w:t>
      </w:r>
      <w:r>
        <w:rPr>
          <w:rFonts w:hint="eastAsia" w:hAnsi="宋体" w:cs="宋体"/>
          <w:color w:val="auto"/>
          <w:sz w:val="21"/>
          <w:szCs w:val="21"/>
        </w:rPr>
        <w:t>需按政府规定办理有关施工</w:t>
      </w:r>
      <w:r>
        <w:rPr>
          <w:rFonts w:hint="eastAsia" w:hAnsi="宋体" w:cs="宋体"/>
          <w:color w:val="auto"/>
          <w:sz w:val="21"/>
          <w:szCs w:val="21"/>
          <w:lang w:eastAsia="zh-CN"/>
        </w:rPr>
        <w:t>余泥收纳处置</w:t>
      </w:r>
      <w:r>
        <w:rPr>
          <w:rFonts w:hint="eastAsia" w:hAnsi="宋体" w:cs="宋体"/>
          <w:color w:val="auto"/>
          <w:sz w:val="21"/>
          <w:szCs w:val="21"/>
        </w:rPr>
        <w:t>、交通环卫和施工噪音管理等手续，费用</w:t>
      </w:r>
      <w:r>
        <w:rPr>
          <w:rFonts w:hint="eastAsia" w:hAnsi="宋体" w:cs="宋体"/>
          <w:color w:val="auto"/>
          <w:sz w:val="21"/>
          <w:szCs w:val="21"/>
          <w:lang w:eastAsia="zh-CN"/>
        </w:rPr>
        <w:t>包含在投标人报价内</w:t>
      </w:r>
      <w:r>
        <w:rPr>
          <w:rFonts w:hint="eastAsia" w:hAnsi="宋体" w:cs="宋体"/>
          <w:color w:val="auto"/>
          <w:sz w:val="21"/>
          <w:szCs w:val="21"/>
        </w:rPr>
        <w:t>。</w:t>
      </w:r>
    </w:p>
    <w:p>
      <w:pPr>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7</w:t>
      </w:r>
      <w:r>
        <w:rPr>
          <w:rFonts w:hint="eastAsia" w:hAnsi="宋体" w:cs="宋体"/>
          <w:color w:val="auto"/>
          <w:sz w:val="21"/>
          <w:szCs w:val="21"/>
        </w:rPr>
        <w:t>）</w:t>
      </w:r>
      <w:r>
        <w:rPr>
          <w:rFonts w:hint="eastAsia" w:hAnsi="宋体" w:cs="宋体"/>
          <w:color w:val="auto"/>
          <w:sz w:val="21"/>
          <w:szCs w:val="21"/>
          <w:lang w:eastAsia="zh-CN"/>
        </w:rPr>
        <w:t>中标人对所有物品（包括发包方提供的物品）负有保护责任，</w:t>
      </w:r>
      <w:r>
        <w:rPr>
          <w:rFonts w:hint="eastAsia" w:hAnsi="宋体" w:cs="宋体"/>
          <w:color w:val="auto"/>
          <w:sz w:val="21"/>
          <w:szCs w:val="21"/>
        </w:rPr>
        <w:t>直至工程</w:t>
      </w:r>
      <w:r>
        <w:rPr>
          <w:rFonts w:hint="eastAsia" w:hAnsi="宋体" w:cs="宋体"/>
          <w:color w:val="auto"/>
          <w:sz w:val="21"/>
          <w:szCs w:val="21"/>
          <w:lang w:eastAsia="zh-CN"/>
        </w:rPr>
        <w:t>竣工</w:t>
      </w:r>
      <w:r>
        <w:rPr>
          <w:rFonts w:hint="eastAsia" w:hAnsi="宋体" w:cs="宋体"/>
          <w:color w:val="auto"/>
          <w:sz w:val="21"/>
          <w:szCs w:val="21"/>
        </w:rPr>
        <w:t>移交为止，其费用包括在</w:t>
      </w:r>
      <w:r>
        <w:rPr>
          <w:rFonts w:hint="eastAsia" w:hAnsi="宋体" w:cs="宋体"/>
          <w:color w:val="auto"/>
          <w:sz w:val="21"/>
          <w:szCs w:val="21"/>
          <w:lang w:eastAsia="zh-CN"/>
        </w:rPr>
        <w:t>投标报价</w:t>
      </w:r>
      <w:r>
        <w:rPr>
          <w:rFonts w:hint="eastAsia" w:hAnsi="宋体" w:cs="宋体"/>
          <w:color w:val="auto"/>
          <w:sz w:val="21"/>
          <w:szCs w:val="21"/>
        </w:rPr>
        <w:t>内。</w:t>
      </w:r>
    </w:p>
    <w:p>
      <w:pPr>
        <w:spacing w:line="360" w:lineRule="auto"/>
        <w:ind w:firstLine="420" w:firstLineChars="200"/>
        <w:rPr>
          <w:color w:val="auto"/>
        </w:rPr>
      </w:pPr>
      <w:r>
        <w:rPr>
          <w:rFonts w:hint="eastAsia" w:hAnsi="宋体"/>
          <w:color w:val="auto"/>
          <w:sz w:val="21"/>
          <w:szCs w:val="21"/>
        </w:rPr>
        <w:t>（</w:t>
      </w:r>
      <w:r>
        <w:rPr>
          <w:rFonts w:hint="eastAsia" w:hAnsi="宋体"/>
          <w:color w:val="auto"/>
          <w:sz w:val="21"/>
          <w:szCs w:val="21"/>
          <w:lang w:eastAsia="zh-CN"/>
        </w:rPr>
        <w:t>8</w:t>
      </w:r>
      <w:r>
        <w:rPr>
          <w:rFonts w:hint="eastAsia" w:hAnsi="宋体"/>
          <w:color w:val="auto"/>
          <w:sz w:val="21"/>
          <w:szCs w:val="21"/>
        </w:rPr>
        <w:t>）对本工程涉及的现有车间基础</w:t>
      </w:r>
      <w:r>
        <w:rPr>
          <w:rFonts w:hint="eastAsia" w:hAnsi="宋体"/>
          <w:color w:val="auto"/>
          <w:sz w:val="21"/>
          <w:szCs w:val="21"/>
          <w:lang w:eastAsia="zh-CN"/>
        </w:rPr>
        <w:t>及其他</w:t>
      </w:r>
      <w:r>
        <w:rPr>
          <w:rFonts w:hint="eastAsia" w:hAnsi="宋体"/>
          <w:color w:val="auto"/>
          <w:sz w:val="21"/>
          <w:szCs w:val="21"/>
        </w:rPr>
        <w:t>设施</w:t>
      </w:r>
      <w:r>
        <w:rPr>
          <w:rFonts w:hint="eastAsia" w:hAnsi="宋体"/>
          <w:color w:val="auto"/>
          <w:sz w:val="21"/>
          <w:szCs w:val="21"/>
          <w:lang w:eastAsia="zh-CN"/>
        </w:rPr>
        <w:t>等</w:t>
      </w:r>
      <w:r>
        <w:rPr>
          <w:rFonts w:hint="eastAsia" w:hAnsi="宋体"/>
          <w:color w:val="auto"/>
          <w:sz w:val="21"/>
          <w:szCs w:val="21"/>
        </w:rPr>
        <w:t>，</w:t>
      </w:r>
      <w:r>
        <w:rPr>
          <w:rFonts w:hint="eastAsia" w:hAnsi="宋体"/>
          <w:color w:val="auto"/>
          <w:sz w:val="21"/>
          <w:szCs w:val="21"/>
          <w:lang w:eastAsia="zh-CN"/>
        </w:rPr>
        <w:t>中标人</w:t>
      </w:r>
      <w:r>
        <w:rPr>
          <w:rFonts w:hint="eastAsia" w:hAnsi="宋体"/>
          <w:color w:val="auto"/>
          <w:sz w:val="21"/>
          <w:szCs w:val="21"/>
        </w:rPr>
        <w:t>要采取措施进行保护，保护措施费包含在</w:t>
      </w:r>
      <w:r>
        <w:rPr>
          <w:rFonts w:hint="eastAsia" w:hAnsi="宋体"/>
          <w:color w:val="auto"/>
          <w:sz w:val="21"/>
          <w:szCs w:val="21"/>
          <w:lang w:eastAsia="zh-CN"/>
        </w:rPr>
        <w:t>投标报价</w:t>
      </w:r>
      <w:r>
        <w:rPr>
          <w:rFonts w:hint="eastAsia" w:hAnsi="宋体"/>
          <w:color w:val="auto"/>
          <w:sz w:val="21"/>
          <w:szCs w:val="21"/>
        </w:rPr>
        <w:t>内。因</w:t>
      </w:r>
      <w:r>
        <w:rPr>
          <w:rFonts w:hint="eastAsia" w:hAnsi="宋体"/>
          <w:color w:val="auto"/>
          <w:sz w:val="21"/>
          <w:szCs w:val="21"/>
          <w:lang w:eastAsia="zh-CN"/>
        </w:rPr>
        <w:t>中标人</w:t>
      </w:r>
      <w:r>
        <w:rPr>
          <w:rFonts w:hint="eastAsia" w:hAnsi="宋体"/>
          <w:color w:val="auto"/>
          <w:sz w:val="21"/>
          <w:szCs w:val="21"/>
        </w:rPr>
        <w:t>原因保护不当造成的原有基础及设施等的损坏，</w:t>
      </w:r>
      <w:r>
        <w:rPr>
          <w:rFonts w:hint="eastAsia" w:hAnsi="宋体"/>
          <w:color w:val="auto"/>
          <w:sz w:val="21"/>
          <w:szCs w:val="21"/>
          <w:lang w:eastAsia="zh-CN"/>
        </w:rPr>
        <w:t>中标人须</w:t>
      </w:r>
      <w:r>
        <w:rPr>
          <w:rFonts w:hint="eastAsia" w:hAnsi="宋体"/>
          <w:color w:val="auto"/>
          <w:sz w:val="21"/>
          <w:szCs w:val="21"/>
        </w:rPr>
        <w:t>承担由此发生的</w:t>
      </w:r>
      <w:r>
        <w:rPr>
          <w:rFonts w:hint="eastAsia" w:hAnsi="宋体"/>
          <w:color w:val="auto"/>
          <w:sz w:val="21"/>
          <w:szCs w:val="21"/>
          <w:lang w:eastAsia="zh-CN"/>
        </w:rPr>
        <w:t>检测、</w:t>
      </w:r>
      <w:r>
        <w:rPr>
          <w:rFonts w:hint="eastAsia" w:hAnsi="宋体"/>
          <w:color w:val="auto"/>
          <w:sz w:val="21"/>
          <w:szCs w:val="21"/>
        </w:rPr>
        <w:t>恢复（修复）费用与责任。</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rPr>
        <w:t>（</w:t>
      </w:r>
      <w:r>
        <w:rPr>
          <w:rFonts w:hint="eastAsia" w:hAnsi="宋体" w:cs="宋体"/>
          <w:color w:val="auto"/>
          <w:sz w:val="21"/>
          <w:szCs w:val="21"/>
          <w:lang w:eastAsia="zh-CN"/>
        </w:rPr>
        <w:t>9</w:t>
      </w:r>
      <w:r>
        <w:rPr>
          <w:rFonts w:hint="eastAsia" w:hAnsi="宋体" w:cs="宋体"/>
          <w:color w:val="auto"/>
          <w:sz w:val="21"/>
          <w:szCs w:val="21"/>
        </w:rPr>
        <w:t>）中标人应确保施工现场的清洁卫生，建筑垃圾必须</w:t>
      </w:r>
      <w:r>
        <w:rPr>
          <w:rFonts w:hint="eastAsia" w:hAnsi="宋体" w:cs="宋体"/>
          <w:color w:val="auto"/>
          <w:sz w:val="21"/>
          <w:szCs w:val="21"/>
          <w:lang w:eastAsia="zh-CN"/>
        </w:rPr>
        <w:t>及时</w:t>
      </w:r>
      <w:r>
        <w:rPr>
          <w:rFonts w:hint="eastAsia" w:hAnsi="宋体" w:cs="宋体"/>
          <w:color w:val="auto"/>
          <w:sz w:val="21"/>
          <w:szCs w:val="21"/>
        </w:rPr>
        <w:t>清理干净。</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10</w:t>
      </w:r>
      <w:r>
        <w:rPr>
          <w:rFonts w:hint="eastAsia" w:hAnsi="宋体" w:cs="宋体"/>
          <w:color w:val="auto"/>
          <w:sz w:val="21"/>
          <w:szCs w:val="21"/>
        </w:rPr>
        <w:t>）中标人在施工现场需对现有已安装完毕的设备或装饰装修进行整改时，中标人必须对其进行修复，修复费用已包含在总价中。</w:t>
      </w:r>
    </w:p>
    <w:p>
      <w:pPr>
        <w:numPr>
          <w:ilvl w:val="0"/>
          <w:numId w:val="11"/>
        </w:numPr>
        <w:tabs>
          <w:tab w:val="left" w:pos="800"/>
        </w:tabs>
        <w:topLinePunct/>
        <w:autoSpaceDE/>
        <w:autoSpaceDN/>
        <w:spacing w:line="336" w:lineRule="auto"/>
        <w:ind w:left="0" w:firstLine="420" w:firstLineChars="200"/>
        <w:rPr>
          <w:rFonts w:hAnsi="宋体" w:cs="宋体"/>
          <w:color w:val="auto"/>
          <w:sz w:val="21"/>
          <w:szCs w:val="21"/>
          <w:lang w:eastAsia="zh-CN"/>
        </w:rPr>
      </w:pPr>
      <w:r>
        <w:rPr>
          <w:rFonts w:hAnsi="宋体" w:cs="宋体"/>
          <w:color w:val="auto"/>
          <w:sz w:val="21"/>
          <w:szCs w:val="21"/>
          <w:lang w:eastAsia="zh-CN"/>
        </w:rPr>
        <w:t>其他说明：</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（1）</w:t>
      </w:r>
      <w:r>
        <w:rPr>
          <w:rFonts w:hint="eastAsia" w:hAnsi="宋体" w:cs="宋体"/>
          <w:color w:val="auto"/>
          <w:sz w:val="21"/>
          <w:szCs w:val="21"/>
          <w:lang w:eastAsia="zh-CN"/>
        </w:rPr>
        <w:t>中标人</w:t>
      </w:r>
      <w:r>
        <w:rPr>
          <w:rFonts w:hint="eastAsia" w:hAnsi="宋体" w:cs="宋体"/>
          <w:color w:val="auto"/>
          <w:sz w:val="21"/>
          <w:szCs w:val="21"/>
        </w:rPr>
        <w:t>不</w:t>
      </w:r>
      <w:r>
        <w:rPr>
          <w:rFonts w:hint="eastAsia" w:hAnsi="宋体" w:cs="宋体"/>
          <w:color w:val="auto"/>
          <w:sz w:val="21"/>
          <w:szCs w:val="21"/>
          <w:lang w:eastAsia="zh-CN"/>
        </w:rPr>
        <w:t>可</w:t>
      </w:r>
      <w:r>
        <w:rPr>
          <w:rFonts w:hint="eastAsia" w:hAnsi="宋体" w:cs="宋体"/>
          <w:color w:val="auto"/>
          <w:sz w:val="21"/>
          <w:szCs w:val="21"/>
        </w:rPr>
        <w:t>随意更换投标文件中所报的项目负责人，如确须更换，则事前须征得</w:t>
      </w:r>
      <w:r>
        <w:rPr>
          <w:rFonts w:hint="eastAsia" w:hAnsi="宋体" w:cs="宋体"/>
          <w:color w:val="auto"/>
          <w:sz w:val="21"/>
          <w:szCs w:val="21"/>
          <w:lang w:eastAsia="zh-CN"/>
        </w:rPr>
        <w:t>发包方</w:t>
      </w:r>
      <w:r>
        <w:rPr>
          <w:rFonts w:hint="eastAsia" w:hAnsi="宋体" w:cs="宋体"/>
          <w:color w:val="auto"/>
          <w:sz w:val="21"/>
          <w:szCs w:val="21"/>
        </w:rPr>
        <w:t>同意，如有违反，</w:t>
      </w:r>
      <w:r>
        <w:rPr>
          <w:rFonts w:hint="eastAsia" w:hAnsi="宋体" w:cs="宋体"/>
          <w:color w:val="auto"/>
          <w:sz w:val="21"/>
          <w:szCs w:val="21"/>
          <w:lang w:eastAsia="zh-CN"/>
        </w:rPr>
        <w:t>作违约论处</w:t>
      </w:r>
      <w:r>
        <w:rPr>
          <w:rFonts w:hint="eastAsia" w:hAnsi="宋体" w:cs="宋体"/>
          <w:color w:val="auto"/>
          <w:sz w:val="21"/>
          <w:szCs w:val="21"/>
        </w:rPr>
        <w:t>，</w:t>
      </w:r>
      <w:r>
        <w:rPr>
          <w:rFonts w:hint="eastAsia" w:hAnsi="宋体" w:cs="宋体"/>
          <w:color w:val="auto"/>
          <w:sz w:val="21"/>
          <w:szCs w:val="21"/>
          <w:lang w:eastAsia="zh-CN"/>
        </w:rPr>
        <w:t>发包人可追究</w:t>
      </w:r>
      <w:r>
        <w:rPr>
          <w:rFonts w:hint="eastAsia" w:hAnsi="宋体" w:cs="宋体"/>
          <w:color w:val="auto"/>
          <w:sz w:val="21"/>
          <w:szCs w:val="21"/>
        </w:rPr>
        <w:t>由此造成</w:t>
      </w:r>
      <w:r>
        <w:rPr>
          <w:rFonts w:hint="eastAsia" w:hAnsi="宋体" w:cs="宋体"/>
          <w:color w:val="auto"/>
          <w:sz w:val="21"/>
          <w:szCs w:val="21"/>
          <w:lang w:eastAsia="zh-CN"/>
        </w:rPr>
        <w:t>甲方</w:t>
      </w:r>
      <w:r>
        <w:rPr>
          <w:rFonts w:hint="eastAsia" w:hAnsi="宋体" w:cs="宋体"/>
          <w:color w:val="auto"/>
          <w:sz w:val="21"/>
          <w:szCs w:val="21"/>
        </w:rPr>
        <w:t>的一切损失(包含质量安全事故、拖延工期、增加投资等损失)。</w:t>
      </w:r>
    </w:p>
    <w:p>
      <w:pPr>
        <w:tabs>
          <w:tab w:val="left" w:pos="2000"/>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（2）在工程进行中，</w:t>
      </w:r>
      <w:r>
        <w:rPr>
          <w:rFonts w:hint="eastAsia" w:hAnsi="宋体" w:cs="宋体"/>
          <w:color w:val="auto"/>
          <w:sz w:val="21"/>
          <w:szCs w:val="21"/>
          <w:lang w:eastAsia="zh-CN"/>
        </w:rPr>
        <w:t>中标人</w:t>
      </w:r>
      <w:r>
        <w:rPr>
          <w:rFonts w:hint="eastAsia" w:hAnsi="宋体" w:cs="宋体"/>
          <w:color w:val="auto"/>
          <w:sz w:val="21"/>
          <w:szCs w:val="21"/>
        </w:rPr>
        <w:t>要注意保护场内的各种管线和设施。若有任何损坏，须立即通知有关部门和</w:t>
      </w:r>
      <w:r>
        <w:rPr>
          <w:rFonts w:hint="eastAsia" w:hAnsi="宋体" w:cs="宋体"/>
          <w:color w:val="auto"/>
          <w:sz w:val="21"/>
          <w:szCs w:val="21"/>
          <w:lang w:eastAsia="zh-CN"/>
        </w:rPr>
        <w:t>发包方</w:t>
      </w:r>
      <w:r>
        <w:rPr>
          <w:rFonts w:hint="eastAsia" w:hAnsi="宋体" w:cs="宋体"/>
          <w:color w:val="auto"/>
          <w:sz w:val="21"/>
          <w:szCs w:val="21"/>
        </w:rPr>
        <w:t>，并由</w:t>
      </w:r>
      <w:r>
        <w:rPr>
          <w:rFonts w:hint="eastAsia" w:hAnsi="宋体" w:cs="宋体"/>
          <w:color w:val="auto"/>
          <w:sz w:val="21"/>
          <w:szCs w:val="21"/>
          <w:lang w:eastAsia="zh-CN"/>
        </w:rPr>
        <w:t>中标人</w:t>
      </w:r>
      <w:r>
        <w:rPr>
          <w:rFonts w:hint="eastAsia" w:hAnsi="宋体" w:cs="宋体"/>
          <w:color w:val="auto"/>
          <w:sz w:val="21"/>
          <w:szCs w:val="21"/>
        </w:rPr>
        <w:t>承担损失和修复费用。</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（3）投标人应承担所有与编写和提交投标文件有关的费用，不论投标的结果如何，</w:t>
      </w:r>
      <w:r>
        <w:rPr>
          <w:rFonts w:hint="eastAsia" w:hAnsi="宋体" w:cs="宋体"/>
          <w:color w:val="auto"/>
          <w:sz w:val="21"/>
          <w:szCs w:val="21"/>
          <w:lang w:eastAsia="zh-CN"/>
        </w:rPr>
        <w:t>招标人</w:t>
      </w:r>
      <w:r>
        <w:rPr>
          <w:rFonts w:hint="eastAsia" w:hAnsi="宋体" w:cs="宋体"/>
          <w:color w:val="auto"/>
          <w:sz w:val="21"/>
          <w:szCs w:val="21"/>
        </w:rPr>
        <w:t>在任何情况下均无义务和责任承担这些费用。</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（4）投标人成交后，如因招标人的原因取消建设的，中标人应无条件服从，不得因此向招标人提出任何索赔。</w:t>
      </w:r>
    </w:p>
    <w:p>
      <w:pPr>
        <w:numPr>
          <w:ilvl w:val="0"/>
          <w:numId w:val="11"/>
        </w:numPr>
        <w:tabs>
          <w:tab w:val="left" w:pos="800"/>
        </w:tabs>
        <w:topLinePunct/>
        <w:autoSpaceDE/>
        <w:autoSpaceDN/>
        <w:spacing w:line="336" w:lineRule="auto"/>
        <w:ind w:left="0" w:firstLine="420" w:firstLineChars="200"/>
        <w:rPr>
          <w:rFonts w:hAnsi="宋体" w:cs="宋体"/>
          <w:color w:val="auto"/>
          <w:sz w:val="21"/>
          <w:szCs w:val="21"/>
          <w:lang w:eastAsia="zh-CN"/>
        </w:rPr>
      </w:pPr>
      <w:r>
        <w:rPr>
          <w:rFonts w:hAnsi="宋体" w:cs="宋体"/>
          <w:color w:val="auto"/>
          <w:sz w:val="21"/>
          <w:szCs w:val="21"/>
          <w:lang w:eastAsia="zh-CN"/>
        </w:rPr>
        <w:t>其它要求：无。</w:t>
      </w:r>
    </w:p>
    <w:p>
      <w:pPr>
        <w:numPr>
          <w:ilvl w:val="0"/>
          <w:numId w:val="4"/>
        </w:numPr>
        <w:tabs>
          <w:tab w:val="left" w:pos="7740"/>
        </w:tabs>
        <w:ind w:firstLine="0"/>
        <w:rPr>
          <w:rStyle w:val="29"/>
          <w:color w:val="auto"/>
          <w:lang w:eastAsia="ko-KR"/>
        </w:rPr>
      </w:pPr>
      <w:bookmarkStart w:id="924" w:name="_Toc8660"/>
      <w:bookmarkStart w:id="925" w:name="_Toc18942"/>
      <w:bookmarkStart w:id="926" w:name="_Toc5193"/>
      <w:bookmarkStart w:id="927" w:name="_Toc22476"/>
      <w:bookmarkStart w:id="928" w:name="_Toc21687"/>
      <w:bookmarkStart w:id="929" w:name="_Toc24345"/>
      <w:bookmarkStart w:id="930" w:name="_Toc20528"/>
      <w:bookmarkStart w:id="931" w:name="_Toc8435"/>
      <w:bookmarkStart w:id="932" w:name="_Toc18558"/>
      <w:bookmarkStart w:id="933" w:name="_Toc26837"/>
      <w:bookmarkStart w:id="934" w:name="_Toc9611"/>
      <w:bookmarkStart w:id="935" w:name="_Toc21404"/>
      <w:bookmarkStart w:id="936" w:name="_Toc25583"/>
      <w:bookmarkStart w:id="937" w:name="_Toc10370"/>
      <w:bookmarkStart w:id="938" w:name="_Toc7981"/>
      <w:bookmarkStart w:id="939" w:name="_Toc18748"/>
      <w:bookmarkStart w:id="940" w:name="_Toc13172"/>
      <w:bookmarkStart w:id="941" w:name="_Toc31484"/>
      <w:bookmarkStart w:id="942" w:name="_Toc9595"/>
      <w:bookmarkStart w:id="943" w:name="_Toc4359"/>
      <w:bookmarkStart w:id="944" w:name="_Toc22189"/>
      <w:bookmarkStart w:id="945" w:name="_Toc5548"/>
      <w:bookmarkStart w:id="946" w:name="_Toc12209"/>
      <w:bookmarkStart w:id="947" w:name="_Toc13552"/>
      <w:bookmarkStart w:id="948" w:name="_Toc8634"/>
      <w:bookmarkStart w:id="949" w:name="_Toc9282"/>
      <w:bookmarkStart w:id="950" w:name="_Toc4005"/>
      <w:r>
        <w:rPr>
          <w:rStyle w:val="29"/>
          <w:color w:val="auto"/>
          <w:lang w:eastAsia="ko-KR"/>
        </w:rPr>
        <w:t>附件</w:t>
      </w:r>
    </w:p>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p>
      <w:pPr>
        <w:keepNext w:val="0"/>
        <w:keepLines w:val="0"/>
        <w:pageBreakBefore w:val="0"/>
        <w:widowControl w:val="0"/>
        <w:numPr>
          <w:ilvl w:val="-1"/>
          <w:numId w:val="0"/>
        </w:numPr>
        <w:kinsoku/>
        <w:wordWrap w:val="0"/>
        <w:overflowPunct/>
        <w:topLinePunct w:val="0"/>
        <w:autoSpaceDE w:val="0"/>
        <w:autoSpaceDN w:val="0"/>
        <w:bidi w:val="0"/>
        <w:adjustRightInd/>
        <w:snapToGrid/>
        <w:spacing w:line="360" w:lineRule="auto"/>
        <w:ind w:left="0" w:leftChars="0" w:firstLine="420" w:firstLineChars="200"/>
        <w:textAlignment w:val="auto"/>
        <w:rPr>
          <w:rFonts w:hint="eastAsia" w:hAnsi="宋体"/>
          <w:bCs/>
          <w:color w:val="auto"/>
          <w:sz w:val="21"/>
          <w:szCs w:val="21"/>
          <w:lang w:val="en-US" w:eastAsia="zh-CN"/>
        </w:rPr>
      </w:pPr>
      <w:r>
        <w:rPr>
          <w:rFonts w:hint="eastAsia" w:hAnsi="宋体"/>
          <w:b w:val="0"/>
          <w:bCs/>
          <w:color w:val="auto"/>
          <w:sz w:val="21"/>
          <w:szCs w:val="21"/>
          <w:lang w:val="en-US" w:eastAsia="zh-CN"/>
        </w:rPr>
        <w:t>附件：1、1000吨油压机基础施工图</w:t>
      </w:r>
      <w:r>
        <w:rPr>
          <w:rFonts w:hint="eastAsia" w:hAnsi="宋体"/>
          <w:bCs/>
          <w:color w:val="auto"/>
          <w:sz w:val="21"/>
          <w:szCs w:val="21"/>
          <w:lang w:val="en-US" w:eastAsia="zh-CN"/>
        </w:rPr>
        <w:t xml:space="preserve">  1 张 ；</w:t>
      </w:r>
    </w:p>
    <w:p>
      <w:pPr>
        <w:keepNext w:val="0"/>
        <w:keepLines w:val="0"/>
        <w:pageBreakBefore w:val="0"/>
        <w:widowControl w:val="0"/>
        <w:numPr>
          <w:ilvl w:val="-1"/>
          <w:numId w:val="0"/>
        </w:numPr>
        <w:kinsoku/>
        <w:wordWrap w:val="0"/>
        <w:overflowPunct/>
        <w:topLinePunct w:val="0"/>
        <w:autoSpaceDE w:val="0"/>
        <w:autoSpaceDN w:val="0"/>
        <w:bidi w:val="0"/>
        <w:adjustRightInd/>
        <w:snapToGrid/>
        <w:spacing w:line="360" w:lineRule="auto"/>
        <w:ind w:left="0" w:leftChars="0" w:firstLine="420" w:firstLineChars="200"/>
        <w:textAlignment w:val="auto"/>
        <w:rPr>
          <w:rFonts w:hint="eastAsia" w:hAnsi="宋体"/>
          <w:bCs/>
          <w:color w:val="auto"/>
          <w:sz w:val="21"/>
          <w:szCs w:val="21"/>
          <w:lang w:val="en-US" w:eastAsia="zh-CN"/>
        </w:rPr>
      </w:pPr>
      <w:r>
        <w:rPr>
          <w:rFonts w:hint="eastAsia" w:hAnsi="宋体"/>
          <w:bCs/>
          <w:color w:val="auto"/>
          <w:sz w:val="21"/>
          <w:szCs w:val="21"/>
          <w:lang w:val="en-US" w:eastAsia="zh-CN"/>
        </w:rPr>
        <w:t xml:space="preserve">      1.1、YHQ-SF1000(广重集团)地基示意图  1 张 ；</w:t>
      </w:r>
    </w:p>
    <w:p>
      <w:pPr>
        <w:pStyle w:val="2"/>
        <w:keepNext w:val="0"/>
        <w:keepLines w:val="0"/>
        <w:pageBreakBefore w:val="0"/>
        <w:widowControl w:val="0"/>
        <w:kinsoku/>
        <w:wordWrap w:val="0"/>
        <w:overflowPunct/>
        <w:topLinePunct w:val="0"/>
        <w:autoSpaceDE w:val="0"/>
        <w:autoSpaceDN w:val="0"/>
        <w:bidi w:val="0"/>
        <w:adjustRightInd/>
        <w:snapToGrid/>
        <w:spacing w:after="0" w:line="360" w:lineRule="auto"/>
        <w:ind w:left="0" w:leftChars="0" w:firstLine="1068" w:firstLineChars="509"/>
        <w:textAlignment w:val="auto"/>
        <w:rPr>
          <w:rFonts w:hint="eastAsia" w:hAnsi="宋体"/>
          <w:bCs/>
          <w:color w:val="auto"/>
          <w:sz w:val="21"/>
          <w:szCs w:val="21"/>
          <w:lang w:val="en-US" w:eastAsia="zh-CN"/>
        </w:rPr>
      </w:pPr>
      <w:r>
        <w:rPr>
          <w:rFonts w:hint="eastAsia" w:hAnsi="宋体" w:cs="Times New Roman"/>
          <w:b w:val="0"/>
          <w:bCs/>
          <w:color w:val="auto"/>
          <w:kern w:val="2"/>
          <w:sz w:val="21"/>
          <w:szCs w:val="21"/>
          <w:lang w:val="en-US" w:eastAsia="zh-CN" w:bidi="ar-SA"/>
        </w:rPr>
        <w:t xml:space="preserve">2、1000吨油压机平面布置图    </w:t>
      </w:r>
      <w:r>
        <w:rPr>
          <w:rFonts w:hint="eastAsia" w:hAnsi="宋体"/>
          <w:bCs/>
          <w:color w:val="auto"/>
          <w:sz w:val="21"/>
          <w:szCs w:val="21"/>
          <w:lang w:val="en-US" w:eastAsia="zh-CN"/>
        </w:rPr>
        <w:t>1 张 ；</w:t>
      </w:r>
    </w:p>
    <w:p>
      <w:pPr>
        <w:topLinePunct/>
        <w:autoSpaceDE/>
        <w:autoSpaceDN/>
        <w:spacing w:line="360" w:lineRule="auto"/>
        <w:ind w:firstLine="1050" w:firstLineChars="500"/>
        <w:rPr>
          <w:rFonts w:hint="eastAsia" w:hAnsi="宋体"/>
          <w:b w:val="0"/>
          <w:bCs/>
          <w:color w:val="auto"/>
          <w:sz w:val="21"/>
          <w:szCs w:val="21"/>
          <w:lang w:val="en-US" w:eastAsia="zh-CN"/>
        </w:rPr>
      </w:pPr>
      <w:r>
        <w:rPr>
          <w:rFonts w:hint="eastAsia" w:hAnsi="宋体"/>
          <w:bCs/>
          <w:color w:val="auto"/>
          <w:sz w:val="21"/>
          <w:szCs w:val="21"/>
          <w:lang w:val="en-US" w:eastAsia="zh-CN"/>
        </w:rPr>
        <w:t xml:space="preserve">3、原8米立车设备(基础)   </w:t>
      </w:r>
      <w:r>
        <w:rPr>
          <w:rFonts w:hint="eastAsia" w:hAnsi="宋体" w:cs="Times New Roman"/>
          <w:b w:val="0"/>
          <w:bCs/>
          <w:color w:val="auto"/>
          <w:kern w:val="2"/>
          <w:sz w:val="21"/>
          <w:szCs w:val="21"/>
          <w:lang w:val="en-US" w:eastAsia="zh-CN" w:bidi="ar-SA"/>
        </w:rPr>
        <w:t xml:space="preserve"> </w:t>
      </w:r>
      <w:r>
        <w:rPr>
          <w:rFonts w:hint="eastAsia" w:hAnsi="宋体"/>
          <w:bCs/>
          <w:color w:val="auto"/>
          <w:sz w:val="21"/>
          <w:szCs w:val="21"/>
          <w:lang w:val="en-US" w:eastAsia="zh-CN"/>
        </w:rPr>
        <w:t>1 张 ；</w:t>
      </w:r>
    </w:p>
    <w:p>
      <w:pPr>
        <w:pStyle w:val="2"/>
        <w:rPr>
          <w:lang w:val="en-US"/>
        </w:rPr>
      </w:pPr>
    </w:p>
    <w:p>
      <w:pPr>
        <w:numPr>
          <w:ilvl w:val="-1"/>
          <w:numId w:val="0"/>
        </w:numPr>
        <w:jc w:val="left"/>
        <w:rPr>
          <w:rStyle w:val="28"/>
          <w:color w:val="auto"/>
          <w:szCs w:val="21"/>
        </w:rPr>
      </w:pPr>
      <w:bookmarkStart w:id="951" w:name="_Toc8333"/>
      <w:bookmarkStart w:id="952" w:name="_Toc31335"/>
      <w:bookmarkStart w:id="953" w:name="_Toc32188"/>
      <w:bookmarkStart w:id="954" w:name="_Toc11484"/>
      <w:bookmarkStart w:id="955" w:name="_Toc11700"/>
      <w:bookmarkStart w:id="956" w:name="_Toc20030"/>
      <w:bookmarkStart w:id="957" w:name="_Toc824"/>
      <w:bookmarkStart w:id="958" w:name="_Toc16655"/>
      <w:bookmarkStart w:id="959" w:name="_Toc7697"/>
      <w:bookmarkStart w:id="960" w:name="_Toc21800"/>
      <w:bookmarkStart w:id="961" w:name="_Toc21429"/>
      <w:bookmarkStart w:id="962" w:name="_Toc10464"/>
      <w:bookmarkStart w:id="963" w:name="_Toc18345"/>
      <w:bookmarkStart w:id="964" w:name="_Toc18370"/>
      <w:bookmarkStart w:id="965" w:name="_Toc17775"/>
      <w:bookmarkStart w:id="966" w:name="_Toc32650"/>
      <w:bookmarkStart w:id="967" w:name="_Toc12689"/>
      <w:bookmarkStart w:id="968" w:name="_Toc25481"/>
      <w:bookmarkStart w:id="969" w:name="_Toc23231"/>
      <w:bookmarkStart w:id="970" w:name="_Toc12780"/>
    </w:p>
    <w:p>
      <w:pPr>
        <w:pStyle w:val="4"/>
        <w:rPr>
          <w:color w:val="auto"/>
        </w:rPr>
      </w:pPr>
    </w:p>
    <w:p>
      <w:pPr>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26"/>
        <w:rPr>
          <w:color w:val="auto"/>
        </w:rPr>
      </w:pPr>
    </w:p>
    <w:p>
      <w:pPr>
        <w:pStyle w:val="4"/>
        <w:rPr>
          <w:color w:val="auto"/>
        </w:rPr>
      </w:pPr>
      <w:bookmarkStart w:id="971" w:name="_Toc2349"/>
      <w:bookmarkStart w:id="972" w:name="_Toc32655"/>
      <w:bookmarkStart w:id="973" w:name="_Toc21620"/>
      <w:bookmarkStart w:id="974" w:name="_Toc30194"/>
      <w:bookmarkStart w:id="975" w:name="_Toc10629"/>
    </w:p>
    <w:p>
      <w:pPr>
        <w:pStyle w:val="4"/>
        <w:rPr>
          <w:color w:val="auto"/>
        </w:rPr>
      </w:pPr>
      <w:r>
        <w:rPr>
          <w:color w:val="auto"/>
        </w:rPr>
        <w:t>第</w:t>
      </w:r>
      <w:r>
        <w:rPr>
          <w:rFonts w:hint="eastAsia"/>
          <w:color w:val="auto"/>
          <w:lang w:eastAsia="zh-CN"/>
        </w:rPr>
        <w:t>三</w:t>
      </w:r>
      <w:r>
        <w:rPr>
          <w:color w:val="auto"/>
        </w:rPr>
        <w:t>部分</w:t>
      </w:r>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p>
    <w:p>
      <w:pPr>
        <w:rPr>
          <w:color w:val="auto"/>
        </w:rPr>
      </w:pPr>
    </w:p>
    <w:p>
      <w:pPr>
        <w:pStyle w:val="4"/>
        <w:rPr>
          <w:color w:val="auto"/>
          <w:lang w:eastAsia="zh-CN"/>
        </w:rPr>
      </w:pPr>
      <w:bookmarkStart w:id="976" w:name="_Toc20872"/>
      <w:bookmarkStart w:id="977" w:name="_Toc17073"/>
      <w:bookmarkStart w:id="978" w:name="_Toc4497"/>
      <w:bookmarkStart w:id="979" w:name="_Toc2382"/>
      <w:bookmarkStart w:id="980" w:name="_Toc9798"/>
      <w:bookmarkStart w:id="981" w:name="_Toc29766"/>
      <w:bookmarkStart w:id="982" w:name="_Toc10940"/>
      <w:bookmarkStart w:id="983" w:name="_Toc21786"/>
      <w:bookmarkStart w:id="984" w:name="_Toc16587"/>
      <w:bookmarkStart w:id="985" w:name="_Toc13275"/>
      <w:bookmarkStart w:id="986" w:name="_Toc24919"/>
      <w:bookmarkStart w:id="987" w:name="_Toc20715"/>
      <w:bookmarkStart w:id="988" w:name="_Toc24837"/>
      <w:bookmarkStart w:id="989" w:name="_Toc10424"/>
      <w:bookmarkStart w:id="990" w:name="_Toc20270"/>
      <w:bookmarkStart w:id="991" w:name="_Toc14778"/>
      <w:bookmarkStart w:id="992" w:name="_Toc7675"/>
      <w:bookmarkStart w:id="993" w:name="_Toc5169"/>
      <w:bookmarkStart w:id="994" w:name="_Toc30561"/>
      <w:bookmarkStart w:id="995" w:name="_Toc32041"/>
      <w:bookmarkStart w:id="996" w:name="_Toc18746"/>
      <w:bookmarkStart w:id="997" w:name="_Toc17793"/>
      <w:bookmarkStart w:id="998" w:name="_Toc25719"/>
      <w:bookmarkStart w:id="999" w:name="_Toc7845"/>
      <w:bookmarkStart w:id="1000" w:name="_Toc4739"/>
      <w:bookmarkStart w:id="1001" w:name="_Toc23742"/>
      <w:bookmarkStart w:id="1002" w:name="_Toc9832"/>
      <w:bookmarkStart w:id="1003" w:name="_Toc6610"/>
      <w:r>
        <w:rPr>
          <w:rFonts w:hint="eastAsia"/>
          <w:color w:val="auto"/>
          <w:lang w:eastAsia="zh-CN"/>
        </w:rPr>
        <w:t>开标、评标及定标办法</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p>
    <w:p>
      <w:pPr>
        <w:wordWrap/>
        <w:spacing w:line="360" w:lineRule="auto"/>
        <w:ind w:firstLine="420" w:firstLineChars="200"/>
        <w:rPr>
          <w:rFonts w:hAnsi="宋体" w:cs="宋体"/>
          <w:color w:val="auto"/>
          <w:sz w:val="21"/>
          <w:szCs w:val="21"/>
        </w:rPr>
      </w:pPr>
      <w:r>
        <w:rPr>
          <w:rFonts w:hint="eastAsia" w:hAnsi="宋体" w:cs="宋体"/>
          <w:color w:val="auto"/>
          <w:sz w:val="21"/>
          <w:szCs w:val="21"/>
        </w:rPr>
        <w:br w:type="page"/>
      </w:r>
      <w:r>
        <w:rPr>
          <w:rFonts w:hint="eastAsia" w:hAnsi="宋体" w:cs="宋体"/>
          <w:color w:val="auto"/>
          <w:kern w:val="2"/>
          <w:sz w:val="21"/>
          <w:szCs w:val="21"/>
          <w:lang w:eastAsia="ko-KR"/>
        </w:rPr>
        <w:t>由招标人组成评标小组，综合评价投标单位的工程报价、企业资质、相关工程业绩与经验、能力、施工方案、质量保证措施、工期、安全防护等因素，择优确定中标单位。</w:t>
      </w:r>
    </w:p>
    <w:p>
      <w:pPr>
        <w:wordWrap/>
        <w:spacing w:line="360" w:lineRule="auto"/>
        <w:ind w:firstLine="420" w:firstLineChars="200"/>
        <w:rPr>
          <w:rFonts w:hint="eastAsia" w:hAnsi="宋体" w:cs="宋体"/>
          <w:color w:val="auto"/>
          <w:sz w:val="21"/>
          <w:szCs w:val="21"/>
        </w:rPr>
      </w:pPr>
      <w:r>
        <w:rPr>
          <w:rFonts w:hint="eastAsia" w:hAnsi="宋体" w:cs="宋体"/>
          <w:color w:val="auto"/>
          <w:sz w:val="21"/>
          <w:szCs w:val="21"/>
        </w:rPr>
        <w:t>招标单位不承诺最低报价中标，也无责任解释不中标的原因。</w:t>
      </w:r>
    </w:p>
    <w:p>
      <w:pPr>
        <w:pStyle w:val="6"/>
        <w:keepNext w:val="0"/>
        <w:keepLines w:val="0"/>
        <w:numPr>
          <w:ilvl w:val="0"/>
          <w:numId w:val="12"/>
        </w:numPr>
        <w:topLinePunct/>
        <w:autoSpaceDE/>
        <w:autoSpaceDN/>
        <w:spacing w:beforeLines="0" w:afterLines="0" w:line="360" w:lineRule="auto"/>
        <w:ind w:firstLine="422" w:firstLineChars="200"/>
        <w:rPr>
          <w:rFonts w:hAnsi="宋体" w:cs="宋体"/>
          <w:color w:val="auto"/>
        </w:rPr>
      </w:pPr>
      <w:bookmarkStart w:id="1004" w:name="_Toc6641"/>
      <w:bookmarkStart w:id="1005" w:name="_Toc28899"/>
      <w:bookmarkStart w:id="1006" w:name="_Toc4683"/>
      <w:bookmarkStart w:id="1007" w:name="_Toc32694"/>
      <w:bookmarkStart w:id="1008" w:name="_Toc11834"/>
      <w:bookmarkStart w:id="1009" w:name="_Toc20850"/>
      <w:bookmarkStart w:id="1010" w:name="_Toc6490"/>
      <w:bookmarkStart w:id="1011" w:name="_Toc16121"/>
      <w:bookmarkStart w:id="1012" w:name="_Toc6083"/>
      <w:bookmarkStart w:id="1013" w:name="_Toc1231"/>
      <w:bookmarkStart w:id="1014" w:name="_Toc5741"/>
      <w:bookmarkStart w:id="1015" w:name="_Toc6762"/>
      <w:bookmarkStart w:id="1016" w:name="_Toc19488"/>
      <w:bookmarkStart w:id="1017" w:name="_Toc23763"/>
      <w:bookmarkStart w:id="1018" w:name="_Toc3404"/>
      <w:bookmarkStart w:id="1019" w:name="_Toc23400"/>
      <w:bookmarkStart w:id="1020" w:name="_Toc9899"/>
      <w:bookmarkStart w:id="1021" w:name="_Toc16123"/>
      <w:bookmarkStart w:id="1022" w:name="_Toc18780"/>
      <w:bookmarkStart w:id="1023" w:name="_Toc24108"/>
      <w:bookmarkStart w:id="1024" w:name="_Toc15157"/>
      <w:bookmarkStart w:id="1025" w:name="_Toc14446"/>
      <w:bookmarkStart w:id="1026" w:name="_Toc22972"/>
      <w:bookmarkStart w:id="1027" w:name="_Toc27738"/>
      <w:bookmarkStart w:id="1028" w:name="_Toc12377"/>
      <w:r>
        <w:rPr>
          <w:rFonts w:hint="eastAsia" w:hAnsi="宋体" w:cs="宋体"/>
          <w:color w:val="auto"/>
        </w:rPr>
        <w:t>开标、评标及定标所依据的规则</w:t>
      </w:r>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《中华人民共和国招标投标法》；</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《中华人民共和国招标投标法实施条例》；</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《广东省实施〈中华人民共和国招标投标法〉办法》；</w:t>
      </w:r>
    </w:p>
    <w:p>
      <w:pPr>
        <w:numPr>
          <w:ilvl w:val="0"/>
          <w:numId w:val="13"/>
        </w:numPr>
        <w:topLinePunct/>
        <w:autoSpaceDE/>
        <w:autoSpaceDN/>
        <w:spacing w:line="360" w:lineRule="auto"/>
        <w:ind w:left="0" w:firstLine="420" w:firstLineChars="200"/>
        <w:rPr>
          <w:rFonts w:hAnsi="宋体" w:cs="宋体"/>
          <w:color w:val="auto"/>
          <w:sz w:val="21"/>
          <w:szCs w:val="21"/>
        </w:rPr>
      </w:pPr>
      <w:bookmarkStart w:id="1029" w:name="_Toc437848138"/>
      <w:bookmarkStart w:id="1030" w:name="_Toc437847560"/>
      <w:bookmarkStart w:id="1031" w:name="_Toc437848350"/>
      <w:bookmarkStart w:id="1032" w:name="_Toc443490941"/>
      <w:bookmarkStart w:id="1033" w:name="_Toc443494110"/>
      <w:bookmarkStart w:id="1034" w:name="_Toc15649"/>
      <w:r>
        <w:rPr>
          <w:rFonts w:hint="eastAsia" w:hAnsi="宋体" w:cs="宋体"/>
          <w:color w:val="auto"/>
          <w:sz w:val="21"/>
          <w:szCs w:val="21"/>
          <w:lang w:eastAsia="zh-CN"/>
        </w:rPr>
        <w:t>《</w:t>
      </w:r>
      <w:r>
        <w:rPr>
          <w:rFonts w:hint="eastAsia" w:hAnsi="宋体" w:cs="宋体"/>
          <w:color w:val="auto"/>
          <w:sz w:val="21"/>
          <w:szCs w:val="21"/>
        </w:rPr>
        <w:t>国</w:t>
      </w:r>
      <w:bookmarkEnd w:id="1029"/>
      <w:bookmarkEnd w:id="1030"/>
      <w:bookmarkEnd w:id="1031"/>
      <w:bookmarkEnd w:id="1032"/>
      <w:bookmarkEnd w:id="1033"/>
      <w:r>
        <w:rPr>
          <w:rFonts w:hint="eastAsia" w:hAnsi="宋体" w:cs="宋体"/>
          <w:color w:val="auto"/>
          <w:sz w:val="21"/>
          <w:szCs w:val="21"/>
        </w:rPr>
        <w:t>家发改委等九部委第23号令</w:t>
      </w:r>
      <w:r>
        <w:rPr>
          <w:rFonts w:hint="eastAsia" w:hAnsi="宋体" w:cs="宋体"/>
          <w:color w:val="auto"/>
          <w:sz w:val="21"/>
          <w:szCs w:val="21"/>
          <w:lang w:eastAsia="zh-CN"/>
        </w:rPr>
        <w:t>》</w:t>
      </w:r>
      <w:r>
        <w:rPr>
          <w:rFonts w:hint="eastAsia" w:hAnsi="宋体" w:cs="宋体"/>
          <w:color w:val="auto"/>
          <w:sz w:val="21"/>
          <w:szCs w:val="21"/>
        </w:rPr>
        <w:t>；</w:t>
      </w:r>
      <w:bookmarkEnd w:id="1034"/>
    </w:p>
    <w:p>
      <w:pPr>
        <w:numPr>
          <w:ilvl w:val="0"/>
          <w:numId w:val="13"/>
        </w:numPr>
        <w:topLinePunct/>
        <w:autoSpaceDE/>
        <w:autoSpaceDN/>
        <w:spacing w:line="360" w:lineRule="auto"/>
        <w:ind w:left="0" w:firstLine="420" w:firstLineChars="200"/>
        <w:rPr>
          <w:rFonts w:hAnsi="宋体" w:cs="宋体"/>
          <w:color w:val="auto"/>
          <w:sz w:val="21"/>
          <w:szCs w:val="21"/>
        </w:rPr>
      </w:pPr>
      <w:bookmarkStart w:id="1035" w:name="_Toc262229171"/>
      <w:bookmarkStart w:id="1036" w:name="_Toc10198"/>
      <w:r>
        <w:rPr>
          <w:rFonts w:hint="eastAsia" w:hAnsi="宋体" w:cs="宋体"/>
          <w:color w:val="auto"/>
          <w:sz w:val="21"/>
          <w:szCs w:val="21"/>
        </w:rPr>
        <w:t>《广</w:t>
      </w:r>
      <w:bookmarkEnd w:id="1035"/>
      <w:bookmarkEnd w:id="1036"/>
      <w:r>
        <w:rPr>
          <w:rFonts w:hint="eastAsia" w:hAnsi="宋体" w:cs="宋体"/>
          <w:color w:val="auto"/>
          <w:sz w:val="21"/>
          <w:szCs w:val="21"/>
        </w:rPr>
        <w:t>东省加强建设工程招标投标监督管理的若干规定》；</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《广州市工程建设项目招标投标管理办法》；</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lang w:eastAsia="zh-CN"/>
        </w:rPr>
        <w:t>本项目招标文件</w:t>
      </w:r>
      <w:r>
        <w:rPr>
          <w:rFonts w:hint="eastAsia" w:hAnsi="宋体" w:cs="宋体"/>
          <w:color w:val="auto"/>
          <w:sz w:val="21"/>
          <w:szCs w:val="21"/>
        </w:rPr>
        <w:t>。</w:t>
      </w:r>
    </w:p>
    <w:p>
      <w:pPr>
        <w:pStyle w:val="6"/>
        <w:keepNext w:val="0"/>
        <w:keepLines w:val="0"/>
        <w:numPr>
          <w:ilvl w:val="0"/>
          <w:numId w:val="12"/>
        </w:numPr>
        <w:topLinePunct/>
        <w:autoSpaceDE/>
        <w:autoSpaceDN/>
        <w:spacing w:beforeLines="0" w:afterLines="0" w:line="360" w:lineRule="auto"/>
        <w:ind w:firstLine="422" w:firstLineChars="200"/>
        <w:rPr>
          <w:rFonts w:hAnsi="宋体" w:cs="宋体"/>
          <w:color w:val="auto"/>
        </w:rPr>
      </w:pPr>
      <w:bookmarkStart w:id="1037" w:name="_Toc12341"/>
      <w:bookmarkStart w:id="1038" w:name="_Toc2021"/>
      <w:bookmarkStart w:id="1039" w:name="_Toc26789"/>
      <w:bookmarkStart w:id="1040" w:name="_Toc23981"/>
      <w:bookmarkStart w:id="1041" w:name="_Toc4196"/>
      <w:bookmarkStart w:id="1042" w:name="_Toc3008"/>
      <w:bookmarkStart w:id="1043" w:name="_Toc32157"/>
      <w:bookmarkStart w:id="1044" w:name="_Toc325"/>
      <w:bookmarkStart w:id="1045" w:name="_Toc31438"/>
      <w:bookmarkStart w:id="1046" w:name="_Toc7730"/>
      <w:bookmarkStart w:id="1047" w:name="_Toc5281"/>
      <w:bookmarkStart w:id="1048" w:name="_Toc29120"/>
      <w:bookmarkStart w:id="1049" w:name="_Toc28267"/>
      <w:bookmarkStart w:id="1050" w:name="_Toc18776"/>
      <w:bookmarkStart w:id="1051" w:name="_Toc19017"/>
      <w:bookmarkStart w:id="1052" w:name="_Toc2719"/>
      <w:bookmarkStart w:id="1053" w:name="_Toc31217"/>
      <w:bookmarkStart w:id="1054" w:name="_Toc8171"/>
      <w:bookmarkStart w:id="1055" w:name="_Toc19310"/>
      <w:bookmarkStart w:id="1056" w:name="_Toc2392"/>
      <w:bookmarkStart w:id="1057" w:name="_Toc1260"/>
      <w:bookmarkStart w:id="1058" w:name="_Toc30543"/>
      <w:bookmarkStart w:id="1059" w:name="_Toc18949"/>
      <w:bookmarkStart w:id="1060" w:name="_Toc12335"/>
      <w:bookmarkStart w:id="1061" w:name="_Toc6735"/>
      <w:r>
        <w:rPr>
          <w:rFonts w:hAnsi="宋体" w:cs="宋体"/>
          <w:color w:val="auto"/>
        </w:rPr>
        <w:t>开标</w:t>
      </w:r>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p>
    <w:p>
      <w:pPr>
        <w:numPr>
          <w:ilvl w:val="0"/>
          <w:numId w:val="14"/>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招标人按投标须知前附表规定的时间和地点开标。</w:t>
      </w:r>
    </w:p>
    <w:p>
      <w:pPr>
        <w:numPr>
          <w:ilvl w:val="0"/>
          <w:numId w:val="14"/>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按规定提交合格的撤回通知的投标文件不予开封，并退回给投标人；</w:t>
      </w:r>
    </w:p>
    <w:p>
      <w:pPr>
        <w:numPr>
          <w:ilvl w:val="0"/>
          <w:numId w:val="14"/>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招标人在招标文件要求提交投标文件的截止时间前收到的并已按规定缴纳投标保证金的投标文件，开标时都当众予以拆封、宣读。</w:t>
      </w:r>
    </w:p>
    <w:p>
      <w:pPr>
        <w:numPr>
          <w:ilvl w:val="0"/>
          <w:numId w:val="14"/>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若递交投标文件的投标单位不足三家，则重新组织招标。</w:t>
      </w:r>
    </w:p>
    <w:p>
      <w:pPr>
        <w:pStyle w:val="6"/>
        <w:numPr>
          <w:ilvl w:val="0"/>
          <w:numId w:val="12"/>
        </w:numPr>
        <w:topLinePunct/>
        <w:autoSpaceDE/>
        <w:autoSpaceDN/>
        <w:spacing w:beforeLines="0" w:afterLines="0"/>
        <w:ind w:firstLine="422"/>
        <w:rPr>
          <w:color w:val="auto"/>
          <w:szCs w:val="24"/>
        </w:rPr>
      </w:pPr>
      <w:bookmarkStart w:id="1062" w:name="_Toc22767"/>
      <w:bookmarkStart w:id="1063" w:name="_Toc13297"/>
      <w:bookmarkStart w:id="1064" w:name="_Toc6418"/>
      <w:bookmarkStart w:id="1065" w:name="_Toc1217"/>
      <w:bookmarkStart w:id="1066" w:name="_Toc25525"/>
      <w:bookmarkStart w:id="1067" w:name="_Toc1400"/>
      <w:bookmarkStart w:id="1068" w:name="_Toc11000"/>
      <w:bookmarkStart w:id="1069" w:name="_Toc16791"/>
      <w:bookmarkStart w:id="1070" w:name="_Toc31408"/>
      <w:bookmarkStart w:id="1071" w:name="_Toc17259"/>
      <w:bookmarkStart w:id="1072" w:name="_Toc27342"/>
      <w:bookmarkStart w:id="1073" w:name="_Toc4829"/>
      <w:bookmarkStart w:id="1074" w:name="_Toc25956"/>
      <w:bookmarkStart w:id="1075" w:name="_Toc31673"/>
      <w:bookmarkStart w:id="1076" w:name="_Toc12901"/>
      <w:bookmarkStart w:id="1077" w:name="_Toc7295"/>
      <w:bookmarkStart w:id="1078" w:name="_Toc16169"/>
      <w:bookmarkStart w:id="1079" w:name="_Toc5983"/>
      <w:bookmarkStart w:id="1080" w:name="_Toc24169"/>
      <w:bookmarkStart w:id="1081" w:name="_Toc29305"/>
      <w:bookmarkStart w:id="1082" w:name="_Toc14621"/>
      <w:bookmarkStart w:id="1083" w:name="_Toc32531"/>
      <w:bookmarkStart w:id="1084" w:name="_Toc5643"/>
      <w:bookmarkStart w:id="1085" w:name="_Toc21950"/>
      <w:bookmarkStart w:id="1086" w:name="_Toc18143"/>
      <w:r>
        <w:rPr>
          <w:color w:val="auto"/>
          <w:szCs w:val="24"/>
        </w:rPr>
        <w:t>评标</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pPr>
        <w:numPr>
          <w:ilvl w:val="0"/>
          <w:numId w:val="15"/>
        </w:numPr>
        <w:wordWrap/>
        <w:spacing w:line="360" w:lineRule="auto"/>
        <w:ind w:left="0" w:firstLine="420" w:firstLineChars="200"/>
        <w:rPr>
          <w:rFonts w:hAnsi="宋体" w:cs="宋体"/>
          <w:color w:val="auto"/>
          <w:sz w:val="21"/>
          <w:szCs w:val="21"/>
        </w:rPr>
      </w:pPr>
      <w:r>
        <w:rPr>
          <w:rFonts w:hint="eastAsia" w:hAnsi="宋体" w:cs="宋体"/>
          <w:color w:val="auto"/>
          <w:sz w:val="21"/>
          <w:szCs w:val="21"/>
        </w:rPr>
        <w:t>评标委员会由招标人依法组建</w:t>
      </w:r>
    </w:p>
    <w:p>
      <w:pPr>
        <w:numPr>
          <w:ilvl w:val="0"/>
          <w:numId w:val="15"/>
        </w:numPr>
        <w:wordWrap/>
        <w:spacing w:line="360" w:lineRule="auto"/>
        <w:ind w:left="0" w:firstLine="420" w:firstLineChars="200"/>
        <w:rPr>
          <w:rFonts w:hAnsi="宋体" w:cs="宋体"/>
          <w:color w:val="auto"/>
          <w:sz w:val="21"/>
          <w:szCs w:val="21"/>
        </w:rPr>
      </w:pPr>
      <w:r>
        <w:rPr>
          <w:rFonts w:hint="eastAsia" w:hAnsi="宋体" w:cs="宋体"/>
          <w:color w:val="auto"/>
          <w:sz w:val="21"/>
          <w:szCs w:val="21"/>
        </w:rPr>
        <w:t>评标委员会的职责及守则：</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2.1</w:t>
      </w:r>
      <w:r>
        <w:rPr>
          <w:rFonts w:hint="eastAsia" w:hAnsi="宋体" w:cs="宋体"/>
          <w:color w:val="auto"/>
          <w:sz w:val="21"/>
          <w:szCs w:val="21"/>
          <w:lang w:val="en-US" w:eastAsia="zh-CN"/>
        </w:rPr>
        <w:t xml:space="preserve"> </w:t>
      </w:r>
      <w:r>
        <w:rPr>
          <w:rFonts w:hint="eastAsia" w:hAnsi="宋体" w:cs="宋体"/>
          <w:color w:val="auto"/>
          <w:sz w:val="21"/>
          <w:szCs w:val="21"/>
        </w:rPr>
        <w:t>根据评标细则，对标书进行认真评审，完成评审报告；</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2.2</w:t>
      </w:r>
      <w:r>
        <w:rPr>
          <w:rFonts w:hint="eastAsia" w:hAnsi="宋体" w:cs="宋体"/>
          <w:color w:val="auto"/>
          <w:sz w:val="21"/>
          <w:szCs w:val="21"/>
          <w:lang w:val="en-US" w:eastAsia="zh-CN"/>
        </w:rPr>
        <w:t xml:space="preserve"> </w:t>
      </w:r>
      <w:r>
        <w:rPr>
          <w:rFonts w:hint="eastAsia" w:hAnsi="宋体" w:cs="宋体"/>
          <w:color w:val="auto"/>
          <w:sz w:val="21"/>
          <w:szCs w:val="21"/>
        </w:rPr>
        <w:t>向招标人报告评审意见，推荐合格的中标候选人。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2.3</w:t>
      </w:r>
      <w:r>
        <w:rPr>
          <w:rFonts w:hint="eastAsia" w:hAnsi="宋体" w:cs="宋体"/>
          <w:color w:val="auto"/>
          <w:sz w:val="21"/>
          <w:szCs w:val="21"/>
          <w:lang w:val="en-US" w:eastAsia="zh-CN"/>
        </w:rPr>
        <w:t xml:space="preserve"> </w:t>
      </w:r>
      <w:r>
        <w:rPr>
          <w:rFonts w:hint="eastAsia" w:hAnsi="宋体" w:cs="宋体"/>
          <w:color w:val="auto"/>
          <w:sz w:val="21"/>
          <w:szCs w:val="21"/>
        </w:rPr>
        <w:t>所有参加评标人员必须遵守国家、地方政府制定的有关工程招标投标的法则、规定，遵守有关工程招标投标的保密制度；如有违反者，给予行政处分；情节严重，构成犯罪的，由司法机关依法追究其刑事责任。</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w:t>
      </w:r>
      <w:r>
        <w:rPr>
          <w:rFonts w:hint="eastAsia" w:hAnsi="宋体" w:cs="宋体"/>
          <w:color w:val="auto"/>
          <w:sz w:val="21"/>
          <w:szCs w:val="21"/>
          <w:lang w:val="en-US" w:eastAsia="zh-CN"/>
        </w:rPr>
        <w:t xml:space="preserve"> </w:t>
      </w:r>
      <w:r>
        <w:rPr>
          <w:rFonts w:hint="eastAsia" w:hAnsi="宋体" w:cs="宋体"/>
          <w:color w:val="auto"/>
          <w:sz w:val="21"/>
          <w:szCs w:val="21"/>
        </w:rPr>
        <w:t>全体参与评标人员：</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2.4.1 必须遵守评标纪律、不得泄密；</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2.4.2 必须公正、不得循私；</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2.4.3 必须科学、不得草率；</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2.4.4 必须客观、不得带有成见；</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2.4.5 必须平等、不得强加于人；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2.4.6 必须严谨、不得随意马虎。</w:t>
      </w:r>
    </w:p>
    <w:p>
      <w:pPr>
        <w:numPr>
          <w:ilvl w:val="0"/>
          <w:numId w:val="15"/>
        </w:numPr>
        <w:wordWrap/>
        <w:spacing w:line="360" w:lineRule="auto"/>
        <w:ind w:firstLine="0"/>
        <w:rPr>
          <w:rFonts w:hAnsi="宋体" w:cs="宋体"/>
          <w:color w:val="auto"/>
          <w:sz w:val="21"/>
          <w:szCs w:val="21"/>
        </w:rPr>
      </w:pPr>
      <w:r>
        <w:rPr>
          <w:rFonts w:hint="eastAsia" w:hAnsi="宋体" w:cs="宋体"/>
          <w:color w:val="auto"/>
          <w:sz w:val="21"/>
          <w:szCs w:val="21"/>
          <w:lang w:val="en-US" w:eastAsia="zh-CN"/>
        </w:rPr>
        <w:t>评</w:t>
      </w:r>
      <w:r>
        <w:rPr>
          <w:rFonts w:hint="eastAsia" w:hAnsi="宋体" w:cs="宋体"/>
          <w:color w:val="auto"/>
          <w:sz w:val="21"/>
          <w:szCs w:val="21"/>
        </w:rPr>
        <w:t>标结束后，评标委员会递交评标报告并依法</w:t>
      </w:r>
      <w:r>
        <w:rPr>
          <w:rFonts w:hint="eastAsia" w:hAnsi="宋体" w:cs="宋体"/>
          <w:color w:val="auto"/>
          <w:sz w:val="21"/>
          <w:szCs w:val="21"/>
          <w:lang w:eastAsia="zh-CN"/>
        </w:rPr>
        <w:t>依规</w:t>
      </w:r>
      <w:r>
        <w:rPr>
          <w:rFonts w:hint="eastAsia" w:hAnsi="宋体" w:cs="宋体"/>
          <w:color w:val="auto"/>
          <w:sz w:val="21"/>
          <w:szCs w:val="21"/>
        </w:rPr>
        <w:t>推荐中标候选人。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如存在投标人串通投标行为的，评标委员会应将相关投标人存在的具体情形、评审认定过程及评审依据详细记录在</w:t>
      </w:r>
      <w:r>
        <w:rPr>
          <w:rFonts w:hint="eastAsia" w:hAnsi="宋体" w:cs="宋体"/>
          <w:color w:val="auto"/>
          <w:sz w:val="21"/>
          <w:szCs w:val="21"/>
          <w:highlight w:val="none"/>
        </w:rPr>
        <w:t>评标报告中，</w:t>
      </w:r>
      <w:r>
        <w:rPr>
          <w:rFonts w:hint="eastAsia" w:hAnsi="宋体" w:cs="宋体"/>
          <w:color w:val="auto"/>
          <w:sz w:val="21"/>
          <w:szCs w:val="21"/>
        </w:rPr>
        <w:t>作为评标报告的组成部分。投标人</w:t>
      </w:r>
      <w:r>
        <w:rPr>
          <w:rFonts w:hint="eastAsia" w:hAnsi="宋体" w:cs="宋体"/>
          <w:color w:val="auto"/>
          <w:sz w:val="21"/>
          <w:szCs w:val="21"/>
          <w:lang w:eastAsia="zh-CN"/>
        </w:rPr>
        <w:t>投标文件及</w:t>
      </w:r>
      <w:r>
        <w:rPr>
          <w:rFonts w:hint="eastAsia" w:hAnsi="宋体" w:cs="宋体"/>
          <w:color w:val="auto"/>
          <w:sz w:val="21"/>
          <w:szCs w:val="21"/>
        </w:rPr>
        <w:t>有关澄清文件的原件存</w:t>
      </w:r>
      <w:r>
        <w:rPr>
          <w:rFonts w:hint="eastAsia" w:hAnsi="宋体" w:cs="宋体"/>
          <w:color w:val="auto"/>
          <w:sz w:val="21"/>
          <w:szCs w:val="21"/>
          <w:lang w:eastAsia="zh-CN"/>
        </w:rPr>
        <w:t>招标人档案室</w:t>
      </w:r>
      <w:r>
        <w:rPr>
          <w:rFonts w:hint="eastAsia" w:hAnsi="宋体" w:cs="宋体"/>
          <w:color w:val="auto"/>
          <w:sz w:val="21"/>
          <w:szCs w:val="21"/>
        </w:rPr>
        <w:t>备查。</w:t>
      </w:r>
    </w:p>
    <w:p>
      <w:pPr>
        <w:pStyle w:val="6"/>
        <w:numPr>
          <w:ilvl w:val="0"/>
          <w:numId w:val="12"/>
        </w:numPr>
        <w:topLinePunct/>
        <w:autoSpaceDE/>
        <w:autoSpaceDN/>
        <w:spacing w:beforeLines="0" w:afterLines="0"/>
        <w:rPr>
          <w:color w:val="auto"/>
          <w:szCs w:val="24"/>
        </w:rPr>
      </w:pPr>
      <w:bookmarkStart w:id="1087" w:name="_Toc24459"/>
      <w:bookmarkStart w:id="1088" w:name="_Toc31889"/>
      <w:bookmarkStart w:id="1089" w:name="_Toc20991"/>
      <w:bookmarkStart w:id="1090" w:name="_Toc25242"/>
      <w:bookmarkStart w:id="1091" w:name="_Toc13630"/>
      <w:bookmarkStart w:id="1092" w:name="_Toc7629"/>
      <w:bookmarkStart w:id="1093" w:name="_Toc30713"/>
      <w:bookmarkStart w:id="1094" w:name="_Toc26700"/>
      <w:bookmarkStart w:id="1095" w:name="_Toc14319"/>
      <w:bookmarkStart w:id="1096" w:name="_Toc8279"/>
      <w:bookmarkStart w:id="1097" w:name="_Toc10923"/>
      <w:bookmarkStart w:id="1098" w:name="_Toc12025"/>
      <w:bookmarkStart w:id="1099" w:name="_Toc9191"/>
      <w:bookmarkStart w:id="1100" w:name="_Toc21685"/>
      <w:bookmarkStart w:id="1101" w:name="_Toc4074"/>
      <w:bookmarkStart w:id="1102" w:name="_Toc5962"/>
      <w:bookmarkStart w:id="1103" w:name="_Toc13840"/>
      <w:bookmarkStart w:id="1104" w:name="_Toc20603"/>
      <w:bookmarkStart w:id="1105" w:name="_Toc24659"/>
      <w:bookmarkStart w:id="1106" w:name="_Toc2024"/>
      <w:bookmarkStart w:id="1107" w:name="_Toc5442"/>
      <w:bookmarkStart w:id="1108" w:name="_Toc3277"/>
      <w:bookmarkStart w:id="1109" w:name="_Toc20726"/>
      <w:bookmarkStart w:id="1110" w:name="_Toc16688"/>
      <w:bookmarkStart w:id="1111" w:name="_Toc8899"/>
      <w:r>
        <w:rPr>
          <w:color w:val="auto"/>
          <w:szCs w:val="24"/>
        </w:rPr>
        <w:t>投标文件的澄清</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为有助于投标文件的审查、评价和比较，评标期间，经评标委员会两人以上（含两人）成员以书面形式提出动议，评标委员会应当书面发出澄清通知，要求投标人对投标文件含义不明确的内容作出澄清。</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投标人应以书面形式进行澄清，澄清和说明内容属于投标文件的组成部分，澄清中的承诺性意思表示在投标文件有效期内均对投标人有约束力。除评标委员会对评标中发现算术错误进行修正后要求投标人以澄清形式进行的核实和确认外，澄清不得超出投标文件的范围或改变投标文件的实质性内容，超出部分不作为评标委员会评审的依据。</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评标委员会成员均应当阅读投标人的澄清，但应独立参考澄清对投标文件进行评审，整个澄清的过程不得存在排斥潜在投标人的现象。</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如果投标文件实质上不响应招标文件的各项要求，评标委员会将按照符合性审查标准予以拒绝，不接受投标人通过修改或撤销其不符合要求的差异或保留，使之成为具有响应性的投标。</w:t>
      </w:r>
    </w:p>
    <w:p>
      <w:pPr>
        <w:pStyle w:val="6"/>
        <w:numPr>
          <w:ilvl w:val="0"/>
          <w:numId w:val="12"/>
        </w:numPr>
        <w:topLinePunct/>
        <w:autoSpaceDE/>
        <w:autoSpaceDN/>
        <w:spacing w:beforeLines="0" w:afterLines="0"/>
        <w:rPr>
          <w:color w:val="auto"/>
          <w:szCs w:val="24"/>
        </w:rPr>
      </w:pPr>
      <w:bookmarkStart w:id="1112" w:name="_Toc13944"/>
      <w:bookmarkStart w:id="1113" w:name="_Toc7209"/>
      <w:bookmarkStart w:id="1114" w:name="_Toc23730"/>
      <w:bookmarkStart w:id="1115" w:name="_Toc6186"/>
      <w:bookmarkStart w:id="1116" w:name="_Toc9289"/>
      <w:bookmarkStart w:id="1117" w:name="_Toc524"/>
      <w:bookmarkStart w:id="1118" w:name="_Toc24154"/>
      <w:bookmarkStart w:id="1119" w:name="_Toc7663"/>
      <w:bookmarkStart w:id="1120" w:name="_Toc11214"/>
      <w:bookmarkStart w:id="1121" w:name="_Toc19126"/>
      <w:bookmarkStart w:id="1122" w:name="_Toc15094"/>
      <w:bookmarkStart w:id="1123" w:name="_Toc25412"/>
      <w:bookmarkStart w:id="1124" w:name="_Toc7015"/>
      <w:bookmarkStart w:id="1125" w:name="_Toc15614"/>
      <w:bookmarkStart w:id="1126" w:name="_Toc10712"/>
      <w:bookmarkStart w:id="1127" w:name="_Toc14262"/>
      <w:bookmarkStart w:id="1128" w:name="_Toc15833"/>
      <w:bookmarkStart w:id="1129" w:name="_Toc23040"/>
      <w:bookmarkStart w:id="1130" w:name="_Toc1826"/>
      <w:bookmarkStart w:id="1131" w:name="_Toc21412"/>
      <w:bookmarkStart w:id="1132" w:name="_Toc29489"/>
      <w:bookmarkStart w:id="1133" w:name="_Toc7480"/>
      <w:bookmarkStart w:id="1134" w:name="_Toc14983"/>
      <w:bookmarkStart w:id="1135" w:name="_Toc22393"/>
      <w:bookmarkStart w:id="1136" w:name="_Toc7822"/>
      <w:r>
        <w:rPr>
          <w:color w:val="auto"/>
          <w:szCs w:val="24"/>
        </w:rPr>
        <w:t>定标</w:t>
      </w:r>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p>
    <w:p>
      <w:pPr>
        <w:numPr>
          <w:ilvl w:val="0"/>
          <w:numId w:val="17"/>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招标人根据评标委员会递交的评标报告，最终审定中标人。</w:t>
      </w:r>
    </w:p>
    <w:p>
      <w:pPr>
        <w:numPr>
          <w:ilvl w:val="0"/>
          <w:numId w:val="17"/>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依法必须进行公开招标的项目，招标人应当确定排名第一的中标候选人为中标人。</w:t>
      </w:r>
    </w:p>
    <w:p>
      <w:pPr>
        <w:numPr>
          <w:ilvl w:val="0"/>
          <w:numId w:val="17"/>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排名第一的中标候选人放弃中标、因不可抗力不能履行合同、不按照招标文件要求提交履约保证金，或者被查实存在影响中标结果的违法行为等情形，不符合中标条件的，招标人可以确定排名第二的中标候选人为中标人，也可以重新招标。</w:t>
      </w:r>
    </w:p>
    <w:p>
      <w:pPr>
        <w:numPr>
          <w:ilvl w:val="0"/>
          <w:numId w:val="17"/>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排名第二的中标候选人出现前款所列的情形的，招标人可以确定排名第三的中标候选人为中标人，也可以重新招标。如所有中标候选人均出现前款所列的情形，为招标失败，招标人依法重新招标。</w:t>
      </w:r>
    </w:p>
    <w:p>
      <w:pPr>
        <w:numPr>
          <w:ilvl w:val="0"/>
          <w:numId w:val="17"/>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投标人如在本项目中存在串通投标、弄虚作假、行贿情形且在评标过程中未被发现的，其投标不改变本项目评标结果排序。招标人按照《中华人民共和国招标投标法实施条例》第五十五条的规定确定中标人或重新招标。</w:t>
      </w:r>
    </w:p>
    <w:p>
      <w:pPr>
        <w:pStyle w:val="6"/>
        <w:numPr>
          <w:ilvl w:val="0"/>
          <w:numId w:val="12"/>
        </w:numPr>
        <w:topLinePunct/>
        <w:autoSpaceDE/>
        <w:autoSpaceDN/>
        <w:spacing w:beforeLines="0" w:afterLines="0"/>
        <w:ind w:firstLine="422"/>
        <w:rPr>
          <w:color w:val="auto"/>
          <w:szCs w:val="24"/>
        </w:rPr>
      </w:pPr>
      <w:bookmarkStart w:id="1137" w:name="_Toc5842"/>
      <w:bookmarkStart w:id="1138" w:name="_Toc31370"/>
      <w:bookmarkStart w:id="1139" w:name="_Toc20761"/>
      <w:bookmarkStart w:id="1140" w:name="_Toc30124"/>
      <w:bookmarkStart w:id="1141" w:name="_Toc32253"/>
      <w:bookmarkStart w:id="1142" w:name="_Toc20227"/>
      <w:bookmarkStart w:id="1143" w:name="_Toc25479"/>
      <w:bookmarkStart w:id="1144" w:name="_Toc24106"/>
      <w:bookmarkStart w:id="1145" w:name="_Toc1350"/>
      <w:bookmarkStart w:id="1146" w:name="_Toc5376"/>
      <w:bookmarkStart w:id="1147" w:name="_Toc27670"/>
      <w:bookmarkStart w:id="1148" w:name="_Toc8904"/>
      <w:bookmarkStart w:id="1149" w:name="_Toc25133"/>
      <w:bookmarkStart w:id="1150" w:name="_Toc30361"/>
      <w:bookmarkStart w:id="1151" w:name="_Toc2351"/>
      <w:bookmarkStart w:id="1152" w:name="_Toc9628"/>
      <w:bookmarkStart w:id="1153" w:name="_Toc30308"/>
      <w:bookmarkStart w:id="1154" w:name="_Toc1224"/>
      <w:bookmarkStart w:id="1155" w:name="_Toc10348"/>
      <w:bookmarkStart w:id="1156" w:name="_Toc4347"/>
      <w:bookmarkStart w:id="1157" w:name="_Toc25197"/>
      <w:bookmarkStart w:id="1158" w:name="_Toc4540"/>
      <w:bookmarkStart w:id="1159" w:name="_Toc2905"/>
      <w:bookmarkStart w:id="1160" w:name="_Toc17164"/>
      <w:bookmarkStart w:id="1161" w:name="_Toc8906"/>
      <w:r>
        <w:rPr>
          <w:color w:val="auto"/>
          <w:szCs w:val="24"/>
        </w:rPr>
        <w:t>开标和评标程序：</w:t>
      </w:r>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pPr>
        <w:numPr>
          <w:ilvl w:val="0"/>
          <w:numId w:val="18"/>
        </w:numPr>
        <w:tabs>
          <w:tab w:val="left" w:pos="540"/>
          <w:tab w:val="clear" w:pos="425"/>
        </w:tabs>
        <w:spacing w:line="360" w:lineRule="auto"/>
        <w:ind w:left="0" w:firstLine="420" w:firstLineChars="200"/>
        <w:rPr>
          <w:rFonts w:hAnsi="宋体"/>
          <w:color w:val="auto"/>
          <w:sz w:val="21"/>
          <w:szCs w:val="21"/>
        </w:rPr>
      </w:pPr>
      <w:r>
        <w:rPr>
          <w:rFonts w:hint="eastAsia" w:hAnsi="宋体"/>
          <w:color w:val="auto"/>
          <w:sz w:val="21"/>
          <w:szCs w:val="21"/>
        </w:rPr>
        <w:t>开标</w:t>
      </w:r>
    </w:p>
    <w:p>
      <w:pPr>
        <w:spacing w:line="360" w:lineRule="auto"/>
        <w:ind w:firstLine="420" w:firstLineChars="200"/>
        <w:rPr>
          <w:color w:val="auto"/>
          <w:sz w:val="21"/>
          <w:szCs w:val="21"/>
          <w:lang w:eastAsia="zh-CN"/>
        </w:rPr>
      </w:pPr>
      <w:r>
        <w:rPr>
          <w:color w:val="auto"/>
          <w:sz w:val="21"/>
          <w:szCs w:val="21"/>
        </w:rPr>
        <w:t>本次招标将按招标文件规定的时间和地点开标。迟于投标截止时间的投标将会被拒绝。招标代</w:t>
      </w:r>
      <w:r>
        <w:rPr>
          <w:color w:val="auto"/>
          <w:sz w:val="21"/>
          <w:szCs w:val="21"/>
          <w:lang w:eastAsia="zh-CN"/>
        </w:rPr>
        <w:t>人</w:t>
      </w:r>
      <w:r>
        <w:rPr>
          <w:color w:val="auto"/>
          <w:sz w:val="21"/>
          <w:szCs w:val="21"/>
        </w:rPr>
        <w:t>负责接收投标文件并负责开标和记录</w:t>
      </w:r>
      <w:r>
        <w:rPr>
          <w:rFonts w:hint="eastAsia"/>
          <w:color w:val="auto"/>
          <w:sz w:val="21"/>
          <w:szCs w:val="21"/>
          <w:lang w:eastAsia="zh-CN"/>
        </w:rPr>
        <w:t>，投标人不需要参加开标。</w:t>
      </w:r>
    </w:p>
    <w:p>
      <w:pPr>
        <w:spacing w:line="360" w:lineRule="auto"/>
        <w:ind w:firstLine="420" w:firstLineChars="200"/>
        <w:rPr>
          <w:color w:val="auto"/>
          <w:sz w:val="21"/>
          <w:szCs w:val="21"/>
          <w:lang w:eastAsia="zh-CN"/>
        </w:rPr>
      </w:pPr>
      <w:r>
        <w:rPr>
          <w:color w:val="auto"/>
          <w:sz w:val="21"/>
          <w:szCs w:val="21"/>
        </w:rPr>
        <w:t>开标由招标人主持</w:t>
      </w:r>
      <w:r>
        <w:rPr>
          <w:color w:val="auto"/>
          <w:sz w:val="21"/>
          <w:szCs w:val="21"/>
          <w:lang w:eastAsia="zh-CN"/>
        </w:rPr>
        <w:t>，</w:t>
      </w:r>
      <w:r>
        <w:rPr>
          <w:color w:val="auto"/>
          <w:sz w:val="21"/>
          <w:szCs w:val="21"/>
        </w:rPr>
        <w:t>由</w:t>
      </w:r>
      <w:r>
        <w:rPr>
          <w:color w:val="auto"/>
          <w:sz w:val="21"/>
          <w:szCs w:val="21"/>
          <w:lang w:eastAsia="zh-CN"/>
        </w:rPr>
        <w:t>招</w:t>
      </w:r>
      <w:r>
        <w:rPr>
          <w:color w:val="auto"/>
          <w:sz w:val="21"/>
          <w:szCs w:val="21"/>
        </w:rPr>
        <w:t>标人</w:t>
      </w:r>
      <w:r>
        <w:rPr>
          <w:color w:val="auto"/>
          <w:sz w:val="21"/>
          <w:szCs w:val="21"/>
          <w:lang w:eastAsia="zh-CN"/>
        </w:rPr>
        <w:t>的纪检监察人员</w:t>
      </w:r>
      <w:r>
        <w:rPr>
          <w:color w:val="auto"/>
          <w:sz w:val="21"/>
          <w:szCs w:val="21"/>
        </w:rPr>
        <w:t>检查投标文件的包封、标记和密封情况</w:t>
      </w:r>
      <w:r>
        <w:rPr>
          <w:color w:val="auto"/>
          <w:sz w:val="21"/>
          <w:szCs w:val="21"/>
          <w:lang w:eastAsia="zh-CN"/>
        </w:rPr>
        <w:t>。</w:t>
      </w:r>
      <w:r>
        <w:rPr>
          <w:rFonts w:hint="eastAsia" w:hAnsi="宋体" w:cs="宋体"/>
          <w:color w:val="auto"/>
          <w:sz w:val="21"/>
          <w:szCs w:val="21"/>
        </w:rPr>
        <w:t>经确认无误后，由招标人在</w:t>
      </w:r>
      <w:r>
        <w:rPr>
          <w:rFonts w:hint="eastAsia" w:hAnsi="宋体" w:cs="宋体"/>
          <w:color w:val="auto"/>
          <w:sz w:val="21"/>
          <w:szCs w:val="21"/>
          <w:lang w:eastAsia="zh-CN"/>
        </w:rPr>
        <w:t>纪检监察员</w:t>
      </w:r>
      <w:r>
        <w:rPr>
          <w:rFonts w:hint="eastAsia" w:hAnsi="宋体" w:cs="宋体"/>
          <w:color w:val="auto"/>
          <w:sz w:val="21"/>
          <w:szCs w:val="21"/>
        </w:rPr>
        <w:t>见证下当众拆封，宣读：a、投标人名称；b、标书密封情况；c、投标报价；d、投标保证金；e、项目经理（负责人）名称；f、法定代表人证明及授权委托等主要内容及开标记录表中的其他必要内容</w:t>
      </w:r>
      <w:r>
        <w:rPr>
          <w:rFonts w:hint="eastAsia" w:hAnsi="宋体" w:cs="宋体"/>
          <w:color w:val="auto"/>
          <w:sz w:val="21"/>
          <w:szCs w:val="21"/>
          <w:lang w:eastAsia="zh-CN"/>
        </w:rPr>
        <w:t>。</w:t>
      </w:r>
    </w:p>
    <w:p>
      <w:pPr>
        <w:spacing w:line="360" w:lineRule="auto"/>
        <w:ind w:firstLine="420" w:firstLineChars="200"/>
        <w:rPr>
          <w:color w:val="auto"/>
          <w:sz w:val="21"/>
          <w:szCs w:val="21"/>
          <w:lang w:eastAsia="zh-CN"/>
        </w:rPr>
      </w:pPr>
      <w:r>
        <w:rPr>
          <w:rFonts w:hint="eastAsia"/>
          <w:color w:val="auto"/>
          <w:sz w:val="21"/>
          <w:szCs w:val="21"/>
          <w:lang w:eastAsia="zh-CN"/>
        </w:rPr>
        <w:t>必要时，</w:t>
      </w:r>
      <w:r>
        <w:rPr>
          <w:color w:val="auto"/>
          <w:sz w:val="21"/>
          <w:szCs w:val="21"/>
        </w:rPr>
        <w:t>评标委员会可以</w:t>
      </w:r>
      <w:r>
        <w:rPr>
          <w:rFonts w:hint="eastAsia"/>
          <w:color w:val="auto"/>
          <w:sz w:val="21"/>
          <w:szCs w:val="21"/>
          <w:lang w:eastAsia="zh-CN"/>
        </w:rPr>
        <w:t>现场电话</w:t>
      </w:r>
      <w:r>
        <w:rPr>
          <w:color w:val="auto"/>
          <w:sz w:val="21"/>
          <w:szCs w:val="21"/>
        </w:rPr>
        <w:t>要求投标人对其投标文件的有关问题进行澄清及解答评委的疑问，且投标人的答复不得改变其投标文件的实质内容</w:t>
      </w:r>
      <w:r>
        <w:rPr>
          <w:rFonts w:hint="eastAsia"/>
          <w:color w:val="auto"/>
          <w:sz w:val="21"/>
          <w:szCs w:val="21"/>
          <w:lang w:eastAsia="zh-CN"/>
        </w:rPr>
        <w:t>。</w:t>
      </w:r>
    </w:p>
    <w:p>
      <w:pPr>
        <w:numPr>
          <w:ilvl w:val="0"/>
          <w:numId w:val="18"/>
        </w:numPr>
        <w:tabs>
          <w:tab w:val="left" w:pos="540"/>
          <w:tab w:val="clear" w:pos="425"/>
        </w:tabs>
        <w:spacing w:line="360" w:lineRule="auto"/>
        <w:ind w:left="0" w:firstLine="420" w:firstLineChars="200"/>
        <w:rPr>
          <w:rFonts w:hAnsi="宋体"/>
          <w:color w:val="auto"/>
          <w:sz w:val="21"/>
          <w:szCs w:val="21"/>
        </w:rPr>
      </w:pPr>
      <w:r>
        <w:rPr>
          <w:rFonts w:hint="eastAsia" w:hAnsi="宋体"/>
          <w:color w:val="auto"/>
          <w:sz w:val="21"/>
          <w:szCs w:val="21"/>
        </w:rPr>
        <w:t>评审</w:t>
      </w:r>
      <w:r>
        <w:rPr>
          <w:rFonts w:hint="eastAsia" w:hAnsi="宋体"/>
          <w:color w:val="auto"/>
          <w:sz w:val="21"/>
          <w:szCs w:val="21"/>
          <w:lang w:eastAsia="zh-CN"/>
        </w:rPr>
        <w:t>流程</w:t>
      </w:r>
    </w:p>
    <w:p>
      <w:pPr>
        <w:tabs>
          <w:tab w:val="left" w:pos="540"/>
        </w:tabs>
        <w:spacing w:line="360" w:lineRule="auto"/>
        <w:ind w:firstLine="420" w:firstLineChars="200"/>
        <w:rPr>
          <w:rFonts w:hAnsi="宋体"/>
          <w:color w:val="auto"/>
          <w:sz w:val="21"/>
          <w:szCs w:val="21"/>
          <w:lang w:val="zh-CN"/>
        </w:rPr>
      </w:pPr>
      <w:r>
        <w:rPr>
          <w:rFonts w:hint="eastAsia" w:hAnsi="宋体"/>
          <w:color w:val="auto"/>
          <w:sz w:val="21"/>
          <w:szCs w:val="21"/>
        </w:rPr>
        <w:t>评审</w:t>
      </w:r>
      <w:r>
        <w:rPr>
          <w:rFonts w:hint="eastAsia" w:hAnsi="宋体"/>
          <w:color w:val="auto"/>
          <w:sz w:val="21"/>
          <w:szCs w:val="21"/>
          <w:lang w:eastAsia="zh-CN"/>
        </w:rPr>
        <w:t>流程</w:t>
      </w:r>
      <w:r>
        <w:rPr>
          <w:rFonts w:hint="eastAsia" w:hAnsi="宋体"/>
          <w:color w:val="auto"/>
          <w:sz w:val="21"/>
          <w:szCs w:val="21"/>
        </w:rPr>
        <w:t>将按照以下步骤进</w:t>
      </w:r>
      <w:r>
        <w:rPr>
          <w:rFonts w:hint="eastAsia" w:hAnsi="宋体"/>
          <w:color w:val="auto"/>
          <w:sz w:val="21"/>
          <w:szCs w:val="21"/>
          <w:lang w:val="zh-CN"/>
        </w:rPr>
        <w:t>行：</w:t>
      </w:r>
    </w:p>
    <w:p>
      <w:pPr>
        <w:numPr>
          <w:ilvl w:val="1"/>
          <w:numId w:val="18"/>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接受投标文件；</w:t>
      </w:r>
    </w:p>
    <w:p>
      <w:pPr>
        <w:numPr>
          <w:ilvl w:val="1"/>
          <w:numId w:val="18"/>
        </w:numPr>
        <w:tabs>
          <w:tab w:val="left" w:pos="993"/>
          <w:tab w:val="clear" w:pos="567"/>
        </w:tabs>
        <w:spacing w:line="360" w:lineRule="auto"/>
        <w:ind w:left="0" w:firstLine="420" w:firstLineChars="200"/>
        <w:rPr>
          <w:rFonts w:hAnsi="宋体"/>
          <w:color w:val="auto"/>
          <w:sz w:val="21"/>
          <w:szCs w:val="21"/>
        </w:rPr>
      </w:pPr>
      <w:bookmarkStart w:id="1162" w:name="OLE_LINK3"/>
      <w:bookmarkStart w:id="1163" w:name="OLE_LINK2"/>
      <w:r>
        <w:rPr>
          <w:rFonts w:hint="eastAsia" w:hAnsi="宋体"/>
          <w:color w:val="auto"/>
          <w:sz w:val="21"/>
          <w:szCs w:val="21"/>
        </w:rPr>
        <w:t>对投标</w:t>
      </w:r>
      <w:bookmarkEnd w:id="1162"/>
      <w:bookmarkEnd w:id="1163"/>
      <w:r>
        <w:rPr>
          <w:rFonts w:hint="eastAsia" w:hAnsi="宋体"/>
          <w:color w:val="auto"/>
          <w:sz w:val="21"/>
          <w:szCs w:val="21"/>
        </w:rPr>
        <w:t>文件进行符合性检查；</w:t>
      </w:r>
    </w:p>
    <w:p>
      <w:pPr>
        <w:numPr>
          <w:ilvl w:val="1"/>
          <w:numId w:val="18"/>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对通过符合性检查的投标文件进行商务及技术</w:t>
      </w:r>
      <w:r>
        <w:rPr>
          <w:rFonts w:hint="eastAsia" w:hAnsi="宋体"/>
          <w:color w:val="auto"/>
          <w:sz w:val="21"/>
          <w:szCs w:val="21"/>
          <w:lang w:eastAsia="zh-CN"/>
        </w:rPr>
        <w:t>文件</w:t>
      </w:r>
      <w:r>
        <w:rPr>
          <w:rFonts w:hint="eastAsia" w:hAnsi="宋体"/>
          <w:color w:val="auto"/>
          <w:sz w:val="21"/>
          <w:szCs w:val="21"/>
        </w:rPr>
        <w:t>综合评审；</w:t>
      </w:r>
    </w:p>
    <w:p>
      <w:pPr>
        <w:numPr>
          <w:ilvl w:val="1"/>
          <w:numId w:val="18"/>
        </w:numPr>
        <w:tabs>
          <w:tab w:val="left" w:pos="993"/>
          <w:tab w:val="clear" w:pos="567"/>
        </w:tabs>
        <w:spacing w:line="360" w:lineRule="auto"/>
        <w:ind w:left="0" w:firstLine="420" w:firstLineChars="200"/>
        <w:rPr>
          <w:rFonts w:hint="eastAsia" w:hAnsi="宋体"/>
          <w:color w:val="auto"/>
          <w:sz w:val="21"/>
          <w:szCs w:val="21"/>
        </w:rPr>
      </w:pPr>
      <w:r>
        <w:rPr>
          <w:rFonts w:hint="eastAsia" w:hAnsi="宋体"/>
          <w:color w:val="auto"/>
          <w:sz w:val="21"/>
          <w:szCs w:val="21"/>
        </w:rPr>
        <w:t>投标报价客观计分；</w:t>
      </w:r>
    </w:p>
    <w:p>
      <w:pPr>
        <w:numPr>
          <w:ilvl w:val="1"/>
          <w:numId w:val="18"/>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汇总投标人综合得分；</w:t>
      </w:r>
    </w:p>
    <w:p>
      <w:pPr>
        <w:numPr>
          <w:ilvl w:val="1"/>
          <w:numId w:val="18"/>
        </w:numPr>
        <w:tabs>
          <w:tab w:val="left" w:pos="993"/>
          <w:tab w:val="clear" w:pos="567"/>
        </w:tabs>
        <w:spacing w:line="360" w:lineRule="auto"/>
        <w:ind w:left="0" w:firstLine="420" w:firstLineChars="200"/>
        <w:rPr>
          <w:rFonts w:hAnsi="宋体" w:cs="宋体"/>
          <w:color w:val="auto"/>
          <w:sz w:val="21"/>
          <w:szCs w:val="21"/>
        </w:rPr>
      </w:pPr>
      <w:r>
        <w:rPr>
          <w:rFonts w:hint="eastAsia" w:hAnsi="宋体"/>
          <w:color w:val="auto"/>
          <w:sz w:val="21"/>
          <w:szCs w:val="21"/>
        </w:rPr>
        <w:t>推荐中标候选人</w:t>
      </w:r>
      <w:r>
        <w:rPr>
          <w:rFonts w:hint="eastAsia" w:hAnsi="宋体"/>
          <w:color w:val="auto"/>
          <w:sz w:val="21"/>
          <w:szCs w:val="21"/>
          <w:lang w:eastAsia="zh-CN"/>
        </w:rPr>
        <w:t>。</w:t>
      </w:r>
    </w:p>
    <w:p>
      <w:pPr>
        <w:pStyle w:val="6"/>
        <w:numPr>
          <w:ilvl w:val="0"/>
          <w:numId w:val="12"/>
        </w:numPr>
        <w:topLinePunct/>
        <w:autoSpaceDE/>
        <w:autoSpaceDN/>
        <w:spacing w:beforeLines="0" w:afterLines="0"/>
        <w:ind w:firstLine="422"/>
        <w:rPr>
          <w:color w:val="auto"/>
          <w:szCs w:val="24"/>
        </w:rPr>
      </w:pPr>
      <w:bookmarkStart w:id="1164" w:name="_Toc24644"/>
      <w:bookmarkStart w:id="1165" w:name="_Toc30656"/>
      <w:bookmarkStart w:id="1166" w:name="_Toc18227"/>
      <w:bookmarkStart w:id="1167" w:name="_Toc27109"/>
      <w:bookmarkStart w:id="1168" w:name="_Toc5664"/>
      <w:bookmarkStart w:id="1169" w:name="_Toc17867"/>
      <w:bookmarkStart w:id="1170" w:name="_Toc28128"/>
      <w:r>
        <w:rPr>
          <w:rFonts w:hint="eastAsia"/>
          <w:color w:val="auto"/>
          <w:szCs w:val="24"/>
        </w:rPr>
        <w:t>评审</w:t>
      </w:r>
      <w:bookmarkEnd w:id="1164"/>
      <w:bookmarkEnd w:id="1165"/>
      <w:bookmarkEnd w:id="1166"/>
      <w:bookmarkEnd w:id="1167"/>
      <w:bookmarkEnd w:id="1168"/>
      <w:bookmarkEnd w:id="1169"/>
      <w:bookmarkEnd w:id="1170"/>
    </w:p>
    <w:p>
      <w:pPr>
        <w:numPr>
          <w:ilvl w:val="0"/>
          <w:numId w:val="19"/>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lang w:eastAsia="zh-CN"/>
        </w:rPr>
        <w:t>投标文件符合性审查</w:t>
      </w:r>
    </w:p>
    <w:p>
      <w:pPr>
        <w:tabs>
          <w:tab w:val="left" w:pos="993"/>
        </w:tabs>
        <w:topLinePunct/>
        <w:autoSpaceDE/>
        <w:autoSpaceDN/>
        <w:spacing w:line="360" w:lineRule="auto"/>
        <w:ind w:firstLine="420" w:firstLineChars="200"/>
        <w:rPr>
          <w:color w:val="auto"/>
          <w:sz w:val="21"/>
          <w:szCs w:val="21"/>
        </w:rPr>
      </w:pPr>
      <w:r>
        <w:rPr>
          <w:color w:val="auto"/>
          <w:sz w:val="21"/>
          <w:szCs w:val="21"/>
        </w:rPr>
        <w:t>在详细评标之前评标委员会将首先审定每份投标文件是否实质上响应了招标文件的要求，只有符合性审查通过的投标文件才能进入后续评审，符合性审查内容具体详见《符合性审查表》（附表1）。</w:t>
      </w:r>
    </w:p>
    <w:p>
      <w:pPr>
        <w:spacing w:line="360" w:lineRule="auto"/>
        <w:ind w:firstLine="420" w:firstLineChars="200"/>
        <w:rPr>
          <w:color w:val="auto"/>
          <w:sz w:val="21"/>
          <w:szCs w:val="21"/>
          <w:lang w:eastAsia="zh-CN"/>
        </w:rPr>
      </w:pPr>
      <w:r>
        <w:rPr>
          <w:rFonts w:hint="eastAsia"/>
          <w:color w:val="auto"/>
          <w:sz w:val="21"/>
          <w:szCs w:val="21"/>
          <w:lang w:eastAsia="zh-CN"/>
        </w:rPr>
        <w:t>招标人</w:t>
      </w:r>
      <w:r>
        <w:rPr>
          <w:rFonts w:hint="eastAsia"/>
          <w:color w:val="auto"/>
          <w:sz w:val="21"/>
          <w:szCs w:val="21"/>
        </w:rPr>
        <w:t>记录并填写《符合性审查表》（附表</w:t>
      </w:r>
      <w:r>
        <w:rPr>
          <w:color w:val="auto"/>
          <w:sz w:val="21"/>
          <w:szCs w:val="21"/>
        </w:rPr>
        <w:t>1</w:t>
      </w:r>
      <w:r>
        <w:rPr>
          <w:rFonts w:hint="eastAsia"/>
          <w:color w:val="auto"/>
          <w:sz w:val="21"/>
          <w:szCs w:val="21"/>
        </w:rPr>
        <w:t>），全体评委签字确认。符合性检查合格的投标为有效投标，进入后续评审，不合格的为无效投标，不进入后续评审。当</w:t>
      </w:r>
      <w:r>
        <w:rPr>
          <w:color w:val="auto"/>
          <w:sz w:val="21"/>
          <w:szCs w:val="21"/>
        </w:rPr>
        <w:t>通过符合性审查的有效投标人不足</w:t>
      </w:r>
      <w:r>
        <w:rPr>
          <w:rFonts w:hint="eastAsia"/>
          <w:color w:val="auto"/>
          <w:sz w:val="21"/>
          <w:szCs w:val="21"/>
        </w:rPr>
        <w:t>3家</w:t>
      </w:r>
      <w:r>
        <w:rPr>
          <w:color w:val="auto"/>
          <w:sz w:val="21"/>
          <w:szCs w:val="21"/>
        </w:rPr>
        <w:t>时</w:t>
      </w:r>
      <w:r>
        <w:rPr>
          <w:rFonts w:hint="eastAsia"/>
          <w:color w:val="auto"/>
          <w:sz w:val="21"/>
          <w:szCs w:val="21"/>
        </w:rPr>
        <w:t>，招标失败，招标人将依法重新组织招标</w:t>
      </w:r>
      <w:r>
        <w:rPr>
          <w:rFonts w:hint="eastAsia"/>
          <w:color w:val="auto"/>
          <w:sz w:val="21"/>
          <w:szCs w:val="21"/>
          <w:lang w:eastAsia="zh-CN"/>
        </w:rPr>
        <w:t>。</w:t>
      </w:r>
    </w:p>
    <w:p>
      <w:pPr>
        <w:numPr>
          <w:ilvl w:val="0"/>
          <w:numId w:val="19"/>
        </w:numPr>
        <w:topLinePunct/>
        <w:autoSpaceDE/>
        <w:autoSpaceDN/>
        <w:spacing w:line="360" w:lineRule="auto"/>
        <w:ind w:firstLine="0"/>
        <w:rPr>
          <w:rFonts w:hAnsi="宋体" w:cs="宋体"/>
          <w:color w:val="auto"/>
          <w:sz w:val="21"/>
          <w:szCs w:val="21"/>
          <w:lang w:eastAsia="zh-CN"/>
        </w:rPr>
      </w:pPr>
      <w:r>
        <w:rPr>
          <w:rFonts w:hint="eastAsia" w:hAnsi="宋体" w:cs="宋体"/>
          <w:color w:val="auto"/>
          <w:sz w:val="21"/>
          <w:szCs w:val="21"/>
          <w:lang w:eastAsia="zh-CN"/>
        </w:rPr>
        <w:t>综合评分法</w:t>
      </w:r>
    </w:p>
    <w:p>
      <w:pPr>
        <w:tabs>
          <w:tab w:val="left" w:pos="993"/>
        </w:tabs>
        <w:topLinePunct/>
        <w:spacing w:line="360" w:lineRule="auto"/>
        <w:ind w:firstLine="444" w:firstLineChars="200"/>
        <w:rPr>
          <w:rFonts w:hAnsi="宋体"/>
          <w:color w:val="auto"/>
          <w:sz w:val="21"/>
          <w:szCs w:val="21"/>
          <w:lang w:eastAsia="zh-CN"/>
        </w:rPr>
      </w:pPr>
      <w:r>
        <w:rPr>
          <w:rFonts w:hint="eastAsia" w:hAnsi="宋体" w:cs="宋体"/>
          <w:bCs/>
          <w:color w:val="auto"/>
          <w:spacing w:val="6"/>
          <w:kern w:val="16"/>
          <w:sz w:val="21"/>
          <w:szCs w:val="21"/>
        </w:rPr>
        <w:t>本项目</w:t>
      </w:r>
      <w:r>
        <w:rPr>
          <w:rFonts w:hint="eastAsia" w:hAnsi="宋体"/>
          <w:color w:val="auto"/>
          <w:sz w:val="21"/>
          <w:szCs w:val="21"/>
        </w:rPr>
        <w:t>采用综合评分法，</w:t>
      </w:r>
      <w:r>
        <w:rPr>
          <w:rFonts w:hint="eastAsia" w:hAnsi="宋体"/>
          <w:color w:val="auto"/>
          <w:sz w:val="21"/>
          <w:szCs w:val="21"/>
          <w:lang w:eastAsia="zh-CN"/>
        </w:rPr>
        <w:t>主要从商务</w:t>
      </w:r>
      <w:r>
        <w:rPr>
          <w:rFonts w:hint="eastAsia" w:hAnsi="宋体"/>
          <w:color w:val="auto"/>
          <w:sz w:val="21"/>
          <w:szCs w:val="21"/>
        </w:rPr>
        <w:t>、</w:t>
      </w:r>
      <w:r>
        <w:rPr>
          <w:rFonts w:hint="eastAsia" w:hAnsi="宋体"/>
          <w:color w:val="auto"/>
          <w:sz w:val="21"/>
          <w:szCs w:val="21"/>
          <w:lang w:eastAsia="zh-CN"/>
        </w:rPr>
        <w:t>技术、投标报价</w:t>
      </w:r>
      <w:r>
        <w:rPr>
          <w:rFonts w:hint="eastAsia" w:hAnsi="宋体"/>
          <w:color w:val="auto"/>
          <w:sz w:val="21"/>
          <w:szCs w:val="21"/>
        </w:rPr>
        <w:t>等</w:t>
      </w:r>
      <w:r>
        <w:rPr>
          <w:rFonts w:hint="eastAsia" w:hAnsi="宋体"/>
          <w:color w:val="auto"/>
          <w:sz w:val="21"/>
          <w:szCs w:val="21"/>
          <w:lang w:eastAsia="zh-CN"/>
        </w:rPr>
        <w:t>三</w:t>
      </w:r>
      <w:r>
        <w:rPr>
          <w:rFonts w:hint="eastAsia" w:hAnsi="宋体"/>
          <w:color w:val="auto"/>
          <w:sz w:val="21"/>
          <w:szCs w:val="21"/>
        </w:rPr>
        <w:t>个方面进行评议。</w:t>
      </w:r>
    </w:p>
    <w:p>
      <w:pPr>
        <w:numPr>
          <w:ilvl w:val="0"/>
          <w:numId w:val="20"/>
        </w:numPr>
        <w:topLinePunct/>
        <w:autoSpaceDE/>
        <w:autoSpaceDN/>
        <w:spacing w:line="360" w:lineRule="auto"/>
        <w:ind w:left="400" w:leftChars="200"/>
        <w:rPr>
          <w:rFonts w:hAnsi="宋体" w:cs="宋体"/>
          <w:color w:val="auto"/>
          <w:sz w:val="21"/>
          <w:szCs w:val="21"/>
          <w:lang w:eastAsia="zh-CN"/>
        </w:rPr>
      </w:pPr>
      <w:r>
        <w:rPr>
          <w:rFonts w:hint="eastAsia" w:hAnsi="宋体" w:cs="宋体"/>
          <w:color w:val="auto"/>
          <w:sz w:val="21"/>
          <w:szCs w:val="21"/>
          <w:lang w:val="en-US" w:eastAsia="zh-CN"/>
        </w:rPr>
        <w:t xml:space="preserve"> </w:t>
      </w:r>
      <w:r>
        <w:rPr>
          <w:rFonts w:hint="eastAsia" w:hAnsi="宋体" w:cs="宋体"/>
          <w:color w:val="auto"/>
          <w:sz w:val="21"/>
          <w:szCs w:val="21"/>
          <w:lang w:eastAsia="zh-CN"/>
        </w:rPr>
        <w:t>商务评审：</w:t>
      </w:r>
      <w:r>
        <w:rPr>
          <w:rFonts w:hint="eastAsia" w:hAnsi="宋体"/>
          <w:color w:val="auto"/>
          <w:sz w:val="21"/>
          <w:szCs w:val="21"/>
          <w:lang w:eastAsia="zh-CN"/>
        </w:rPr>
        <w:t>商务</w:t>
      </w:r>
      <w:r>
        <w:rPr>
          <w:rFonts w:hint="eastAsia" w:hAnsi="宋体"/>
          <w:color w:val="auto"/>
          <w:sz w:val="21"/>
          <w:szCs w:val="21"/>
        </w:rPr>
        <w:t>部分满分</w:t>
      </w:r>
      <w:r>
        <w:rPr>
          <w:rFonts w:hint="eastAsia" w:hAnsi="宋体"/>
          <w:color w:val="auto"/>
          <w:sz w:val="21"/>
          <w:szCs w:val="21"/>
          <w:lang w:val="en-US" w:eastAsia="zh-CN"/>
        </w:rPr>
        <w:t>10</w:t>
      </w:r>
      <w:r>
        <w:rPr>
          <w:rFonts w:hint="eastAsia" w:hAnsi="宋体"/>
          <w:color w:val="auto"/>
          <w:sz w:val="21"/>
          <w:szCs w:val="21"/>
        </w:rPr>
        <w:t>分</w:t>
      </w:r>
      <w:r>
        <w:rPr>
          <w:rFonts w:hint="eastAsia" w:hAnsi="宋体"/>
          <w:color w:val="auto"/>
          <w:sz w:val="21"/>
          <w:szCs w:val="21"/>
          <w:lang w:eastAsia="zh-CN"/>
        </w:rPr>
        <w:t>。</w:t>
      </w:r>
    </w:p>
    <w:p>
      <w:pPr>
        <w:numPr>
          <w:ilvl w:val="0"/>
          <w:numId w:val="20"/>
        </w:numPr>
        <w:topLinePunct/>
        <w:autoSpaceDE/>
        <w:autoSpaceDN/>
        <w:spacing w:line="360" w:lineRule="auto"/>
        <w:ind w:left="400" w:leftChars="200" w:firstLine="0" w:firstLineChars="0"/>
        <w:rPr>
          <w:rFonts w:hAnsi="宋体"/>
          <w:color w:val="auto"/>
          <w:sz w:val="21"/>
          <w:szCs w:val="21"/>
          <w:lang w:eastAsia="zh-CN"/>
        </w:rPr>
      </w:pPr>
      <w:r>
        <w:rPr>
          <w:rFonts w:hint="eastAsia"/>
          <w:lang w:val="en-US" w:eastAsia="zh-CN"/>
        </w:rPr>
        <w:t xml:space="preserve"> </w:t>
      </w:r>
      <w:r>
        <w:rPr>
          <w:rFonts w:hint="eastAsia" w:hAnsi="宋体" w:cs="宋体"/>
          <w:color w:val="auto"/>
          <w:sz w:val="21"/>
          <w:szCs w:val="21"/>
          <w:lang w:eastAsia="zh-CN"/>
        </w:rPr>
        <w:t>技术评审：</w:t>
      </w:r>
      <w:r>
        <w:rPr>
          <w:rFonts w:hint="eastAsia" w:hAnsi="宋体"/>
          <w:color w:val="auto"/>
          <w:sz w:val="21"/>
          <w:szCs w:val="21"/>
        </w:rPr>
        <w:t>技术部分满分</w:t>
      </w:r>
      <w:r>
        <w:rPr>
          <w:rFonts w:hint="eastAsia" w:hAnsi="宋体"/>
          <w:color w:val="auto"/>
          <w:sz w:val="21"/>
          <w:szCs w:val="21"/>
          <w:lang w:val="en-US" w:eastAsia="zh-CN"/>
        </w:rPr>
        <w:t>50</w:t>
      </w:r>
      <w:r>
        <w:rPr>
          <w:rFonts w:hint="eastAsia" w:hAnsi="宋体"/>
          <w:color w:val="auto"/>
          <w:sz w:val="21"/>
          <w:szCs w:val="21"/>
        </w:rPr>
        <w:t>分</w:t>
      </w:r>
      <w:r>
        <w:rPr>
          <w:rFonts w:hint="eastAsia" w:hAnsi="宋体"/>
          <w:color w:val="auto"/>
          <w:sz w:val="21"/>
          <w:szCs w:val="21"/>
          <w:lang w:eastAsia="zh-CN"/>
        </w:rPr>
        <w:t>。</w:t>
      </w:r>
    </w:p>
    <w:p>
      <w:pPr>
        <w:numPr>
          <w:ilvl w:val="0"/>
          <w:numId w:val="20"/>
        </w:numPr>
        <w:topLinePunct/>
        <w:autoSpaceDE/>
        <w:autoSpaceDN/>
        <w:spacing w:line="360" w:lineRule="auto"/>
        <w:ind w:left="400" w:leftChars="200" w:firstLine="0" w:firstLineChars="0"/>
        <w:rPr>
          <w:rFonts w:hAnsi="宋体"/>
          <w:color w:val="auto"/>
          <w:sz w:val="21"/>
          <w:szCs w:val="21"/>
          <w:lang w:eastAsia="zh-CN"/>
        </w:rPr>
      </w:pPr>
      <w:r>
        <w:rPr>
          <w:rFonts w:hint="eastAsia" w:hAnsi="宋体" w:cs="宋体"/>
          <w:color w:val="auto"/>
          <w:sz w:val="21"/>
          <w:szCs w:val="21"/>
          <w:lang w:val="en-US" w:eastAsia="zh-CN"/>
        </w:rPr>
        <w:t xml:space="preserve"> </w:t>
      </w:r>
      <w:r>
        <w:rPr>
          <w:rFonts w:hint="eastAsia" w:hAnsi="宋体" w:cs="宋体"/>
          <w:color w:val="auto"/>
          <w:sz w:val="21"/>
          <w:szCs w:val="21"/>
          <w:lang w:eastAsia="zh-CN"/>
        </w:rPr>
        <w:t>价格评分：</w:t>
      </w:r>
      <w:r>
        <w:rPr>
          <w:rFonts w:hint="eastAsia" w:hAnsi="宋体"/>
          <w:color w:val="auto"/>
          <w:sz w:val="21"/>
          <w:szCs w:val="21"/>
          <w:lang w:eastAsia="zh-CN"/>
        </w:rPr>
        <w:t>价格分满分为</w:t>
      </w:r>
      <w:r>
        <w:rPr>
          <w:rFonts w:hint="eastAsia" w:hAnsi="宋体"/>
          <w:color w:val="auto"/>
          <w:sz w:val="21"/>
          <w:szCs w:val="21"/>
          <w:lang w:val="en-US" w:eastAsia="zh-CN"/>
        </w:rPr>
        <w:t>4</w:t>
      </w:r>
      <w:r>
        <w:rPr>
          <w:rFonts w:hint="eastAsia" w:hAnsi="宋体"/>
          <w:color w:val="auto"/>
          <w:sz w:val="21"/>
          <w:szCs w:val="21"/>
          <w:lang w:eastAsia="zh-CN"/>
        </w:rPr>
        <w:t>0分。</w:t>
      </w:r>
    </w:p>
    <w:p>
      <w:pPr>
        <w:pStyle w:val="6"/>
        <w:numPr>
          <w:ilvl w:val="0"/>
          <w:numId w:val="12"/>
        </w:numPr>
        <w:autoSpaceDE/>
        <w:autoSpaceDN/>
        <w:spacing w:beforeLines="0" w:afterLines="0" w:line="360" w:lineRule="auto"/>
        <w:rPr>
          <w:color w:val="auto"/>
        </w:rPr>
      </w:pPr>
      <w:bookmarkStart w:id="1171" w:name="_Toc13512"/>
      <w:bookmarkStart w:id="1172" w:name="_Toc16025"/>
      <w:bookmarkStart w:id="1173" w:name="_Toc17181"/>
      <w:bookmarkStart w:id="1174" w:name="_Toc2915"/>
      <w:bookmarkStart w:id="1175" w:name="_Toc30130"/>
      <w:bookmarkStart w:id="1176" w:name="_Toc11778"/>
      <w:bookmarkStart w:id="1177" w:name="_Toc13201"/>
      <w:bookmarkStart w:id="1178" w:name="_Toc21353"/>
      <w:bookmarkStart w:id="1179" w:name="_Toc18524"/>
      <w:bookmarkStart w:id="1180" w:name="_Toc3048"/>
      <w:bookmarkStart w:id="1181" w:name="_Toc4567"/>
      <w:bookmarkStart w:id="1182" w:name="_Toc30919"/>
      <w:bookmarkStart w:id="1183" w:name="_Toc9358"/>
      <w:bookmarkStart w:id="1184" w:name="_Toc8102"/>
      <w:bookmarkStart w:id="1185" w:name="_Toc8143"/>
      <w:bookmarkStart w:id="1186" w:name="_Toc1642978"/>
      <w:bookmarkStart w:id="1187" w:name="_Toc22455"/>
      <w:bookmarkStart w:id="1188" w:name="_Toc28800"/>
      <w:bookmarkStart w:id="1189" w:name="_Toc27582"/>
      <w:bookmarkStart w:id="1190" w:name="_Toc29344"/>
      <w:bookmarkStart w:id="1191" w:name="_Toc20578"/>
      <w:bookmarkStart w:id="1192" w:name="_Toc25679"/>
      <w:bookmarkStart w:id="1193" w:name="_Toc21997"/>
      <w:bookmarkStart w:id="1194" w:name="_Toc19743"/>
      <w:bookmarkStart w:id="1195" w:name="_Toc23494"/>
      <w:bookmarkStart w:id="1196" w:name="_Toc9961"/>
      <w:bookmarkStart w:id="1197" w:name="_Toc32535"/>
      <w:bookmarkStart w:id="1198" w:name="_Toc24274"/>
      <w:bookmarkStart w:id="1199" w:name="_Toc8210"/>
      <w:bookmarkStart w:id="1200" w:name="_Toc883"/>
      <w:bookmarkStart w:id="1201" w:name="_Toc519599691"/>
      <w:bookmarkStart w:id="1202" w:name="_Toc18990"/>
      <w:r>
        <w:rPr>
          <w:color w:val="auto"/>
        </w:rPr>
        <w:t>计算总分</w:t>
      </w:r>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p>
    <w:p>
      <w:pPr>
        <w:pStyle w:val="9"/>
        <w:tabs>
          <w:tab w:val="left" w:pos="360"/>
          <w:tab w:val="left" w:pos="540"/>
          <w:tab w:val="left" w:pos="1695"/>
        </w:tabs>
        <w:topLinePunct/>
        <w:spacing w:after="0" w:line="360" w:lineRule="auto"/>
        <w:ind w:firstLine="420" w:firstLineChars="200"/>
        <w:rPr>
          <w:rFonts w:hAnsi="宋体"/>
          <w:color w:val="auto"/>
          <w:sz w:val="21"/>
          <w:szCs w:val="21"/>
          <w:lang w:eastAsia="zh-CN"/>
        </w:rPr>
      </w:pPr>
      <w:r>
        <w:rPr>
          <w:rFonts w:hint="eastAsia" w:hAnsi="宋体"/>
          <w:color w:val="auto"/>
          <w:sz w:val="21"/>
          <w:szCs w:val="21"/>
        </w:rPr>
        <w:t>投标人的综合总得分=商务得分+技术得分</w:t>
      </w:r>
      <w:r>
        <w:rPr>
          <w:rFonts w:hint="eastAsia" w:hAnsi="宋体"/>
          <w:color w:val="auto"/>
          <w:sz w:val="21"/>
          <w:szCs w:val="21"/>
          <w:lang w:eastAsia="zh-CN"/>
        </w:rPr>
        <w:t>+价格得分</w:t>
      </w:r>
      <w:r>
        <w:rPr>
          <w:rFonts w:hAnsi="宋体"/>
          <w:color w:val="auto"/>
          <w:sz w:val="21"/>
          <w:szCs w:val="21"/>
        </w:rPr>
        <w:t>(</w:t>
      </w:r>
      <w:r>
        <w:rPr>
          <w:rFonts w:hint="eastAsia" w:hAnsi="宋体"/>
          <w:color w:val="auto"/>
          <w:sz w:val="21"/>
          <w:szCs w:val="21"/>
        </w:rPr>
        <w:t>每部分得分计算以四舍五入的方式精确到小数点后两位)</w:t>
      </w:r>
      <w:r>
        <w:rPr>
          <w:rFonts w:hint="eastAsia" w:hAnsi="宋体"/>
          <w:color w:val="auto"/>
          <w:sz w:val="21"/>
          <w:szCs w:val="21"/>
          <w:lang w:eastAsia="zh-CN"/>
        </w:rPr>
        <w:t>，其中商务得分总分为1</w:t>
      </w:r>
      <w:r>
        <w:rPr>
          <w:rFonts w:hint="eastAsia" w:hAnsi="宋体"/>
          <w:color w:val="auto"/>
          <w:sz w:val="21"/>
          <w:szCs w:val="21"/>
          <w:lang w:val="en-US" w:eastAsia="zh-CN"/>
        </w:rPr>
        <w:t>0</w:t>
      </w:r>
      <w:r>
        <w:rPr>
          <w:rFonts w:hint="eastAsia" w:hAnsi="宋体"/>
          <w:color w:val="auto"/>
          <w:sz w:val="21"/>
          <w:szCs w:val="21"/>
          <w:lang w:eastAsia="zh-CN"/>
        </w:rPr>
        <w:t>分，技术得分总分为</w:t>
      </w:r>
      <w:r>
        <w:rPr>
          <w:rFonts w:hint="eastAsia" w:hAnsi="宋体"/>
          <w:color w:val="auto"/>
          <w:sz w:val="21"/>
          <w:szCs w:val="21"/>
          <w:lang w:val="en-US" w:eastAsia="zh-CN"/>
        </w:rPr>
        <w:t>50</w:t>
      </w:r>
      <w:r>
        <w:rPr>
          <w:rFonts w:hint="eastAsia" w:hAnsi="宋体"/>
          <w:color w:val="auto"/>
          <w:sz w:val="21"/>
          <w:szCs w:val="21"/>
          <w:lang w:eastAsia="zh-CN"/>
        </w:rPr>
        <w:t>分，价格得分总分为</w:t>
      </w:r>
      <w:r>
        <w:rPr>
          <w:rFonts w:hint="eastAsia" w:hAnsi="宋体"/>
          <w:color w:val="auto"/>
          <w:sz w:val="21"/>
          <w:szCs w:val="21"/>
          <w:lang w:val="en-US" w:eastAsia="zh-CN"/>
        </w:rPr>
        <w:t>4</w:t>
      </w:r>
      <w:r>
        <w:rPr>
          <w:rFonts w:hint="eastAsia" w:hAnsi="宋体"/>
          <w:color w:val="auto"/>
          <w:sz w:val="21"/>
          <w:szCs w:val="21"/>
          <w:lang w:eastAsia="zh-CN"/>
        </w:rPr>
        <w:t>0分。</w:t>
      </w:r>
    </w:p>
    <w:p>
      <w:pPr>
        <w:pStyle w:val="9"/>
        <w:numPr>
          <w:ilvl w:val="0"/>
          <w:numId w:val="21"/>
        </w:numPr>
        <w:tabs>
          <w:tab w:val="left" w:pos="360"/>
          <w:tab w:val="left" w:pos="540"/>
          <w:tab w:val="left" w:pos="800"/>
        </w:tabs>
        <w:topLinePunct/>
        <w:spacing w:after="0" w:line="360" w:lineRule="auto"/>
        <w:ind w:left="0" w:firstLine="420" w:firstLineChars="200"/>
        <w:rPr>
          <w:rFonts w:hAnsi="宋体"/>
          <w:color w:val="auto"/>
          <w:sz w:val="21"/>
          <w:szCs w:val="21"/>
        </w:rPr>
      </w:pPr>
      <w:r>
        <w:rPr>
          <w:rFonts w:hint="eastAsia" w:hAnsi="宋体"/>
          <w:color w:val="auto"/>
          <w:sz w:val="21"/>
          <w:szCs w:val="21"/>
        </w:rPr>
        <w:t>商务得分：在全体评委的商务评分（各商务细项评分总和）中</w:t>
      </w:r>
      <w:r>
        <w:rPr>
          <w:rFonts w:hint="eastAsia" w:hAnsi="宋体"/>
          <w:color w:val="auto"/>
          <w:sz w:val="21"/>
          <w:szCs w:val="21"/>
          <w:lang w:eastAsia="zh-CN"/>
        </w:rPr>
        <w:t>，</w:t>
      </w:r>
      <w:r>
        <w:rPr>
          <w:rFonts w:hint="eastAsia" w:hAnsi="宋体"/>
          <w:color w:val="auto"/>
          <w:sz w:val="21"/>
          <w:szCs w:val="21"/>
        </w:rPr>
        <w:t>取其算术平均值；</w:t>
      </w:r>
    </w:p>
    <w:p>
      <w:pPr>
        <w:pStyle w:val="9"/>
        <w:numPr>
          <w:ilvl w:val="0"/>
          <w:numId w:val="21"/>
        </w:numPr>
        <w:tabs>
          <w:tab w:val="left" w:pos="360"/>
          <w:tab w:val="left" w:pos="540"/>
          <w:tab w:val="left" w:pos="800"/>
        </w:tabs>
        <w:topLinePunct/>
        <w:spacing w:after="0" w:line="360" w:lineRule="auto"/>
        <w:ind w:left="0" w:firstLine="420" w:firstLineChars="200"/>
        <w:rPr>
          <w:rFonts w:hAnsi="宋体"/>
          <w:color w:val="auto"/>
          <w:sz w:val="21"/>
          <w:szCs w:val="21"/>
        </w:rPr>
      </w:pPr>
      <w:r>
        <w:rPr>
          <w:rFonts w:hint="eastAsia" w:hAnsi="宋体"/>
          <w:color w:val="auto"/>
          <w:sz w:val="21"/>
          <w:szCs w:val="21"/>
        </w:rPr>
        <w:t>技术得分：在全体评委的技术评分（各技术细项评分总和）中</w:t>
      </w:r>
      <w:r>
        <w:rPr>
          <w:rFonts w:hint="eastAsia" w:hAnsi="宋体"/>
          <w:color w:val="auto"/>
          <w:sz w:val="21"/>
          <w:szCs w:val="21"/>
          <w:lang w:eastAsia="zh-CN"/>
        </w:rPr>
        <w:t>，</w:t>
      </w:r>
      <w:r>
        <w:rPr>
          <w:rFonts w:hint="eastAsia" w:hAnsi="宋体"/>
          <w:color w:val="auto"/>
          <w:sz w:val="21"/>
          <w:szCs w:val="21"/>
        </w:rPr>
        <w:t>取其算术平均值；</w:t>
      </w:r>
    </w:p>
    <w:p>
      <w:pPr>
        <w:pStyle w:val="9"/>
        <w:numPr>
          <w:ilvl w:val="0"/>
          <w:numId w:val="21"/>
        </w:numPr>
        <w:tabs>
          <w:tab w:val="left" w:pos="360"/>
          <w:tab w:val="left" w:pos="540"/>
          <w:tab w:val="left" w:pos="800"/>
        </w:tabs>
        <w:topLinePunct/>
        <w:spacing w:after="0" w:line="360" w:lineRule="auto"/>
        <w:ind w:left="0" w:firstLine="444" w:firstLineChars="200"/>
        <w:rPr>
          <w:rFonts w:hAnsi="宋体"/>
          <w:color w:val="auto"/>
          <w:sz w:val="21"/>
          <w:szCs w:val="21"/>
        </w:rPr>
      </w:pPr>
      <w:r>
        <w:rPr>
          <w:rFonts w:hint="eastAsia" w:hAnsi="宋体" w:cs="宋体"/>
          <w:bCs/>
          <w:color w:val="auto"/>
          <w:spacing w:val="6"/>
          <w:kern w:val="16"/>
          <w:sz w:val="21"/>
          <w:szCs w:val="21"/>
          <w:lang w:eastAsia="zh-CN"/>
        </w:rPr>
        <w:t>价格得分：为防止恶性报价，采用投标人有效投标报价的算术平均价作为基准价，当投标单位超过五家时，去掉最低价和最高价，每高于基准价</w:t>
      </w:r>
      <w:r>
        <w:rPr>
          <w:rFonts w:hint="eastAsia" w:hAnsi="宋体" w:cs="宋体"/>
          <w:bCs/>
          <w:color w:val="auto"/>
          <w:spacing w:val="6"/>
          <w:kern w:val="16"/>
          <w:sz w:val="21"/>
          <w:szCs w:val="21"/>
          <w:lang w:val="en-US" w:eastAsia="zh-CN"/>
        </w:rPr>
        <w:t>1</w:t>
      </w:r>
      <w:r>
        <w:rPr>
          <w:rFonts w:hint="eastAsia" w:ascii="宋体" w:hAnsi="宋体" w:eastAsia="宋体" w:cs="宋体"/>
          <w:bCs/>
          <w:color w:val="auto"/>
          <w:spacing w:val="6"/>
          <w:kern w:val="16"/>
          <w:sz w:val="21"/>
          <w:szCs w:val="21"/>
          <w:lang w:val="en-US" w:eastAsia="zh-CN"/>
        </w:rPr>
        <w:t>％</w:t>
      </w:r>
      <w:r>
        <w:rPr>
          <w:rFonts w:hint="eastAsia" w:hAnsi="宋体" w:cs="宋体"/>
          <w:bCs/>
          <w:color w:val="auto"/>
          <w:spacing w:val="6"/>
          <w:kern w:val="16"/>
          <w:sz w:val="21"/>
          <w:szCs w:val="21"/>
          <w:lang w:eastAsia="zh-CN"/>
        </w:rPr>
        <w:t>的扣</w:t>
      </w:r>
      <w:r>
        <w:rPr>
          <w:rFonts w:hint="eastAsia" w:hAnsi="宋体" w:cs="宋体"/>
          <w:bCs/>
          <w:color w:val="auto"/>
          <w:spacing w:val="6"/>
          <w:kern w:val="16"/>
          <w:sz w:val="21"/>
          <w:szCs w:val="21"/>
          <w:lang w:val="en-US" w:eastAsia="zh-CN"/>
        </w:rPr>
        <w:t>2分，</w:t>
      </w:r>
      <w:r>
        <w:rPr>
          <w:rFonts w:hint="eastAsia" w:hAnsi="宋体" w:cs="宋体"/>
          <w:bCs/>
          <w:color w:val="auto"/>
          <w:spacing w:val="6"/>
          <w:kern w:val="16"/>
          <w:sz w:val="21"/>
          <w:szCs w:val="21"/>
          <w:lang w:eastAsia="zh-CN"/>
        </w:rPr>
        <w:t>每低于基准价</w:t>
      </w:r>
      <w:r>
        <w:rPr>
          <w:rFonts w:hint="eastAsia" w:hAnsi="宋体" w:cs="宋体"/>
          <w:bCs/>
          <w:color w:val="auto"/>
          <w:spacing w:val="6"/>
          <w:kern w:val="16"/>
          <w:sz w:val="21"/>
          <w:szCs w:val="21"/>
          <w:lang w:val="en-US" w:eastAsia="zh-CN"/>
        </w:rPr>
        <w:t>1</w:t>
      </w:r>
      <w:r>
        <w:rPr>
          <w:rFonts w:hint="eastAsia" w:ascii="宋体" w:hAnsi="宋体" w:eastAsia="宋体" w:cs="宋体"/>
          <w:bCs/>
          <w:color w:val="auto"/>
          <w:spacing w:val="6"/>
          <w:kern w:val="16"/>
          <w:sz w:val="21"/>
          <w:szCs w:val="21"/>
          <w:lang w:val="en-US" w:eastAsia="zh-CN"/>
        </w:rPr>
        <w:t>％</w:t>
      </w:r>
      <w:r>
        <w:rPr>
          <w:rFonts w:hint="eastAsia" w:hAnsi="宋体" w:cs="宋体"/>
          <w:bCs/>
          <w:color w:val="auto"/>
          <w:spacing w:val="6"/>
          <w:kern w:val="16"/>
          <w:sz w:val="21"/>
          <w:szCs w:val="21"/>
          <w:lang w:eastAsia="zh-CN"/>
        </w:rPr>
        <w:t>的扣</w:t>
      </w:r>
      <w:r>
        <w:rPr>
          <w:rFonts w:hint="eastAsia" w:hAnsi="宋体" w:cs="宋体"/>
          <w:bCs/>
          <w:color w:val="auto"/>
          <w:spacing w:val="6"/>
          <w:kern w:val="16"/>
          <w:sz w:val="21"/>
          <w:szCs w:val="21"/>
          <w:lang w:val="en-US" w:eastAsia="zh-CN"/>
        </w:rPr>
        <w:t>1分，最大扣分不超过30分。</w:t>
      </w:r>
      <w:r>
        <w:rPr>
          <w:rFonts w:hint="eastAsia" w:hAnsi="宋体" w:cs="宋体"/>
          <w:bCs/>
          <w:color w:val="auto"/>
          <w:spacing w:val="6"/>
          <w:kern w:val="16"/>
          <w:sz w:val="21"/>
          <w:szCs w:val="21"/>
          <w:lang w:eastAsia="zh-CN"/>
        </w:rPr>
        <w:t>计算各投标人的价格得分，全体评委签名。</w:t>
      </w:r>
    </w:p>
    <w:p>
      <w:pPr>
        <w:pStyle w:val="9"/>
        <w:tabs>
          <w:tab w:val="left" w:pos="360"/>
          <w:tab w:val="left" w:pos="540"/>
          <w:tab w:val="left" w:pos="1695"/>
        </w:tabs>
        <w:topLinePunct/>
        <w:spacing w:after="0" w:line="360" w:lineRule="auto"/>
        <w:ind w:firstLine="420" w:firstLineChars="200"/>
        <w:rPr>
          <w:rFonts w:hAnsi="宋体"/>
          <w:color w:val="auto"/>
          <w:sz w:val="21"/>
          <w:szCs w:val="21"/>
        </w:rPr>
      </w:pPr>
      <w:r>
        <w:rPr>
          <w:rFonts w:hint="eastAsia" w:hAnsi="宋体"/>
          <w:color w:val="auto"/>
          <w:sz w:val="21"/>
          <w:szCs w:val="21"/>
        </w:rPr>
        <w:t>按综合总得分由高至低排出各有效投标的名次（出现综合总得分并列时，</w:t>
      </w:r>
      <w:r>
        <w:rPr>
          <w:rFonts w:hint="eastAsia" w:hAnsi="宋体"/>
          <w:color w:val="auto"/>
          <w:sz w:val="21"/>
          <w:szCs w:val="21"/>
          <w:lang w:eastAsia="zh-CN"/>
        </w:rPr>
        <w:t>技术得分高</w:t>
      </w:r>
      <w:r>
        <w:rPr>
          <w:rFonts w:hint="eastAsia" w:hAnsi="宋体"/>
          <w:color w:val="auto"/>
          <w:sz w:val="21"/>
          <w:szCs w:val="21"/>
        </w:rPr>
        <w:t>的投标人名次靠前；若综合总得分和</w:t>
      </w:r>
      <w:r>
        <w:rPr>
          <w:rFonts w:hint="eastAsia" w:hAnsi="宋体"/>
          <w:color w:val="auto"/>
          <w:sz w:val="21"/>
          <w:szCs w:val="21"/>
          <w:lang w:eastAsia="zh-CN"/>
        </w:rPr>
        <w:t>技术得分</w:t>
      </w:r>
      <w:r>
        <w:rPr>
          <w:rFonts w:hint="eastAsia" w:hAnsi="宋体"/>
          <w:color w:val="auto"/>
          <w:sz w:val="21"/>
          <w:szCs w:val="21"/>
        </w:rPr>
        <w:t>都相同，通过评委会投票确定其排名顺序）。</w:t>
      </w:r>
    </w:p>
    <w:p>
      <w:pPr>
        <w:pStyle w:val="6"/>
        <w:numPr>
          <w:ilvl w:val="0"/>
          <w:numId w:val="12"/>
        </w:numPr>
        <w:autoSpaceDE/>
        <w:autoSpaceDN/>
        <w:spacing w:beforeLines="0" w:afterLines="0" w:line="360" w:lineRule="auto"/>
        <w:rPr>
          <w:rFonts w:hAnsi="宋体" w:cs="宋体"/>
          <w:color w:val="auto"/>
        </w:rPr>
      </w:pPr>
      <w:bookmarkStart w:id="1203" w:name="_Toc2435"/>
      <w:bookmarkStart w:id="1204" w:name="_Toc3265"/>
      <w:bookmarkStart w:id="1205" w:name="_Toc707"/>
      <w:bookmarkStart w:id="1206" w:name="_Toc696"/>
      <w:bookmarkStart w:id="1207" w:name="_Toc13291"/>
      <w:bookmarkStart w:id="1208" w:name="_Toc25733"/>
      <w:bookmarkStart w:id="1209" w:name="_Toc15181"/>
      <w:bookmarkStart w:id="1210" w:name="_Toc1189"/>
      <w:bookmarkStart w:id="1211" w:name="_Toc22889"/>
      <w:bookmarkStart w:id="1212" w:name="_Toc21388"/>
      <w:bookmarkStart w:id="1213" w:name="_Toc25329"/>
      <w:bookmarkStart w:id="1214" w:name="_Toc7098"/>
      <w:bookmarkStart w:id="1215" w:name="_Toc19375"/>
      <w:bookmarkStart w:id="1216" w:name="_Toc22717"/>
      <w:bookmarkStart w:id="1217" w:name="_Toc26307"/>
      <w:bookmarkStart w:id="1218" w:name="_Toc519599692"/>
      <w:bookmarkStart w:id="1219" w:name="_Toc7134"/>
      <w:bookmarkStart w:id="1220" w:name="_Toc12235"/>
      <w:bookmarkStart w:id="1221" w:name="_Toc25056"/>
      <w:bookmarkStart w:id="1222" w:name="_Toc793"/>
      <w:bookmarkStart w:id="1223" w:name="_Toc1642979"/>
      <w:bookmarkStart w:id="1224" w:name="_Toc16030"/>
      <w:bookmarkStart w:id="1225" w:name="_Toc2678"/>
      <w:bookmarkStart w:id="1226" w:name="_Toc9313"/>
      <w:bookmarkStart w:id="1227" w:name="_Toc12389"/>
      <w:bookmarkStart w:id="1228" w:name="_Toc25758"/>
      <w:bookmarkStart w:id="1229" w:name="_Toc29224"/>
      <w:bookmarkStart w:id="1230" w:name="_Toc13041"/>
      <w:bookmarkStart w:id="1231" w:name="_Toc17112"/>
      <w:bookmarkStart w:id="1232" w:name="_Toc2410"/>
      <w:bookmarkStart w:id="1233" w:name="_Toc10201"/>
      <w:bookmarkStart w:id="1234" w:name="_Toc7482"/>
      <w:r>
        <w:rPr>
          <w:rFonts w:hint="eastAsia" w:hAnsi="宋体" w:cs="宋体"/>
          <w:color w:val="auto"/>
        </w:rPr>
        <w:t>推荐中标候选人</w:t>
      </w:r>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p>
    <w:p>
      <w:pPr>
        <w:pStyle w:val="3"/>
        <w:numPr>
          <w:ilvl w:val="0"/>
          <w:numId w:val="22"/>
        </w:numPr>
        <w:topLinePunct/>
        <w:spacing w:after="0" w:line="360" w:lineRule="auto"/>
        <w:ind w:left="0" w:leftChars="0" w:firstLine="420" w:firstLineChars="200"/>
        <w:rPr>
          <w:rFonts w:hAnsi="宋体"/>
          <w:color w:val="auto"/>
          <w:szCs w:val="21"/>
        </w:rPr>
      </w:pPr>
      <w:r>
        <w:rPr>
          <w:rFonts w:hint="eastAsia" w:hAnsi="宋体"/>
          <w:color w:val="auto"/>
          <w:szCs w:val="21"/>
        </w:rPr>
        <w:t>评委会将投标人</w:t>
      </w:r>
      <w:r>
        <w:rPr>
          <w:rFonts w:hint="eastAsia"/>
          <w:color w:val="auto"/>
          <w:szCs w:val="21"/>
        </w:rPr>
        <w:t>综合总得分</w:t>
      </w:r>
      <w:r>
        <w:rPr>
          <w:rFonts w:hint="eastAsia" w:hAnsi="宋体"/>
          <w:color w:val="auto"/>
          <w:szCs w:val="21"/>
        </w:rPr>
        <w:t>由高至低进行排序，并推荐前三名</w:t>
      </w:r>
      <w:r>
        <w:rPr>
          <w:rFonts w:hint="eastAsia" w:hAnsi="宋体"/>
          <w:color w:val="auto"/>
          <w:szCs w:val="21"/>
          <w:lang w:eastAsia="zh-CN"/>
        </w:rPr>
        <w:t>（有效投标人数</w:t>
      </w:r>
      <w:r>
        <w:rPr>
          <w:rFonts w:hint="eastAsia" w:hAnsi="宋体"/>
          <w:color w:val="auto"/>
          <w:szCs w:val="21"/>
          <w:lang w:val="en-US" w:eastAsia="zh-CN"/>
        </w:rPr>
        <w:t>4家以上，3家只推荐前二名</w:t>
      </w:r>
      <w:r>
        <w:rPr>
          <w:rFonts w:hint="eastAsia" w:hAnsi="宋体"/>
          <w:color w:val="auto"/>
          <w:szCs w:val="21"/>
          <w:lang w:eastAsia="zh-CN"/>
        </w:rPr>
        <w:t>）</w:t>
      </w:r>
      <w:r>
        <w:rPr>
          <w:rFonts w:hint="eastAsia" w:hAnsi="宋体"/>
          <w:color w:val="auto"/>
          <w:szCs w:val="21"/>
        </w:rPr>
        <w:t>中标候选人，推荐的原则如下：推荐</w:t>
      </w:r>
      <w:r>
        <w:rPr>
          <w:rFonts w:hint="eastAsia"/>
          <w:color w:val="auto"/>
          <w:szCs w:val="21"/>
        </w:rPr>
        <w:t>综合总得分</w:t>
      </w:r>
      <w:r>
        <w:rPr>
          <w:rFonts w:hint="eastAsia" w:hAnsi="宋体"/>
          <w:color w:val="auto"/>
          <w:szCs w:val="21"/>
        </w:rPr>
        <w:t>最高者的为第一候选人，</w:t>
      </w:r>
      <w:r>
        <w:rPr>
          <w:rFonts w:hint="eastAsia"/>
          <w:color w:val="auto"/>
          <w:szCs w:val="21"/>
        </w:rPr>
        <w:t>综合总得分</w:t>
      </w:r>
      <w:r>
        <w:rPr>
          <w:rFonts w:hint="eastAsia" w:hAnsi="宋体"/>
          <w:color w:val="auto"/>
          <w:szCs w:val="21"/>
        </w:rPr>
        <w:t>第二的为第二候选人，</w:t>
      </w:r>
      <w:r>
        <w:rPr>
          <w:rFonts w:hint="eastAsia"/>
          <w:color w:val="auto"/>
          <w:szCs w:val="21"/>
        </w:rPr>
        <w:t>综合总得分</w:t>
      </w:r>
      <w:r>
        <w:rPr>
          <w:rFonts w:hint="eastAsia" w:hAnsi="宋体"/>
          <w:color w:val="auto"/>
          <w:szCs w:val="21"/>
        </w:rPr>
        <w:t>第三的为第三候选人</w:t>
      </w:r>
      <w:r>
        <w:rPr>
          <w:rFonts w:hint="eastAsia" w:hAnsi="宋体"/>
          <w:color w:val="auto"/>
          <w:szCs w:val="21"/>
          <w:lang w:eastAsia="zh-CN"/>
        </w:rPr>
        <w:t>。</w:t>
      </w:r>
    </w:p>
    <w:p>
      <w:pPr>
        <w:pStyle w:val="3"/>
        <w:numPr>
          <w:ilvl w:val="0"/>
          <w:numId w:val="22"/>
        </w:numPr>
        <w:topLinePunct/>
        <w:spacing w:after="0" w:line="360" w:lineRule="auto"/>
        <w:ind w:left="0" w:leftChars="0" w:firstLine="420" w:firstLineChars="200"/>
        <w:rPr>
          <w:rFonts w:hAnsi="宋体"/>
          <w:color w:val="auto"/>
          <w:szCs w:val="21"/>
        </w:rPr>
      </w:pPr>
      <w:r>
        <w:rPr>
          <w:rFonts w:hint="eastAsia" w:hAnsi="宋体"/>
          <w:color w:val="auto"/>
          <w:szCs w:val="21"/>
        </w:rPr>
        <w:t>评委会将中标候选人名单排序推荐给招标人，由招标人按照有关规定确定中标人。</w:t>
      </w:r>
    </w:p>
    <w:p>
      <w:pPr>
        <w:pStyle w:val="6"/>
        <w:numPr>
          <w:ilvl w:val="0"/>
          <w:numId w:val="12"/>
        </w:numPr>
        <w:autoSpaceDE/>
        <w:autoSpaceDN/>
        <w:spacing w:beforeLines="0" w:afterLines="0" w:line="360" w:lineRule="auto"/>
        <w:rPr>
          <w:rFonts w:hAnsi="宋体" w:cs="宋体"/>
          <w:color w:val="auto"/>
        </w:rPr>
      </w:pPr>
      <w:bookmarkStart w:id="1235" w:name="_Toc20114"/>
      <w:bookmarkStart w:id="1236" w:name="_Toc24361"/>
      <w:bookmarkStart w:id="1237" w:name="_Toc17735"/>
      <w:bookmarkStart w:id="1238" w:name="_Toc13818"/>
      <w:bookmarkStart w:id="1239" w:name="_Toc5503"/>
      <w:bookmarkStart w:id="1240" w:name="_Toc29759"/>
      <w:bookmarkStart w:id="1241" w:name="_Toc6816"/>
      <w:bookmarkStart w:id="1242" w:name="_Toc24560"/>
      <w:bookmarkStart w:id="1243" w:name="_Toc4861"/>
      <w:bookmarkStart w:id="1244" w:name="_Toc13708"/>
      <w:bookmarkStart w:id="1245" w:name="_Toc17868"/>
      <w:bookmarkStart w:id="1246" w:name="_Toc29364"/>
      <w:bookmarkStart w:id="1247" w:name="_Toc6619"/>
      <w:bookmarkStart w:id="1248" w:name="_Toc22651"/>
      <w:bookmarkStart w:id="1249" w:name="_Toc9077"/>
      <w:bookmarkStart w:id="1250" w:name="_Toc15658"/>
      <w:bookmarkStart w:id="1251" w:name="_Toc8041"/>
      <w:bookmarkStart w:id="1252" w:name="_Toc21260"/>
      <w:bookmarkStart w:id="1253" w:name="_Toc16831"/>
      <w:bookmarkStart w:id="1254" w:name="_Toc30722"/>
      <w:bookmarkStart w:id="1255" w:name="_Toc14403"/>
      <w:bookmarkStart w:id="1256" w:name="_Toc17159"/>
      <w:bookmarkStart w:id="1257" w:name="_Toc6248"/>
      <w:bookmarkStart w:id="1258" w:name="_Toc13287"/>
      <w:bookmarkStart w:id="1259" w:name="_Toc820"/>
      <w:r>
        <w:rPr>
          <w:rFonts w:hint="eastAsia" w:hAnsi="宋体" w:cs="宋体"/>
          <w:color w:val="auto"/>
        </w:rPr>
        <w:t>替补候选人的设定与使用</w:t>
      </w:r>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p>
    <w:p>
      <w:pPr>
        <w:pStyle w:val="3"/>
        <w:topLinePunct/>
        <w:spacing w:after="0" w:line="360" w:lineRule="auto"/>
        <w:ind w:left="0" w:leftChars="0" w:firstLine="420" w:firstLineChars="200"/>
        <w:rPr>
          <w:rFonts w:hAnsi="宋体"/>
          <w:color w:val="auto"/>
          <w:szCs w:val="21"/>
        </w:rPr>
      </w:pPr>
      <w:r>
        <w:rPr>
          <w:rFonts w:hint="eastAsia" w:hAnsi="宋体"/>
          <w:color w:val="auto"/>
          <w:szCs w:val="21"/>
        </w:rPr>
        <w:t>中标人放弃或者中标资格被依法确认无效的，在招标人愿意采纳的前提下，可以按照排序从其他中标候选人中确定中标人；招标人不愿意接纳或没有其他中标候选人的，可重新组织采购活动。</w:t>
      </w:r>
    </w:p>
    <w:p>
      <w:pPr>
        <w:pStyle w:val="6"/>
        <w:numPr>
          <w:ilvl w:val="0"/>
          <w:numId w:val="12"/>
        </w:numPr>
        <w:autoSpaceDE/>
        <w:autoSpaceDN/>
        <w:spacing w:beforeLines="0" w:afterLines="0" w:line="360" w:lineRule="auto"/>
        <w:rPr>
          <w:rFonts w:hAnsi="宋体" w:cs="宋体"/>
          <w:color w:val="auto"/>
        </w:rPr>
      </w:pPr>
      <w:bookmarkStart w:id="1260" w:name="_Toc2051"/>
      <w:bookmarkStart w:id="1261" w:name="_Toc10701"/>
      <w:bookmarkStart w:id="1262" w:name="_Toc28132"/>
      <w:bookmarkStart w:id="1263" w:name="_Toc6999"/>
      <w:bookmarkStart w:id="1264" w:name="_Toc20542"/>
      <w:bookmarkStart w:id="1265" w:name="_Toc22166"/>
      <w:bookmarkStart w:id="1266" w:name="_Toc2598"/>
      <w:bookmarkStart w:id="1267" w:name="_Toc2677"/>
      <w:bookmarkStart w:id="1268" w:name="_Toc26831"/>
      <w:bookmarkStart w:id="1269" w:name="_Toc14831"/>
      <w:bookmarkStart w:id="1270" w:name="_Toc18478"/>
      <w:bookmarkStart w:id="1271" w:name="_Toc14606"/>
      <w:bookmarkStart w:id="1272" w:name="_Toc17502"/>
      <w:bookmarkStart w:id="1273" w:name="_Toc8609"/>
      <w:bookmarkStart w:id="1274" w:name="_Toc24508"/>
      <w:bookmarkStart w:id="1275" w:name="_Toc1642980"/>
      <w:bookmarkStart w:id="1276" w:name="_Toc14650"/>
      <w:bookmarkStart w:id="1277" w:name="_Toc19197"/>
      <w:bookmarkStart w:id="1278" w:name="_Toc27538"/>
      <w:bookmarkStart w:id="1279" w:name="_Toc10366"/>
      <w:bookmarkStart w:id="1280" w:name="_Toc3443"/>
      <w:bookmarkStart w:id="1281" w:name="_Toc519599693"/>
      <w:bookmarkStart w:id="1282" w:name="_Toc30872"/>
      <w:bookmarkStart w:id="1283" w:name="_Toc31352"/>
      <w:bookmarkStart w:id="1284" w:name="_Toc16014"/>
      <w:bookmarkStart w:id="1285" w:name="_Toc21361"/>
      <w:bookmarkStart w:id="1286" w:name="_Toc11927"/>
      <w:bookmarkStart w:id="1287" w:name="_Toc13216"/>
      <w:bookmarkStart w:id="1288" w:name="_Toc4174"/>
      <w:bookmarkStart w:id="1289" w:name="_Toc21473"/>
      <w:bookmarkStart w:id="1290" w:name="_Toc10924"/>
      <w:bookmarkStart w:id="1291" w:name="_Toc4915"/>
      <w:r>
        <w:rPr>
          <w:rFonts w:hint="eastAsia" w:hAnsi="宋体" w:cs="宋体"/>
          <w:color w:val="auto"/>
        </w:rPr>
        <w:t>中标通知书</w:t>
      </w:r>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p>
    <w:p>
      <w:pPr>
        <w:pStyle w:val="3"/>
        <w:topLinePunct/>
        <w:spacing w:after="0" w:line="360" w:lineRule="auto"/>
        <w:ind w:left="0" w:leftChars="0" w:firstLine="420" w:firstLineChars="200"/>
        <w:rPr>
          <w:rFonts w:hAnsi="宋体" w:cs="宋体"/>
          <w:color w:val="auto"/>
          <w:szCs w:val="21"/>
        </w:rPr>
      </w:pPr>
      <w:r>
        <w:rPr>
          <w:rFonts w:hint="eastAsia" w:hAnsi="宋体"/>
          <w:color w:val="auto"/>
          <w:szCs w:val="21"/>
        </w:rPr>
        <w:t>中标人确定后，由招标人向中标人发出《中标通知书》。</w:t>
      </w:r>
    </w:p>
    <w:p>
      <w:pPr>
        <w:topLinePunct/>
        <w:autoSpaceDE/>
        <w:autoSpaceDN/>
        <w:spacing w:line="360" w:lineRule="auto"/>
        <w:ind w:firstLine="420" w:firstLineChars="200"/>
        <w:rPr>
          <w:rFonts w:hAnsi="宋体" w:cs="宋体"/>
          <w:color w:val="auto"/>
          <w:sz w:val="21"/>
          <w:szCs w:val="20"/>
          <w:lang w:eastAsia="zh-CN"/>
        </w:rPr>
        <w:sectPr>
          <w:headerReference r:id="rId3" w:type="default"/>
          <w:footerReference r:id="rId4" w:type="default"/>
          <w:pgSz w:w="11906" w:h="16838"/>
          <w:pgMar w:top="1440" w:right="1800" w:bottom="1440" w:left="1800" w:header="851" w:footer="907" w:gutter="0"/>
          <w:pgNumType w:start="0"/>
          <w:cols w:space="720" w:num="1"/>
          <w:titlePg/>
          <w:docGrid w:type="lines" w:linePitch="312" w:charSpace="0"/>
        </w:sectPr>
      </w:pPr>
      <w:bookmarkStart w:id="1292" w:name="_Toc95305931"/>
      <w:bookmarkStart w:id="1293" w:name="_Toc95306013"/>
      <w:bookmarkStart w:id="1294" w:name="_Toc95306105"/>
      <w:bookmarkStart w:id="1295" w:name="_Toc99012603"/>
      <w:bookmarkStart w:id="1296" w:name="_Toc95298716"/>
      <w:bookmarkStart w:id="1297" w:name="_Toc512332686"/>
      <w:bookmarkStart w:id="1298" w:name="_Toc95306153"/>
    </w:p>
    <w:p>
      <w:pPr>
        <w:rPr>
          <w:color w:val="auto"/>
          <w:sz w:val="21"/>
          <w:szCs w:val="21"/>
        </w:rPr>
      </w:pPr>
      <w:r>
        <w:rPr>
          <w:rFonts w:hint="eastAsia"/>
          <w:color w:val="auto"/>
          <w:sz w:val="21"/>
          <w:szCs w:val="21"/>
        </w:rPr>
        <w:t>附表</w:t>
      </w:r>
      <w:r>
        <w:rPr>
          <w:rFonts w:hint="eastAsia"/>
          <w:color w:val="auto"/>
          <w:sz w:val="21"/>
          <w:szCs w:val="21"/>
          <w:lang w:eastAsia="zh-CN"/>
        </w:rPr>
        <w:t>1：符合性审查表</w:t>
      </w:r>
    </w:p>
    <w:p>
      <w:pPr>
        <w:jc w:val="center"/>
        <w:rPr>
          <w:rFonts w:hAnsi="宋体"/>
          <w:b/>
          <w:color w:val="auto"/>
          <w:sz w:val="28"/>
          <w:szCs w:val="28"/>
        </w:rPr>
      </w:pPr>
      <w:r>
        <w:rPr>
          <w:rFonts w:hint="eastAsia" w:hAnsi="宋体"/>
          <w:b/>
          <w:color w:val="auto"/>
          <w:sz w:val="28"/>
          <w:szCs w:val="28"/>
          <w:lang w:eastAsia="zh-CN"/>
        </w:rPr>
        <w:t>符合性</w:t>
      </w:r>
      <w:r>
        <w:rPr>
          <w:rFonts w:hint="eastAsia" w:hAnsi="宋体"/>
          <w:b/>
          <w:color w:val="auto"/>
          <w:sz w:val="28"/>
          <w:szCs w:val="28"/>
        </w:rPr>
        <w:t>审查表</w:t>
      </w:r>
    </w:p>
    <w:p>
      <w:pPr>
        <w:spacing w:line="360" w:lineRule="auto"/>
        <w:rPr>
          <w:rFonts w:hint="eastAsia" w:hAnsi="宋体" w:cs="宋体"/>
          <w:color w:val="auto"/>
          <w:sz w:val="21"/>
          <w:szCs w:val="21"/>
          <w:lang w:val="en-US" w:eastAsia="zh-CN"/>
        </w:rPr>
      </w:pPr>
      <w:r>
        <w:rPr>
          <w:rFonts w:hint="eastAsia" w:hAnsi="宋体" w:cs="宋体"/>
          <w:color w:val="auto"/>
          <w:sz w:val="21"/>
          <w:szCs w:val="21"/>
        </w:rPr>
        <w:t>工程名称：</w:t>
      </w:r>
      <w:r>
        <w:rPr>
          <w:rFonts w:hint="eastAsia" w:hAnsi="宋体" w:cs="宋体"/>
          <w:color w:val="auto"/>
          <w:sz w:val="21"/>
          <w:szCs w:val="21"/>
          <w:lang w:val="en-US" w:eastAsia="zh-CN"/>
        </w:rPr>
        <w:t>广重广重1000吨油压机设备(基础)</w:t>
      </w:r>
    </w:p>
    <w:p>
      <w:pPr>
        <w:spacing w:line="360" w:lineRule="auto"/>
        <w:rPr>
          <w:rFonts w:hAnsi="宋体" w:cs="宋体"/>
          <w:color w:val="auto"/>
          <w:sz w:val="21"/>
          <w:szCs w:val="21"/>
          <w:lang w:eastAsia="zh-CN"/>
        </w:rPr>
      </w:pPr>
      <w:r>
        <w:rPr>
          <w:rFonts w:hint="eastAsia" w:hAnsi="宋体" w:cs="宋体"/>
          <w:color w:val="auto"/>
          <w:sz w:val="21"/>
          <w:szCs w:val="21"/>
          <w:lang w:eastAsia="zh-CN"/>
        </w:rPr>
        <w:t>招标编号：广重工程202</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s="宋体"/>
          <w:color w:val="auto"/>
          <w:sz w:val="21"/>
          <w:szCs w:val="21"/>
          <w:lang w:val="en-US" w:eastAsia="zh-CN"/>
        </w:rPr>
        <w:t>07</w:t>
      </w:r>
      <w:r>
        <w:rPr>
          <w:rFonts w:hint="eastAsia" w:hAnsi="宋体" w:cs="宋体"/>
          <w:color w:val="auto"/>
          <w:sz w:val="21"/>
          <w:szCs w:val="21"/>
          <w:lang w:eastAsia="zh-CN"/>
        </w:rPr>
        <w:t>号</w:t>
      </w:r>
    </w:p>
    <w:tbl>
      <w:tblPr>
        <w:tblStyle w:val="24"/>
        <w:tblW w:w="9288" w:type="dxa"/>
        <w:jc w:val="center"/>
        <w:tblInd w:w="0" w:type="dxa"/>
        <w:tblLayout w:type="fixed"/>
        <w:tblCellMar>
          <w:top w:w="0" w:type="dxa"/>
          <w:left w:w="108" w:type="dxa"/>
          <w:bottom w:w="0" w:type="dxa"/>
          <w:right w:w="108" w:type="dxa"/>
        </w:tblCellMar>
      </w:tblPr>
      <w:tblGrid>
        <w:gridCol w:w="474"/>
        <w:gridCol w:w="3722"/>
        <w:gridCol w:w="1859"/>
        <w:gridCol w:w="1121"/>
        <w:gridCol w:w="1121"/>
        <w:gridCol w:w="991"/>
      </w:tblGrid>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
                <w:color w:val="auto"/>
                <w:sz w:val="21"/>
                <w:szCs w:val="21"/>
              </w:rPr>
            </w:pPr>
            <w:r>
              <w:rPr>
                <w:rFonts w:hint="eastAsia" w:hAnsi="宋体"/>
                <w:b/>
                <w:color w:val="auto"/>
                <w:sz w:val="21"/>
                <w:szCs w:val="21"/>
              </w:rPr>
              <w:t>序号</w:t>
            </w:r>
          </w:p>
        </w:tc>
        <w:tc>
          <w:tcPr>
            <w:tcW w:w="3722" w:type="dxa"/>
            <w:tcBorders>
              <w:top w:val="single" w:color="auto" w:sz="4" w:space="0"/>
              <w:left w:val="single" w:color="auto" w:sz="4" w:space="0"/>
              <w:bottom w:val="single" w:color="auto" w:sz="4" w:space="0"/>
              <w:right w:val="single" w:color="auto" w:sz="4" w:space="0"/>
              <w:tl2br w:val="single" w:color="auto" w:sz="4" w:space="0"/>
            </w:tcBorders>
          </w:tcPr>
          <w:p>
            <w:pPr>
              <w:spacing w:line="276" w:lineRule="auto"/>
              <w:rPr>
                <w:rFonts w:hAnsi="宋体"/>
                <w:b/>
                <w:color w:val="auto"/>
                <w:sz w:val="21"/>
                <w:szCs w:val="21"/>
              </w:rPr>
            </w:pPr>
            <w:r>
              <w:rPr>
                <w:rFonts w:hint="eastAsia" w:hAnsi="宋体"/>
                <w:b/>
                <w:color w:val="auto"/>
                <w:sz w:val="21"/>
                <w:szCs w:val="21"/>
              </w:rPr>
              <w:t xml:space="preserve">                    投标单位 </w:t>
            </w:r>
          </w:p>
          <w:p>
            <w:pPr>
              <w:spacing w:line="276" w:lineRule="auto"/>
              <w:ind w:firstLine="211" w:firstLineChars="100"/>
              <w:rPr>
                <w:rFonts w:hAnsi="宋体"/>
                <w:b/>
                <w:color w:val="auto"/>
                <w:sz w:val="21"/>
                <w:szCs w:val="21"/>
              </w:rPr>
            </w:pPr>
            <w:r>
              <w:rPr>
                <w:rFonts w:hint="eastAsia" w:hAnsi="宋体"/>
                <w:b/>
                <w:color w:val="auto"/>
                <w:sz w:val="21"/>
                <w:szCs w:val="21"/>
              </w:rPr>
              <w:t>评审内容</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1</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lang w:eastAsia="zh-CN"/>
              </w:rPr>
            </w:pPr>
            <w:r>
              <w:rPr>
                <w:rFonts w:hint="eastAsia"/>
                <w:color w:val="auto"/>
                <w:sz w:val="21"/>
                <w:szCs w:val="21"/>
              </w:rPr>
              <w:t>不满足</w:t>
            </w:r>
            <w:r>
              <w:rPr>
                <w:rFonts w:hint="eastAsia"/>
                <w:color w:val="auto"/>
                <w:sz w:val="21"/>
                <w:szCs w:val="21"/>
                <w:lang w:eastAsia="zh-CN"/>
              </w:rPr>
              <w:t>《</w:t>
            </w:r>
            <w:r>
              <w:rPr>
                <w:rFonts w:hint="eastAsia"/>
                <w:color w:val="auto"/>
                <w:sz w:val="21"/>
                <w:szCs w:val="21"/>
              </w:rPr>
              <w:t>招标</w:t>
            </w:r>
            <w:r>
              <w:rPr>
                <w:rFonts w:hint="eastAsia"/>
                <w:color w:val="auto"/>
                <w:sz w:val="21"/>
                <w:szCs w:val="21"/>
                <w:lang w:eastAsia="zh-CN"/>
              </w:rPr>
              <w:t>公告》第五</w:t>
            </w:r>
            <w:r>
              <w:rPr>
                <w:rFonts w:hint="eastAsia"/>
                <w:color w:val="auto"/>
                <w:sz w:val="21"/>
                <w:szCs w:val="21"/>
              </w:rPr>
              <w:t>条</w:t>
            </w:r>
            <w:r>
              <w:rPr>
                <w:rFonts w:hint="eastAsia"/>
                <w:color w:val="auto"/>
                <w:sz w:val="21"/>
                <w:szCs w:val="21"/>
                <w:lang w:eastAsia="zh-CN"/>
              </w:rPr>
              <w:t>《合格的</w:t>
            </w:r>
            <w:r>
              <w:rPr>
                <w:rFonts w:hint="eastAsia"/>
                <w:color w:val="auto"/>
                <w:sz w:val="21"/>
                <w:szCs w:val="21"/>
              </w:rPr>
              <w:t>投标人</w:t>
            </w:r>
            <w:r>
              <w:rPr>
                <w:rFonts w:hint="eastAsia"/>
                <w:color w:val="auto"/>
                <w:sz w:val="21"/>
                <w:szCs w:val="21"/>
                <w:lang w:eastAsia="zh-CN"/>
              </w:rPr>
              <w:t>条件》</w:t>
            </w:r>
            <w:r>
              <w:rPr>
                <w:rFonts w:hint="eastAsia"/>
                <w:color w:val="auto"/>
                <w:sz w:val="21"/>
                <w:szCs w:val="21"/>
              </w:rPr>
              <w:t>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2</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color w:val="auto"/>
                <w:sz w:val="21"/>
                <w:szCs w:val="21"/>
              </w:rPr>
              <w:t>没有法定代表人证明书及法定代表人授权书</w:t>
            </w:r>
            <w:r>
              <w:rPr>
                <w:rFonts w:hint="eastAsia"/>
                <w:color w:val="auto"/>
                <w:sz w:val="21"/>
                <w:szCs w:val="21"/>
                <w:lang w:eastAsia="zh-CN"/>
              </w:rPr>
              <w:t>原件</w:t>
            </w:r>
            <w:r>
              <w:rPr>
                <w:rFonts w:hint="eastAsia"/>
                <w:color w:val="auto"/>
                <w:sz w:val="21"/>
                <w:szCs w:val="21"/>
              </w:rPr>
              <w:t>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hAnsi="宋体"/>
                <w:bCs/>
                <w:color w:val="auto"/>
                <w:sz w:val="21"/>
                <w:szCs w:val="21"/>
              </w:rPr>
            </w:pPr>
            <w:r>
              <w:rPr>
                <w:rFonts w:hint="eastAsia" w:hAnsi="宋体"/>
                <w:bCs/>
                <w:color w:val="auto"/>
                <w:kern w:val="0"/>
                <w:sz w:val="21"/>
                <w:szCs w:val="21"/>
              </w:rPr>
              <w:t>3</w:t>
            </w:r>
          </w:p>
        </w:tc>
        <w:tc>
          <w:tcPr>
            <w:tcW w:w="3722"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hAnsi="宋体"/>
                <w:color w:val="auto"/>
                <w:sz w:val="21"/>
                <w:szCs w:val="21"/>
              </w:rPr>
              <w:t>投标报价高于招标控制价的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4</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不能满足完成投标项目工期的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5</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投标有效期不能满足的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6</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投标人未提交投标保证金或金额不足</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kern w:val="0"/>
                <w:sz w:val="21"/>
                <w:szCs w:val="21"/>
              </w:rPr>
            </w:pPr>
            <w:r>
              <w:rPr>
                <w:rFonts w:hint="eastAsia" w:hAnsi="宋体"/>
                <w:bCs/>
                <w:color w:val="auto"/>
                <w:sz w:val="21"/>
                <w:szCs w:val="21"/>
                <w:lang w:eastAsia="zh-CN"/>
              </w:rPr>
              <w:t>7</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u w:val="single"/>
                <w:lang w:eastAsia="zh-CN"/>
              </w:rPr>
            </w:pPr>
            <w:r>
              <w:rPr>
                <w:rFonts w:hint="eastAsia"/>
                <w:color w:val="auto"/>
                <w:sz w:val="21"/>
                <w:szCs w:val="21"/>
              </w:rPr>
              <w:t>投标文件的封面没有加盖投标单位</w:t>
            </w:r>
            <w:r>
              <w:rPr>
                <w:rFonts w:hint="eastAsia"/>
                <w:color w:val="auto"/>
                <w:sz w:val="21"/>
                <w:szCs w:val="21"/>
                <w:lang w:eastAsia="zh-CN"/>
              </w:rPr>
              <w:t>公</w:t>
            </w:r>
            <w:r>
              <w:rPr>
                <w:rFonts w:hint="eastAsia"/>
                <w:color w:val="auto"/>
                <w:sz w:val="21"/>
                <w:szCs w:val="21"/>
              </w:rPr>
              <w:t>章并经投标人代表签署的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lang w:eastAsia="zh-CN"/>
              </w:rPr>
            </w:pPr>
            <w:r>
              <w:rPr>
                <w:rFonts w:hint="eastAsia" w:hAnsi="宋体"/>
                <w:bCs/>
                <w:color w:val="auto"/>
                <w:sz w:val="21"/>
                <w:szCs w:val="21"/>
                <w:lang w:eastAsia="zh-CN"/>
              </w:rPr>
              <w:t>8</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lang w:eastAsia="zh-CN"/>
              </w:rPr>
            </w:pPr>
            <w:r>
              <w:rPr>
                <w:rFonts w:hint="eastAsia"/>
                <w:color w:val="auto"/>
                <w:sz w:val="21"/>
                <w:szCs w:val="21"/>
              </w:rPr>
              <w:t>没有按要求填报投标</w:t>
            </w:r>
            <w:r>
              <w:rPr>
                <w:rFonts w:hint="eastAsia"/>
                <w:color w:val="auto"/>
                <w:sz w:val="21"/>
                <w:szCs w:val="21"/>
                <w:lang w:eastAsia="zh-CN"/>
              </w:rPr>
              <w:t>函</w:t>
            </w:r>
            <w:r>
              <w:rPr>
                <w:rFonts w:hint="eastAsia"/>
                <w:color w:val="auto"/>
                <w:sz w:val="21"/>
                <w:szCs w:val="21"/>
              </w:rPr>
              <w:t>的</w:t>
            </w:r>
            <w:r>
              <w:rPr>
                <w:rFonts w:hint="eastAsia" w:hAnsi="宋体"/>
                <w:color w:val="auto"/>
                <w:sz w:val="21"/>
                <w:szCs w:val="21"/>
              </w:rPr>
              <w:t>（按格式1）</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lang w:eastAsia="zh-CN"/>
              </w:rPr>
            </w:pPr>
            <w:r>
              <w:rPr>
                <w:rFonts w:hint="eastAsia" w:hAnsi="宋体"/>
                <w:bCs/>
                <w:color w:val="auto"/>
                <w:sz w:val="21"/>
                <w:szCs w:val="21"/>
                <w:lang w:eastAsia="zh-CN"/>
              </w:rPr>
              <w:t>9</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kern w:val="0"/>
                <w:sz w:val="21"/>
                <w:szCs w:val="21"/>
                <w:lang w:eastAsia="zh-CN"/>
              </w:rPr>
            </w:pPr>
            <w:r>
              <w:rPr>
                <w:rFonts w:hint="eastAsia"/>
                <w:color w:val="auto"/>
                <w:sz w:val="21"/>
                <w:szCs w:val="21"/>
              </w:rPr>
              <w:t>没有按要求填报投标承诺书的</w:t>
            </w:r>
            <w:r>
              <w:rPr>
                <w:rFonts w:hint="eastAsia" w:hAnsi="宋体"/>
                <w:color w:val="auto"/>
                <w:sz w:val="21"/>
                <w:szCs w:val="21"/>
              </w:rPr>
              <w:t>（按格式</w:t>
            </w:r>
            <w:r>
              <w:rPr>
                <w:rFonts w:hint="eastAsia" w:hAnsi="宋体"/>
                <w:color w:val="auto"/>
                <w:sz w:val="21"/>
                <w:szCs w:val="21"/>
                <w:lang w:val="en-US" w:eastAsia="zh-CN"/>
              </w:rPr>
              <w:t>6</w:t>
            </w:r>
            <w:r>
              <w:rPr>
                <w:rFonts w:hint="eastAsia" w:hAnsi="宋体"/>
                <w:color w:val="auto"/>
                <w:sz w:val="21"/>
                <w:szCs w:val="21"/>
              </w:rPr>
              <w:t>）</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196"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color w:val="auto"/>
                <w:kern w:val="0"/>
                <w:sz w:val="21"/>
                <w:szCs w:val="21"/>
              </w:rPr>
            </w:pPr>
            <w:r>
              <w:rPr>
                <w:rFonts w:hint="eastAsia" w:hAnsi="宋体"/>
                <w:color w:val="auto"/>
                <w:kern w:val="0"/>
                <w:sz w:val="21"/>
                <w:szCs w:val="21"/>
              </w:rPr>
              <w:t>结论（通过/不通过）</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bl>
    <w:p>
      <w:pPr>
        <w:pStyle w:val="26"/>
        <w:rPr>
          <w:rFonts w:hint="eastAsia" w:hAnsi="宋体" w:eastAsia="宋体"/>
          <w:color w:val="auto"/>
          <w:sz w:val="21"/>
          <w:szCs w:val="21"/>
          <w:lang w:eastAsia="zh-CN"/>
        </w:rPr>
      </w:pPr>
      <w:r>
        <w:rPr>
          <w:rFonts w:hint="eastAsia" w:hAnsi="宋体"/>
          <w:color w:val="auto"/>
          <w:sz w:val="21"/>
          <w:szCs w:val="21"/>
        </w:rPr>
        <w:t>注：</w:t>
      </w:r>
      <w:r>
        <w:rPr>
          <w:rFonts w:hint="eastAsia" w:hAnsi="宋体"/>
          <w:color w:val="auto"/>
          <w:sz w:val="21"/>
          <w:szCs w:val="21"/>
          <w:lang w:eastAsia="zh-CN"/>
        </w:rPr>
        <w:t>评委对投标文件的符合性进行审查</w:t>
      </w:r>
    </w:p>
    <w:p>
      <w:pPr>
        <w:numPr>
          <w:ilvl w:val="0"/>
          <w:numId w:val="23"/>
        </w:numPr>
        <w:rPr>
          <w:color w:val="auto"/>
          <w:sz w:val="21"/>
          <w:szCs w:val="21"/>
        </w:rPr>
      </w:pPr>
      <w:r>
        <w:rPr>
          <w:rFonts w:hint="eastAsia"/>
          <w:color w:val="auto"/>
          <w:sz w:val="21"/>
          <w:szCs w:val="21"/>
        </w:rPr>
        <w:t>“</w:t>
      </w:r>
      <w:r>
        <w:rPr>
          <w:rFonts w:hint="eastAsia"/>
          <w:color w:val="auto"/>
          <w:sz w:val="21"/>
          <w:szCs w:val="21"/>
          <w:lang w:eastAsia="zh-CN"/>
        </w:rPr>
        <w:t>结论</w:t>
      </w:r>
      <w:r>
        <w:rPr>
          <w:rFonts w:hint="eastAsia"/>
          <w:color w:val="auto"/>
          <w:sz w:val="21"/>
          <w:szCs w:val="21"/>
        </w:rPr>
        <w:t>”一栏应写“通过”“不通过”；</w:t>
      </w:r>
    </w:p>
    <w:p>
      <w:pPr>
        <w:numPr>
          <w:ilvl w:val="0"/>
          <w:numId w:val="23"/>
        </w:numPr>
        <w:rPr>
          <w:color w:val="auto"/>
          <w:sz w:val="21"/>
          <w:szCs w:val="21"/>
        </w:rPr>
      </w:pPr>
      <w:r>
        <w:rPr>
          <w:rFonts w:hint="eastAsia"/>
          <w:color w:val="auto"/>
          <w:sz w:val="21"/>
          <w:szCs w:val="21"/>
        </w:rPr>
        <w:t>未出现上述情况的打“○”，出现的打“×”；</w:t>
      </w:r>
    </w:p>
    <w:p>
      <w:pPr>
        <w:numPr>
          <w:ilvl w:val="0"/>
          <w:numId w:val="23"/>
        </w:numPr>
        <w:rPr>
          <w:color w:val="auto"/>
          <w:sz w:val="21"/>
          <w:szCs w:val="21"/>
        </w:rPr>
      </w:pPr>
      <w:r>
        <w:rPr>
          <w:rFonts w:hint="eastAsia"/>
          <w:color w:val="auto"/>
          <w:sz w:val="21"/>
          <w:szCs w:val="21"/>
        </w:rPr>
        <w:t>经评标委员会审核后，出现一个“×”的结论为“不通过”，即按废标处理；</w:t>
      </w:r>
    </w:p>
    <w:p>
      <w:pPr>
        <w:numPr>
          <w:ilvl w:val="0"/>
          <w:numId w:val="23"/>
        </w:numPr>
        <w:rPr>
          <w:rFonts w:hAnsi="Calibri"/>
          <w:color w:val="auto"/>
          <w:sz w:val="21"/>
          <w:szCs w:val="21"/>
        </w:rPr>
      </w:pPr>
      <w:r>
        <w:rPr>
          <w:rFonts w:hint="eastAsia"/>
          <w:color w:val="auto"/>
          <w:sz w:val="21"/>
          <w:szCs w:val="21"/>
        </w:rPr>
        <w:t>表中全部条件满足为“通过”，同意进入下一阶段评审；</w:t>
      </w:r>
    </w:p>
    <w:p>
      <w:pPr>
        <w:numPr>
          <w:ilvl w:val="0"/>
          <w:numId w:val="23"/>
        </w:numPr>
        <w:rPr>
          <w:rFonts w:hAnsi="Calibri"/>
          <w:color w:val="auto"/>
          <w:sz w:val="21"/>
          <w:szCs w:val="21"/>
          <w:lang w:eastAsia="zh-CN"/>
        </w:rPr>
      </w:pPr>
      <w:r>
        <w:rPr>
          <w:rFonts w:hint="eastAsia"/>
          <w:color w:val="auto"/>
          <w:sz w:val="21"/>
          <w:szCs w:val="21"/>
        </w:rPr>
        <w:t>若评委意见不一致时，则按少数服从多数的原则，决定该投标人是否通过符合性审查，进入下一阶段评审。</w:t>
      </w:r>
    </w:p>
    <w:p>
      <w:pPr>
        <w:pStyle w:val="26"/>
        <w:rPr>
          <w:rFonts w:hAnsi="宋体"/>
          <w:color w:val="auto"/>
          <w:sz w:val="21"/>
          <w:szCs w:val="21"/>
        </w:rPr>
      </w:pPr>
    </w:p>
    <w:p>
      <w:pPr>
        <w:rPr>
          <w:rFonts w:hAnsi="宋体" w:cs="宋体"/>
          <w:color w:val="auto"/>
          <w:sz w:val="21"/>
          <w:szCs w:val="21"/>
          <w:u w:val="single"/>
        </w:rPr>
      </w:pPr>
    </w:p>
    <w:p>
      <w:pPr>
        <w:spacing w:line="360" w:lineRule="exact"/>
        <w:rPr>
          <w:rFonts w:hAnsi="宋体"/>
          <w:color w:val="auto"/>
          <w:sz w:val="21"/>
          <w:szCs w:val="21"/>
        </w:rPr>
      </w:pPr>
      <w:r>
        <w:rPr>
          <w:rFonts w:hint="eastAsia" w:hAnsi="宋体" w:cs="宋体"/>
          <w:color w:val="auto"/>
          <w:sz w:val="21"/>
          <w:szCs w:val="21"/>
        </w:rPr>
        <w:t xml:space="preserve">评委签名：           </w:t>
      </w:r>
      <w:r>
        <w:rPr>
          <w:rFonts w:hint="eastAsia" w:hAnsi="宋体"/>
          <w:color w:val="auto"/>
          <w:sz w:val="21"/>
          <w:szCs w:val="21"/>
        </w:rPr>
        <w:t xml:space="preserve">                                    日期：</w:t>
      </w:r>
    </w:p>
    <w:p>
      <w:pPr>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rPr>
          <w:color w:val="auto"/>
          <w:sz w:val="21"/>
          <w:szCs w:val="21"/>
        </w:rPr>
      </w:pPr>
      <w:r>
        <w:rPr>
          <w:rFonts w:hint="eastAsia"/>
          <w:color w:val="auto"/>
          <w:sz w:val="21"/>
          <w:szCs w:val="21"/>
        </w:rPr>
        <w:t>附表</w:t>
      </w:r>
      <w:r>
        <w:rPr>
          <w:rFonts w:hint="eastAsia"/>
          <w:color w:val="auto"/>
          <w:sz w:val="21"/>
          <w:szCs w:val="21"/>
          <w:lang w:val="en-US" w:eastAsia="zh-CN"/>
        </w:rPr>
        <w:t>2</w:t>
      </w:r>
      <w:r>
        <w:rPr>
          <w:rFonts w:hint="eastAsia"/>
          <w:color w:val="auto"/>
          <w:sz w:val="21"/>
          <w:szCs w:val="21"/>
          <w:lang w:eastAsia="zh-CN"/>
        </w:rPr>
        <w:t>：投标资格审查表</w:t>
      </w:r>
    </w:p>
    <w:p>
      <w:pPr>
        <w:jc w:val="center"/>
        <w:rPr>
          <w:rFonts w:hAnsi="宋体"/>
          <w:b/>
          <w:color w:val="auto"/>
          <w:sz w:val="28"/>
          <w:szCs w:val="28"/>
        </w:rPr>
      </w:pPr>
      <w:r>
        <w:rPr>
          <w:rFonts w:hint="eastAsia" w:hAnsi="宋体"/>
          <w:b/>
          <w:color w:val="auto"/>
          <w:sz w:val="28"/>
          <w:szCs w:val="28"/>
          <w:lang w:eastAsia="zh-CN"/>
        </w:rPr>
        <w:t>资格性</w:t>
      </w:r>
      <w:r>
        <w:rPr>
          <w:rFonts w:hint="eastAsia" w:hAnsi="宋体"/>
          <w:b/>
          <w:color w:val="auto"/>
          <w:sz w:val="28"/>
          <w:szCs w:val="28"/>
        </w:rPr>
        <w:t>审查表</w:t>
      </w:r>
    </w:p>
    <w:p>
      <w:pPr>
        <w:spacing w:line="360" w:lineRule="auto"/>
        <w:rPr>
          <w:rFonts w:hint="eastAsia" w:hAnsi="宋体" w:cs="宋体"/>
          <w:color w:val="auto"/>
          <w:sz w:val="21"/>
          <w:szCs w:val="21"/>
          <w:lang w:val="en-US" w:eastAsia="zh-CN"/>
        </w:rPr>
      </w:pPr>
      <w:r>
        <w:rPr>
          <w:rFonts w:hint="eastAsia" w:hAnsi="宋体" w:cs="宋体"/>
          <w:color w:val="auto"/>
          <w:sz w:val="21"/>
          <w:szCs w:val="21"/>
        </w:rPr>
        <w:t>工程名称：</w:t>
      </w:r>
      <w:r>
        <w:rPr>
          <w:rFonts w:hint="eastAsia" w:hAnsi="宋体" w:cs="宋体"/>
          <w:color w:val="auto"/>
          <w:sz w:val="21"/>
          <w:szCs w:val="21"/>
          <w:lang w:val="en-US" w:eastAsia="zh-CN"/>
        </w:rPr>
        <w:t>广重1000吨油压机设备(基础)工程</w:t>
      </w:r>
    </w:p>
    <w:p>
      <w:pPr>
        <w:spacing w:line="360" w:lineRule="auto"/>
        <w:rPr>
          <w:rFonts w:hAnsi="宋体" w:cs="宋体"/>
          <w:color w:val="auto"/>
          <w:sz w:val="21"/>
          <w:szCs w:val="21"/>
          <w:lang w:eastAsia="zh-CN"/>
        </w:rPr>
      </w:pPr>
      <w:r>
        <w:rPr>
          <w:rFonts w:hint="eastAsia" w:hAnsi="宋体" w:cs="宋体"/>
          <w:color w:val="auto"/>
          <w:sz w:val="21"/>
          <w:szCs w:val="21"/>
          <w:lang w:eastAsia="zh-CN"/>
        </w:rPr>
        <w:t>招标编号：广重工程202</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s="宋体"/>
          <w:color w:val="auto"/>
          <w:sz w:val="21"/>
          <w:szCs w:val="21"/>
          <w:lang w:val="en-US" w:eastAsia="zh-CN"/>
        </w:rPr>
        <w:t>07</w:t>
      </w:r>
      <w:r>
        <w:rPr>
          <w:rFonts w:hint="eastAsia" w:hAnsi="宋体" w:cs="宋体"/>
          <w:color w:val="auto"/>
          <w:sz w:val="21"/>
          <w:szCs w:val="21"/>
          <w:lang w:eastAsia="zh-CN"/>
        </w:rPr>
        <w:t>号</w:t>
      </w:r>
    </w:p>
    <w:tbl>
      <w:tblPr>
        <w:tblStyle w:val="24"/>
        <w:tblW w:w="9288" w:type="dxa"/>
        <w:jc w:val="center"/>
        <w:tblInd w:w="0" w:type="dxa"/>
        <w:tblLayout w:type="fixed"/>
        <w:tblCellMar>
          <w:top w:w="0" w:type="dxa"/>
          <w:left w:w="108" w:type="dxa"/>
          <w:bottom w:w="0" w:type="dxa"/>
          <w:right w:w="108" w:type="dxa"/>
        </w:tblCellMar>
      </w:tblPr>
      <w:tblGrid>
        <w:gridCol w:w="474"/>
        <w:gridCol w:w="4494"/>
        <w:gridCol w:w="1087"/>
        <w:gridCol w:w="1121"/>
        <w:gridCol w:w="1121"/>
        <w:gridCol w:w="991"/>
      </w:tblGrid>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
                <w:color w:val="auto"/>
                <w:sz w:val="21"/>
                <w:szCs w:val="21"/>
              </w:rPr>
            </w:pPr>
            <w:r>
              <w:rPr>
                <w:rFonts w:hint="eastAsia" w:hAnsi="宋体"/>
                <w:b/>
                <w:color w:val="auto"/>
                <w:sz w:val="21"/>
                <w:szCs w:val="21"/>
              </w:rPr>
              <w:t>序号</w:t>
            </w:r>
          </w:p>
        </w:tc>
        <w:tc>
          <w:tcPr>
            <w:tcW w:w="4494" w:type="dxa"/>
            <w:tcBorders>
              <w:top w:val="single" w:color="auto" w:sz="4" w:space="0"/>
              <w:left w:val="single" w:color="auto" w:sz="4" w:space="0"/>
              <w:bottom w:val="single" w:color="auto" w:sz="4" w:space="0"/>
              <w:right w:val="single" w:color="auto" w:sz="4" w:space="0"/>
              <w:tl2br w:val="single" w:color="auto" w:sz="4" w:space="0"/>
            </w:tcBorders>
          </w:tcPr>
          <w:p>
            <w:pPr>
              <w:spacing w:line="276" w:lineRule="auto"/>
              <w:rPr>
                <w:rFonts w:hAnsi="宋体"/>
                <w:b/>
                <w:color w:val="auto"/>
                <w:sz w:val="21"/>
                <w:szCs w:val="21"/>
              </w:rPr>
            </w:pPr>
            <w:r>
              <w:rPr>
                <w:rFonts w:hint="eastAsia" w:hAnsi="宋体"/>
                <w:b/>
                <w:color w:val="auto"/>
                <w:sz w:val="21"/>
                <w:szCs w:val="21"/>
              </w:rPr>
              <w:t xml:space="preserve">                    投标单位 </w:t>
            </w:r>
          </w:p>
          <w:p>
            <w:pPr>
              <w:spacing w:line="276" w:lineRule="auto"/>
              <w:ind w:firstLine="211" w:firstLineChars="100"/>
              <w:rPr>
                <w:rFonts w:hAnsi="宋体"/>
                <w:b/>
                <w:color w:val="auto"/>
                <w:sz w:val="21"/>
                <w:szCs w:val="21"/>
              </w:rPr>
            </w:pPr>
            <w:r>
              <w:rPr>
                <w:rFonts w:hint="eastAsia" w:hAnsi="宋体"/>
                <w:b/>
                <w:color w:val="auto"/>
                <w:sz w:val="21"/>
                <w:szCs w:val="21"/>
              </w:rPr>
              <w:t>评审内容</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1</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lang w:eastAsia="zh-CN"/>
              </w:rPr>
            </w:pPr>
            <w:r>
              <w:rPr>
                <w:rFonts w:hint="eastAsia" w:hAnsi="宋体"/>
                <w:color w:val="auto"/>
                <w:sz w:val="21"/>
                <w:szCs w:val="21"/>
                <w:lang w:eastAsia="zh-CN"/>
              </w:rPr>
              <w:t>具有独立法人资格，具备独立承担民事责任能力的在中华人民共和国境内注册的法人（或社会团体法人登记证书，或执业许可证）、组织机构代码和税务登记证（或三证合一证明）</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2</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投标主体法人单位的注册资本金</w:t>
            </w:r>
            <w:r>
              <w:rPr>
                <w:rFonts w:hint="eastAsia" w:hAnsi="宋体"/>
                <w:color w:val="auto"/>
                <w:sz w:val="21"/>
                <w:szCs w:val="21"/>
                <w:lang w:eastAsia="zh-CN"/>
              </w:rPr>
              <w:t>必须</w:t>
            </w:r>
            <w:r>
              <w:rPr>
                <w:rFonts w:hint="eastAsia" w:hAnsi="宋体"/>
                <w:color w:val="auto"/>
                <w:sz w:val="21"/>
                <w:szCs w:val="21"/>
              </w:rPr>
              <w:t>大于投标文件的总报价</w:t>
            </w:r>
            <w:r>
              <w:rPr>
                <w:rFonts w:hint="eastAsia" w:hAnsi="宋体"/>
                <w:color w:val="auto"/>
                <w:sz w:val="21"/>
                <w:szCs w:val="21"/>
                <w:lang w:eastAsia="zh-CN"/>
              </w:rPr>
              <w:t>金额，提供</w:t>
            </w:r>
            <w:r>
              <w:rPr>
                <w:rFonts w:hint="eastAsia" w:hAnsi="宋体"/>
                <w:color w:val="auto"/>
                <w:sz w:val="21"/>
                <w:szCs w:val="21"/>
                <w:lang w:val="en-US" w:eastAsia="zh-CN"/>
              </w:rPr>
              <w:t>2020年度财务状况报告或基本开户行出具的资信证明复印件。</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hAnsi="宋体"/>
                <w:bCs/>
                <w:color w:val="auto"/>
                <w:sz w:val="21"/>
                <w:szCs w:val="21"/>
              </w:rPr>
            </w:pPr>
            <w:r>
              <w:rPr>
                <w:rFonts w:hint="eastAsia" w:hAnsi="宋体"/>
                <w:bCs/>
                <w:color w:val="auto"/>
                <w:kern w:val="0"/>
                <w:sz w:val="21"/>
                <w:szCs w:val="21"/>
              </w:rPr>
              <w:t>3</w:t>
            </w:r>
          </w:p>
        </w:tc>
        <w:tc>
          <w:tcPr>
            <w:tcW w:w="4494"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color w:val="auto"/>
                <w:sz w:val="21"/>
                <w:szCs w:val="21"/>
                <w:lang w:eastAsia="zh-CN"/>
              </w:rPr>
              <w:t>投标人具有承接本工程所需的相关资质要求，需有施工总承包三级或以上资质及安全生产许可证</w:t>
            </w:r>
            <w:r>
              <w:rPr>
                <w:rFonts w:hint="eastAsia"/>
                <w:color w:val="auto"/>
                <w:sz w:val="21"/>
                <w:szCs w:val="21"/>
              </w:rPr>
              <w:t>。</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4</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拟担任本项目负责人需为投标人的正式员工</w:t>
            </w:r>
            <w:r>
              <w:rPr>
                <w:rFonts w:hint="eastAsia" w:hAnsi="宋体"/>
                <w:color w:val="auto"/>
                <w:sz w:val="21"/>
                <w:szCs w:val="21"/>
                <w:lang w:eastAsia="zh-CN"/>
              </w:rPr>
              <w:t>。</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5</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本项目不接受联合体投标，也不允许转包（专业分包除外）。</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6</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提供履行合同所必须的设备清单以及技术人员的名单材料。</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kern w:val="0"/>
                <w:sz w:val="21"/>
                <w:szCs w:val="21"/>
              </w:rPr>
            </w:pPr>
            <w:r>
              <w:rPr>
                <w:rFonts w:hint="eastAsia" w:hAnsi="宋体"/>
                <w:bCs/>
                <w:color w:val="auto"/>
                <w:sz w:val="21"/>
                <w:szCs w:val="21"/>
                <w:lang w:eastAsia="zh-CN"/>
              </w:rPr>
              <w:t>7</w:t>
            </w:r>
          </w:p>
        </w:tc>
        <w:tc>
          <w:tcPr>
            <w:tcW w:w="4494"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u w:val="single"/>
                <w:lang w:eastAsia="zh-CN"/>
              </w:rPr>
            </w:pPr>
            <w:r>
              <w:rPr>
                <w:rFonts w:hint="eastAsia" w:hAnsi="宋体"/>
                <w:color w:val="auto"/>
                <w:kern w:val="0"/>
                <w:sz w:val="21"/>
                <w:szCs w:val="21"/>
                <w:u w:val="single"/>
                <w:lang w:val="en-US" w:eastAsia="zh-CN"/>
              </w:rPr>
              <w:t>提供工程招标前3年内在经营活动中没有重大违法记录的书面声明，未被列处“信用中国”网站以下情形之一：（1）记录失信被执行人；（2）重大税收违法案件当事人名单；（3）政府采购严重违法失信行为。</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968"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color w:val="auto"/>
                <w:kern w:val="0"/>
                <w:sz w:val="21"/>
                <w:szCs w:val="21"/>
              </w:rPr>
            </w:pPr>
            <w:r>
              <w:rPr>
                <w:rFonts w:hint="eastAsia" w:hAnsi="宋体"/>
                <w:color w:val="auto"/>
                <w:kern w:val="0"/>
                <w:sz w:val="21"/>
                <w:szCs w:val="21"/>
              </w:rPr>
              <w:t>结论（通过/不通过）</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bl>
    <w:p>
      <w:pPr>
        <w:pStyle w:val="26"/>
        <w:rPr>
          <w:rFonts w:hint="eastAsia" w:hAnsi="宋体" w:eastAsia="宋体"/>
          <w:color w:val="auto"/>
          <w:sz w:val="21"/>
          <w:szCs w:val="21"/>
          <w:lang w:eastAsia="zh-CN"/>
        </w:rPr>
      </w:pPr>
      <w:r>
        <w:rPr>
          <w:rFonts w:hint="eastAsia" w:hAnsi="宋体"/>
          <w:color w:val="auto"/>
          <w:sz w:val="21"/>
          <w:szCs w:val="21"/>
        </w:rPr>
        <w:t>注：</w:t>
      </w:r>
      <w:r>
        <w:rPr>
          <w:rFonts w:hint="eastAsia" w:hAnsi="宋体"/>
          <w:color w:val="auto"/>
          <w:sz w:val="21"/>
          <w:szCs w:val="21"/>
          <w:lang w:eastAsia="zh-CN"/>
        </w:rPr>
        <w:t>评委对投标文件的符合性进行审查</w:t>
      </w:r>
    </w:p>
    <w:p>
      <w:pPr>
        <w:numPr>
          <w:ilvl w:val="0"/>
          <w:numId w:val="23"/>
        </w:numPr>
        <w:rPr>
          <w:color w:val="auto"/>
          <w:sz w:val="21"/>
          <w:szCs w:val="21"/>
        </w:rPr>
      </w:pPr>
      <w:r>
        <w:rPr>
          <w:rFonts w:hint="eastAsia"/>
          <w:color w:val="auto"/>
          <w:sz w:val="21"/>
          <w:szCs w:val="21"/>
        </w:rPr>
        <w:t>“</w:t>
      </w:r>
      <w:r>
        <w:rPr>
          <w:rFonts w:hint="eastAsia"/>
          <w:color w:val="auto"/>
          <w:sz w:val="21"/>
          <w:szCs w:val="21"/>
          <w:lang w:eastAsia="zh-CN"/>
        </w:rPr>
        <w:t>结论</w:t>
      </w:r>
      <w:r>
        <w:rPr>
          <w:rFonts w:hint="eastAsia"/>
          <w:color w:val="auto"/>
          <w:sz w:val="21"/>
          <w:szCs w:val="21"/>
        </w:rPr>
        <w:t>”一栏应写“通过”“不通过”；</w:t>
      </w:r>
    </w:p>
    <w:p>
      <w:pPr>
        <w:numPr>
          <w:ilvl w:val="0"/>
          <w:numId w:val="23"/>
        </w:numPr>
        <w:rPr>
          <w:color w:val="auto"/>
          <w:sz w:val="21"/>
          <w:szCs w:val="21"/>
        </w:rPr>
      </w:pPr>
      <w:r>
        <w:rPr>
          <w:rFonts w:hint="eastAsia"/>
          <w:color w:val="auto"/>
          <w:sz w:val="21"/>
          <w:szCs w:val="21"/>
        </w:rPr>
        <w:t>未出现上述情况的打“○”，出现的打“×”；</w:t>
      </w:r>
    </w:p>
    <w:p>
      <w:pPr>
        <w:numPr>
          <w:ilvl w:val="0"/>
          <w:numId w:val="23"/>
        </w:numPr>
        <w:rPr>
          <w:color w:val="auto"/>
          <w:sz w:val="21"/>
          <w:szCs w:val="21"/>
        </w:rPr>
      </w:pPr>
      <w:r>
        <w:rPr>
          <w:rFonts w:hint="eastAsia"/>
          <w:color w:val="auto"/>
          <w:sz w:val="21"/>
          <w:szCs w:val="21"/>
        </w:rPr>
        <w:t>经评标委员会审核后，出现一个“×”的结论为“不通过”，即按废标处理；</w:t>
      </w:r>
    </w:p>
    <w:p>
      <w:pPr>
        <w:numPr>
          <w:ilvl w:val="0"/>
          <w:numId w:val="23"/>
        </w:numPr>
        <w:rPr>
          <w:rFonts w:hAnsi="Calibri"/>
          <w:color w:val="auto"/>
          <w:sz w:val="21"/>
          <w:szCs w:val="21"/>
        </w:rPr>
      </w:pPr>
      <w:r>
        <w:rPr>
          <w:rFonts w:hint="eastAsia"/>
          <w:color w:val="auto"/>
          <w:sz w:val="21"/>
          <w:szCs w:val="21"/>
        </w:rPr>
        <w:t>表中全部条件满足为“通过”，同意进入下一阶段评审；</w:t>
      </w:r>
    </w:p>
    <w:p>
      <w:pPr>
        <w:numPr>
          <w:ilvl w:val="0"/>
          <w:numId w:val="23"/>
        </w:numPr>
        <w:rPr>
          <w:rFonts w:hAnsi="Calibri"/>
          <w:color w:val="auto"/>
          <w:sz w:val="21"/>
          <w:szCs w:val="21"/>
          <w:lang w:eastAsia="zh-CN"/>
        </w:rPr>
      </w:pPr>
      <w:r>
        <w:rPr>
          <w:rFonts w:hint="eastAsia"/>
          <w:color w:val="auto"/>
          <w:sz w:val="21"/>
          <w:szCs w:val="21"/>
        </w:rPr>
        <w:t>若评委意见不一致时，则按少数服从多数的原则，决定该投标人是否通过符合性审查，进入下一阶段评审。</w:t>
      </w:r>
    </w:p>
    <w:p>
      <w:pPr>
        <w:pStyle w:val="26"/>
        <w:rPr>
          <w:rFonts w:hAnsi="宋体"/>
          <w:color w:val="auto"/>
          <w:sz w:val="21"/>
          <w:szCs w:val="21"/>
        </w:rPr>
      </w:pPr>
    </w:p>
    <w:p>
      <w:pPr>
        <w:rPr>
          <w:rFonts w:hAnsi="宋体" w:cs="宋体"/>
          <w:color w:val="auto"/>
          <w:sz w:val="21"/>
          <w:szCs w:val="21"/>
          <w:u w:val="single"/>
        </w:rPr>
      </w:pPr>
    </w:p>
    <w:p>
      <w:pPr>
        <w:pStyle w:val="26"/>
        <w:rPr>
          <w:rFonts w:ascii="仿宋_GB2312" w:hAnsi="宋体" w:eastAsia="仿宋_GB2312"/>
          <w:color w:val="auto"/>
          <w:szCs w:val="21"/>
        </w:rPr>
      </w:pPr>
      <w:r>
        <w:rPr>
          <w:rFonts w:hint="eastAsia" w:hAnsi="宋体" w:cs="宋体"/>
          <w:color w:val="auto"/>
          <w:sz w:val="21"/>
          <w:szCs w:val="21"/>
        </w:rPr>
        <w:t xml:space="preserve">评委签名：           </w:t>
      </w:r>
      <w:r>
        <w:rPr>
          <w:rFonts w:hint="eastAsia" w:hAnsi="宋体"/>
          <w:color w:val="auto"/>
          <w:sz w:val="21"/>
          <w:szCs w:val="21"/>
        </w:rPr>
        <w:t xml:space="preserve">                                    日期：</w:t>
      </w: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sectPr>
          <w:footerReference r:id="rId5" w:type="default"/>
          <w:pgSz w:w="11906" w:h="16838"/>
          <w:pgMar w:top="1417" w:right="1417" w:bottom="1417" w:left="1417" w:header="851" w:footer="907" w:gutter="0"/>
          <w:cols w:space="0" w:num="1"/>
          <w:rtlGutter w:val="0"/>
          <w:docGrid w:type="lines" w:linePitch="318" w:charSpace="0"/>
        </w:sectPr>
      </w:pPr>
    </w:p>
    <w:bookmarkEnd w:id="1292"/>
    <w:bookmarkEnd w:id="1293"/>
    <w:bookmarkEnd w:id="1294"/>
    <w:bookmarkEnd w:id="1295"/>
    <w:bookmarkEnd w:id="1296"/>
    <w:bookmarkEnd w:id="1297"/>
    <w:bookmarkEnd w:id="1298"/>
    <w:p>
      <w:pPr>
        <w:pStyle w:val="4"/>
        <w:rPr>
          <w:color w:val="auto"/>
        </w:rPr>
      </w:pPr>
      <w:bookmarkStart w:id="1299" w:name="_Toc27693"/>
      <w:bookmarkStart w:id="1300" w:name="_Toc7020"/>
      <w:bookmarkStart w:id="1301" w:name="_Toc8363"/>
      <w:bookmarkStart w:id="1302" w:name="_Toc9879"/>
      <w:bookmarkStart w:id="1303" w:name="_Toc10546"/>
      <w:bookmarkStart w:id="1304" w:name="_Toc8190"/>
      <w:bookmarkStart w:id="1305" w:name="_Toc5398"/>
      <w:bookmarkStart w:id="1306" w:name="_Toc19074"/>
      <w:bookmarkStart w:id="1307" w:name="_Toc32167"/>
      <w:bookmarkStart w:id="1308" w:name="_Toc10856"/>
      <w:bookmarkStart w:id="1309" w:name="_Toc1164"/>
      <w:bookmarkStart w:id="1310" w:name="_Toc19660"/>
      <w:bookmarkStart w:id="1311" w:name="_Toc3719"/>
      <w:bookmarkStart w:id="1312" w:name="_Toc6597"/>
      <w:bookmarkStart w:id="1313" w:name="_Toc3737"/>
      <w:bookmarkStart w:id="1314" w:name="_Toc1160"/>
      <w:bookmarkStart w:id="1315" w:name="_Toc24362"/>
      <w:bookmarkStart w:id="1316" w:name="_Toc9557"/>
      <w:bookmarkStart w:id="1317" w:name="_Toc31139"/>
      <w:bookmarkStart w:id="1318" w:name="_Toc4421"/>
    </w:p>
    <w:p>
      <w:pPr>
        <w:pStyle w:val="4"/>
        <w:rPr>
          <w:color w:val="auto"/>
        </w:rPr>
      </w:pPr>
      <w:bookmarkStart w:id="1319" w:name="_Toc746"/>
      <w:bookmarkStart w:id="1320" w:name="_Toc6085"/>
      <w:bookmarkStart w:id="1321" w:name="_Toc11951"/>
      <w:bookmarkStart w:id="1322" w:name="_Toc19619"/>
      <w:bookmarkStart w:id="1323" w:name="_Toc6456"/>
    </w:p>
    <w:p>
      <w:pPr>
        <w:pStyle w:val="4"/>
        <w:rPr>
          <w:color w:val="auto"/>
        </w:rPr>
      </w:pPr>
    </w:p>
    <w:p>
      <w:pPr>
        <w:pStyle w:val="4"/>
        <w:rPr>
          <w:b w:val="0"/>
          <w:bCs w:val="0"/>
          <w:color w:val="auto"/>
          <w:szCs w:val="24"/>
        </w:rPr>
      </w:pPr>
      <w:r>
        <w:rPr>
          <w:color w:val="auto"/>
        </w:rPr>
        <w:t>第</w:t>
      </w:r>
      <w:r>
        <w:rPr>
          <w:rFonts w:hint="eastAsia"/>
          <w:color w:val="auto"/>
          <w:lang w:eastAsia="zh-CN"/>
        </w:rPr>
        <w:t>四</w:t>
      </w:r>
      <w:r>
        <w:rPr>
          <w:color w:val="auto"/>
        </w:rPr>
        <w:t>部分</w:t>
      </w:r>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p>
    <w:p>
      <w:pPr>
        <w:pStyle w:val="4"/>
        <w:rPr>
          <w:color w:val="auto"/>
          <w:lang w:eastAsia="zh-CN"/>
        </w:rPr>
      </w:pPr>
      <w:bookmarkStart w:id="1324" w:name="_Toc24657"/>
      <w:bookmarkStart w:id="1325" w:name="_Toc10634"/>
      <w:bookmarkStart w:id="1326" w:name="_Toc29546"/>
      <w:bookmarkStart w:id="1327" w:name="_Toc4299"/>
      <w:bookmarkStart w:id="1328" w:name="_Toc1621"/>
      <w:bookmarkStart w:id="1329" w:name="_Toc18736"/>
      <w:bookmarkStart w:id="1330" w:name="_Toc29790"/>
      <w:bookmarkStart w:id="1331" w:name="_Toc9392"/>
      <w:bookmarkStart w:id="1332" w:name="_Toc13204"/>
      <w:bookmarkStart w:id="1333" w:name="_Toc21030"/>
      <w:bookmarkStart w:id="1334" w:name="_Toc3767"/>
      <w:bookmarkStart w:id="1335" w:name="_Toc15233"/>
      <w:bookmarkStart w:id="1336" w:name="_Toc12874"/>
      <w:bookmarkStart w:id="1337" w:name="_Toc25325"/>
      <w:bookmarkStart w:id="1338" w:name="_Toc9676"/>
      <w:bookmarkStart w:id="1339" w:name="_Toc8186"/>
      <w:bookmarkStart w:id="1340" w:name="_Toc8293"/>
      <w:bookmarkStart w:id="1341" w:name="_Toc12245"/>
      <w:bookmarkStart w:id="1342" w:name="_Toc14469"/>
      <w:bookmarkStart w:id="1343" w:name="_Toc12688"/>
      <w:bookmarkStart w:id="1344" w:name="_Toc19744"/>
      <w:bookmarkStart w:id="1345" w:name="_Toc6777"/>
      <w:bookmarkStart w:id="1346" w:name="_Toc23025"/>
      <w:bookmarkStart w:id="1347" w:name="_Toc7998"/>
      <w:bookmarkStart w:id="1348" w:name="_Toc31386"/>
      <w:bookmarkStart w:id="1349" w:name="_Toc20151"/>
      <w:bookmarkStart w:id="1350" w:name="_Toc9238"/>
      <w:bookmarkStart w:id="1351" w:name="_Toc6046"/>
      <w:r>
        <w:rPr>
          <w:rFonts w:hint="eastAsia"/>
          <w:color w:val="auto"/>
          <w:lang w:eastAsia="zh-CN"/>
        </w:rPr>
        <w:t>合同条款</w:t>
      </w:r>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pPr>
        <w:rPr>
          <w:color w:val="auto"/>
        </w:rPr>
      </w:pPr>
    </w:p>
    <w:p>
      <w:pPr>
        <w:rPr>
          <w:color w:val="auto"/>
        </w:rPr>
      </w:pPr>
    </w:p>
    <w:p>
      <w:pPr>
        <w:rPr>
          <w:color w:val="auto"/>
        </w:rPr>
      </w:pPr>
    </w:p>
    <w:p>
      <w:pPr>
        <w:rPr>
          <w:color w:val="auto"/>
        </w:rPr>
      </w:pPr>
    </w:p>
    <w:p>
      <w:pPr>
        <w:rPr>
          <w:color w:val="auto"/>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topLinePunct/>
        <w:autoSpaceDE/>
        <w:autoSpaceDN/>
        <w:spacing w:line="360" w:lineRule="auto"/>
        <w:jc w:val="center"/>
        <w:rPr>
          <w:rFonts w:hAnsi="宋体" w:cs="宋体"/>
          <w:color w:val="auto"/>
          <w:sz w:val="21"/>
          <w:szCs w:val="20"/>
        </w:rPr>
      </w:pPr>
    </w:p>
    <w:p>
      <w:pPr>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br w:type="page"/>
      </w:r>
    </w:p>
    <w:p>
      <w:pPr>
        <w:topLinePunct/>
        <w:autoSpaceDE/>
        <w:autoSpaceDN/>
        <w:spacing w:line="360" w:lineRule="auto"/>
        <w:ind w:firstLine="420" w:firstLineChars="200"/>
        <w:rPr>
          <w:rFonts w:hAnsi="宋体" w:cs="宋体"/>
          <w:color w:val="auto"/>
          <w:sz w:val="21"/>
          <w:szCs w:val="21"/>
        </w:rPr>
      </w:pPr>
    </w:p>
    <w:p>
      <w:pPr>
        <w:topLinePunct/>
        <w:autoSpaceDE/>
        <w:autoSpaceDN/>
        <w:spacing w:line="360" w:lineRule="auto"/>
        <w:ind w:firstLine="420" w:firstLineChars="200"/>
        <w:rPr>
          <w:rFonts w:hAnsi="宋体"/>
          <w:b/>
          <w:color w:val="auto"/>
          <w:sz w:val="21"/>
          <w:szCs w:val="21"/>
          <w:lang w:eastAsia="zh-CN"/>
        </w:rPr>
      </w:pPr>
      <w:r>
        <w:rPr>
          <w:rFonts w:hint="eastAsia" w:hAnsi="宋体" w:cs="宋体"/>
          <w:color w:val="auto"/>
          <w:sz w:val="21"/>
          <w:szCs w:val="21"/>
        </w:rPr>
        <w:t>说明：本合同以本招标文件要求为基准编制。最终版本合同以本合同为基础，由</w:t>
      </w:r>
      <w:r>
        <w:rPr>
          <w:rFonts w:hint="eastAsia" w:hAnsi="宋体" w:cs="宋体"/>
          <w:color w:val="auto"/>
          <w:sz w:val="21"/>
          <w:szCs w:val="21"/>
          <w:lang w:eastAsia="zh-CN"/>
        </w:rPr>
        <w:t>发包</w:t>
      </w:r>
      <w:r>
        <w:rPr>
          <w:rFonts w:hint="eastAsia" w:hAnsi="宋体" w:cs="宋体"/>
          <w:color w:val="auto"/>
          <w:sz w:val="21"/>
          <w:szCs w:val="21"/>
        </w:rPr>
        <w:t>人和中标人协商签订，其内容不得背离本合同要求、招标文件及中标人的投标文件等内容</w:t>
      </w:r>
      <w:r>
        <w:rPr>
          <w:rFonts w:hint="eastAsia" w:hAnsi="宋体" w:cs="宋体"/>
          <w:color w:val="auto"/>
          <w:sz w:val="21"/>
          <w:szCs w:val="21"/>
          <w:lang w:eastAsia="zh-CN"/>
        </w:rPr>
        <w:t>。</w:t>
      </w:r>
    </w:p>
    <w:p>
      <w:pPr>
        <w:topLinePunct/>
        <w:autoSpaceDE/>
        <w:autoSpaceDN/>
        <w:spacing w:line="360" w:lineRule="auto"/>
        <w:jc w:val="center"/>
        <w:rPr>
          <w:rFonts w:hAnsi="宋体"/>
          <w:b/>
          <w:color w:val="auto"/>
          <w:sz w:val="44"/>
          <w:szCs w:val="44"/>
          <w:lang w:eastAsia="zh-CN"/>
        </w:rPr>
      </w:pPr>
    </w:p>
    <w:p>
      <w:pPr>
        <w:topLinePunct/>
        <w:autoSpaceDE/>
        <w:autoSpaceDN/>
        <w:spacing w:line="360" w:lineRule="auto"/>
        <w:jc w:val="center"/>
        <w:rPr>
          <w:rFonts w:hAnsi="宋体"/>
          <w:b/>
          <w:color w:val="auto"/>
          <w:sz w:val="44"/>
          <w:szCs w:val="44"/>
          <w:lang w:eastAsia="zh-CN"/>
        </w:rPr>
      </w:pPr>
    </w:p>
    <w:p>
      <w:pPr>
        <w:topLinePunct/>
        <w:autoSpaceDE/>
        <w:autoSpaceDN/>
        <w:spacing w:line="360" w:lineRule="auto"/>
        <w:jc w:val="center"/>
        <w:rPr>
          <w:rFonts w:hAnsi="宋体"/>
          <w:b/>
          <w:color w:val="auto"/>
          <w:sz w:val="44"/>
          <w:szCs w:val="44"/>
          <w:lang w:eastAsia="zh-CN"/>
        </w:rPr>
      </w:pPr>
      <w:r>
        <w:rPr>
          <w:rFonts w:hint="eastAsia" w:hAnsi="宋体"/>
          <w:b/>
          <w:color w:val="auto"/>
          <w:sz w:val="44"/>
          <w:szCs w:val="44"/>
          <w:lang w:eastAsia="zh-CN"/>
        </w:rPr>
        <w:br w:type="page"/>
      </w:r>
    </w:p>
    <w:p>
      <w:pPr>
        <w:topLinePunct/>
        <w:autoSpaceDE/>
        <w:autoSpaceDN/>
        <w:spacing w:line="360" w:lineRule="auto"/>
        <w:jc w:val="center"/>
        <w:rPr>
          <w:rFonts w:hAnsi="宋体"/>
          <w:b/>
          <w:color w:val="auto"/>
          <w:sz w:val="44"/>
          <w:szCs w:val="44"/>
          <w:lang w:eastAsia="zh-CN"/>
        </w:rPr>
      </w:pPr>
    </w:p>
    <w:p>
      <w:pPr>
        <w:topLinePunct/>
        <w:autoSpaceDE/>
        <w:autoSpaceDN/>
        <w:spacing w:line="720" w:lineRule="auto"/>
        <w:jc w:val="center"/>
        <w:rPr>
          <w:rFonts w:hint="eastAsia" w:hAnsi="宋体" w:cs="Times New Roman"/>
          <w:b/>
          <w:color w:val="auto"/>
          <w:sz w:val="44"/>
          <w:szCs w:val="44"/>
          <w:lang w:val="en-US" w:eastAsia="zh-CN"/>
        </w:rPr>
      </w:pPr>
      <w:r>
        <w:rPr>
          <w:rFonts w:hint="eastAsia" w:hAnsi="宋体" w:cs="Times New Roman"/>
          <w:b/>
          <w:color w:val="auto"/>
          <w:sz w:val="44"/>
          <w:szCs w:val="44"/>
          <w:lang w:val="en-US" w:eastAsia="zh-CN"/>
        </w:rPr>
        <w:t>广重集团1000吨油压机设备(基础)工程</w:t>
      </w:r>
    </w:p>
    <w:p>
      <w:pPr>
        <w:topLinePunct/>
        <w:autoSpaceDE/>
        <w:autoSpaceDN/>
        <w:spacing w:line="720" w:lineRule="auto"/>
        <w:jc w:val="center"/>
        <w:rPr>
          <w:rFonts w:hAnsi="宋体"/>
          <w:b/>
          <w:color w:val="auto"/>
          <w:sz w:val="44"/>
          <w:szCs w:val="44"/>
          <w:lang w:eastAsia="zh-CN"/>
        </w:rPr>
      </w:pPr>
      <w:r>
        <w:rPr>
          <w:rFonts w:hint="eastAsia" w:hAnsi="宋体" w:cs="Times New Roman"/>
          <w:b/>
          <w:color w:val="auto"/>
          <w:sz w:val="44"/>
          <w:szCs w:val="44"/>
          <w:lang w:eastAsia="zh-CN"/>
        </w:rPr>
        <w:t>合</w:t>
      </w:r>
      <w:r>
        <w:rPr>
          <w:rFonts w:hint="eastAsia" w:hAnsi="宋体"/>
          <w:b/>
          <w:color w:val="auto"/>
          <w:sz w:val="44"/>
          <w:szCs w:val="44"/>
          <w:lang w:eastAsia="zh-CN"/>
        </w:rPr>
        <w:t>同</w:t>
      </w:r>
    </w:p>
    <w:p>
      <w:pPr>
        <w:topLinePunct/>
        <w:autoSpaceDE/>
        <w:autoSpaceDN/>
        <w:spacing w:line="360" w:lineRule="auto"/>
        <w:jc w:val="center"/>
        <w:rPr>
          <w:rFonts w:hAnsi="宋体"/>
          <w:b/>
          <w:color w:val="auto"/>
          <w:sz w:val="44"/>
          <w:szCs w:val="44"/>
          <w:lang w:eastAsia="zh-CN"/>
        </w:rPr>
      </w:pPr>
    </w:p>
    <w:p>
      <w:pPr>
        <w:spacing w:line="360" w:lineRule="auto"/>
        <w:jc w:val="center"/>
        <w:rPr>
          <w:rFonts w:ascii="黑体" w:hAnsi="黑体" w:eastAsia="黑体"/>
          <w:b/>
          <w:color w:val="auto"/>
          <w:sz w:val="44"/>
          <w:szCs w:val="44"/>
          <w:lang w:eastAsia="zh-CN"/>
        </w:rPr>
      </w:pPr>
    </w:p>
    <w:p>
      <w:pPr>
        <w:spacing w:line="720" w:lineRule="auto"/>
        <w:ind w:firstLine="643" w:firstLineChars="200"/>
        <w:rPr>
          <w:rFonts w:hAnsi="宋体"/>
          <w:b/>
          <w:color w:val="auto"/>
          <w:sz w:val="32"/>
          <w:szCs w:val="32"/>
          <w:lang w:eastAsia="zh-CN"/>
        </w:rPr>
      </w:pPr>
      <w:r>
        <w:rPr>
          <w:rFonts w:hint="eastAsia" w:hAnsi="宋体"/>
          <w:b/>
          <w:color w:val="auto"/>
          <w:sz w:val="32"/>
          <w:szCs w:val="32"/>
        </w:rPr>
        <w:t>合同编号：</w:t>
      </w:r>
    </w:p>
    <w:p>
      <w:pPr>
        <w:spacing w:line="720" w:lineRule="auto"/>
        <w:ind w:firstLine="630" w:firstLineChars="196"/>
        <w:rPr>
          <w:rFonts w:hAnsi="宋体"/>
          <w:b/>
          <w:color w:val="auto"/>
          <w:kern w:val="0"/>
          <w:sz w:val="32"/>
          <w:szCs w:val="32"/>
          <w:lang w:eastAsia="zh-CN"/>
        </w:rPr>
      </w:pPr>
      <w:r>
        <w:rPr>
          <w:rFonts w:hint="eastAsia" w:hAnsi="宋体"/>
          <w:b/>
          <w:color w:val="auto"/>
          <w:sz w:val="32"/>
          <w:szCs w:val="32"/>
          <w:lang w:eastAsia="zh-CN"/>
        </w:rPr>
        <w:t>发包</w:t>
      </w:r>
      <w:r>
        <w:rPr>
          <w:rFonts w:hint="eastAsia" w:hAnsi="宋体"/>
          <w:b/>
          <w:color w:val="auto"/>
          <w:kern w:val="0"/>
          <w:sz w:val="32"/>
          <w:szCs w:val="32"/>
        </w:rPr>
        <w:t>方：</w:t>
      </w:r>
      <w:r>
        <w:rPr>
          <w:rFonts w:hint="eastAsia" w:hAnsi="宋体"/>
          <w:b/>
          <w:color w:val="auto"/>
          <w:kern w:val="0"/>
          <w:sz w:val="32"/>
          <w:szCs w:val="32"/>
          <w:lang w:eastAsia="zh-CN"/>
        </w:rPr>
        <w:t>广州广重企业集团有限公司</w:t>
      </w:r>
    </w:p>
    <w:p>
      <w:pPr>
        <w:spacing w:line="720" w:lineRule="auto"/>
        <w:ind w:firstLine="630" w:firstLineChars="196"/>
        <w:rPr>
          <w:rFonts w:hAnsi="宋体"/>
          <w:b/>
          <w:color w:val="auto"/>
          <w:sz w:val="32"/>
          <w:szCs w:val="32"/>
          <w:lang w:eastAsia="zh-CN"/>
        </w:rPr>
      </w:pPr>
      <w:r>
        <w:rPr>
          <w:rFonts w:hint="eastAsia" w:hAnsi="宋体"/>
          <w:b/>
          <w:color w:val="auto"/>
          <w:sz w:val="32"/>
          <w:szCs w:val="32"/>
          <w:lang w:eastAsia="zh-CN"/>
        </w:rPr>
        <w:t>承包</w:t>
      </w:r>
      <w:r>
        <w:rPr>
          <w:rFonts w:hint="eastAsia" w:hAnsi="宋体"/>
          <w:b/>
          <w:color w:val="auto"/>
          <w:sz w:val="32"/>
          <w:szCs w:val="32"/>
        </w:rPr>
        <w:t>方：</w:t>
      </w:r>
      <w:r>
        <w:rPr>
          <w:rFonts w:hint="eastAsia" w:hAnsi="宋体"/>
          <w:b/>
          <w:color w:val="auto"/>
          <w:sz w:val="32"/>
          <w:szCs w:val="32"/>
          <w:lang w:eastAsia="zh-CN"/>
        </w:rPr>
        <w:t>（中标人）</w:t>
      </w:r>
    </w:p>
    <w:p>
      <w:pPr>
        <w:tabs>
          <w:tab w:val="left" w:pos="7050"/>
        </w:tabs>
        <w:spacing w:line="720" w:lineRule="auto"/>
        <w:ind w:firstLine="643" w:firstLineChars="200"/>
        <w:rPr>
          <w:rFonts w:hAnsi="宋体"/>
          <w:b/>
          <w:color w:val="auto"/>
          <w:sz w:val="32"/>
          <w:szCs w:val="32"/>
          <w:lang w:eastAsia="zh-CN"/>
        </w:rPr>
      </w:pPr>
      <w:r>
        <w:rPr>
          <w:rFonts w:hint="eastAsia" w:hAnsi="宋体"/>
          <w:b/>
          <w:color w:val="auto"/>
          <w:sz w:val="32"/>
          <w:szCs w:val="32"/>
        </w:rPr>
        <w:t>签约地点：</w:t>
      </w:r>
      <w:r>
        <w:rPr>
          <w:rFonts w:hint="eastAsia" w:hAnsi="宋体"/>
          <w:b/>
          <w:color w:val="auto"/>
          <w:sz w:val="32"/>
          <w:szCs w:val="32"/>
          <w:lang w:eastAsia="zh-CN"/>
        </w:rPr>
        <w:t>广州市海珠区</w:t>
      </w:r>
      <w:r>
        <w:rPr>
          <w:rFonts w:hint="eastAsia" w:hAnsi="宋体"/>
          <w:b/>
          <w:color w:val="auto"/>
          <w:sz w:val="32"/>
          <w:szCs w:val="32"/>
          <w:lang w:eastAsia="zh-CN"/>
        </w:rPr>
        <w:tab/>
      </w:r>
    </w:p>
    <w:p>
      <w:pPr>
        <w:spacing w:line="720" w:lineRule="auto"/>
        <w:ind w:firstLine="643" w:firstLineChars="200"/>
        <w:rPr>
          <w:rFonts w:hAnsi="宋体"/>
          <w:b/>
          <w:color w:val="auto"/>
          <w:sz w:val="32"/>
          <w:szCs w:val="32"/>
          <w:lang w:eastAsia="zh-CN"/>
        </w:rPr>
      </w:pPr>
      <w:r>
        <w:rPr>
          <w:rFonts w:hint="eastAsia" w:hAnsi="宋体"/>
          <w:b/>
          <w:color w:val="auto"/>
          <w:sz w:val="32"/>
          <w:szCs w:val="32"/>
        </w:rPr>
        <w:t>签订</w:t>
      </w:r>
      <w:r>
        <w:rPr>
          <w:rFonts w:hint="eastAsia" w:hAnsi="宋体"/>
          <w:b/>
          <w:color w:val="auto"/>
          <w:sz w:val="32"/>
          <w:szCs w:val="32"/>
          <w:lang w:eastAsia="zh-CN"/>
        </w:rPr>
        <w:t>日期：年  月  日</w:t>
      </w:r>
    </w:p>
    <w:p>
      <w:pPr>
        <w:pStyle w:val="8"/>
        <w:ind w:firstLine="210"/>
        <w:rPr>
          <w:rFonts w:hAnsi="宋体" w:cs="宋体"/>
          <w:color w:val="auto"/>
          <w:sz w:val="21"/>
          <w:szCs w:val="20"/>
        </w:rPr>
      </w:pPr>
    </w:p>
    <w:p>
      <w:pPr>
        <w:pStyle w:val="8"/>
        <w:ind w:firstLine="210"/>
        <w:rPr>
          <w:rFonts w:hAnsi="宋体" w:cs="宋体"/>
          <w:color w:val="auto"/>
          <w:sz w:val="21"/>
          <w:szCs w:val="20"/>
        </w:rPr>
      </w:pPr>
    </w:p>
    <w:p>
      <w:pPr>
        <w:spacing w:line="360" w:lineRule="auto"/>
        <w:jc w:val="center"/>
        <w:rPr>
          <w:rFonts w:hAnsi="宋体"/>
          <w:b/>
          <w:color w:val="auto"/>
          <w:sz w:val="32"/>
          <w:szCs w:val="32"/>
          <w:lang w:eastAsia="zh-CN"/>
        </w:rPr>
      </w:pPr>
      <w:r>
        <w:rPr>
          <w:rFonts w:ascii="黑体" w:hAnsi="黑体" w:eastAsia="黑体"/>
          <w:b/>
          <w:color w:val="auto"/>
          <w:sz w:val="44"/>
          <w:szCs w:val="44"/>
          <w:lang w:eastAsia="zh-CN"/>
        </w:rPr>
        <w:br w:type="page"/>
      </w:r>
      <w:r>
        <w:rPr>
          <w:rFonts w:hint="eastAsia" w:hAnsi="宋体" w:cs="Times New Roman"/>
          <w:b/>
          <w:color w:val="auto"/>
          <w:sz w:val="32"/>
          <w:szCs w:val="32"/>
          <w:lang w:val="en-US" w:eastAsia="zh-CN"/>
        </w:rPr>
        <w:t>广重集团1000吨油压机设备(基础)工程设备</w:t>
      </w:r>
      <w:r>
        <w:rPr>
          <w:rFonts w:hint="eastAsia" w:hAnsi="宋体" w:cs="Times New Roman"/>
          <w:b/>
          <w:color w:val="auto"/>
          <w:sz w:val="32"/>
          <w:szCs w:val="32"/>
          <w:lang w:eastAsia="zh-CN"/>
        </w:rPr>
        <w:t>合</w:t>
      </w:r>
      <w:r>
        <w:rPr>
          <w:rFonts w:hint="eastAsia" w:hAnsi="宋体"/>
          <w:b/>
          <w:color w:val="auto"/>
          <w:sz w:val="32"/>
          <w:szCs w:val="32"/>
          <w:lang w:eastAsia="zh-CN"/>
        </w:rPr>
        <w:t>同</w:t>
      </w:r>
    </w:p>
    <w:p>
      <w:pPr>
        <w:widowControl/>
        <w:wordWrap/>
        <w:jc w:val="center"/>
        <w:rPr>
          <w:rFonts w:hAnsi="宋体" w:cs="宋体"/>
          <w:b/>
          <w:color w:val="auto"/>
          <w:szCs w:val="20"/>
          <w:lang w:eastAsia="zh-CN"/>
        </w:rPr>
      </w:pPr>
    </w:p>
    <w:p>
      <w:pPr>
        <w:spacing w:line="360" w:lineRule="auto"/>
        <w:jc w:val="center"/>
        <w:rPr>
          <w:rFonts w:hAnsi="宋体" w:cs="宋体"/>
          <w:b/>
          <w:bCs/>
          <w:color w:val="auto"/>
          <w:szCs w:val="20"/>
          <w:lang w:eastAsia="zh-CN"/>
        </w:rPr>
      </w:pPr>
      <w:r>
        <w:rPr>
          <w:rFonts w:hint="eastAsia" w:hAnsi="宋体" w:cs="宋体"/>
          <w:b/>
          <w:bCs/>
          <w:color w:val="auto"/>
          <w:szCs w:val="20"/>
          <w:lang w:eastAsia="zh-CN"/>
        </w:rPr>
        <w:t xml:space="preserve">                             合同编号：</w:t>
      </w:r>
    </w:p>
    <w:p>
      <w:pPr>
        <w:wordWrap/>
        <w:overflowPunct w:val="0"/>
        <w:spacing w:line="360" w:lineRule="auto"/>
        <w:rPr>
          <w:rFonts w:hAnsi="宋体" w:cs="宋体"/>
          <w:b/>
          <w:bCs/>
          <w:color w:val="auto"/>
          <w:szCs w:val="20"/>
          <w:lang w:eastAsia="zh-CN"/>
        </w:rPr>
      </w:pPr>
      <w:r>
        <w:rPr>
          <w:rFonts w:hint="eastAsia" w:hAnsi="宋体" w:cs="宋体"/>
          <w:b/>
          <w:bCs/>
          <w:color w:val="auto"/>
          <w:szCs w:val="20"/>
        </w:rPr>
        <w:t>甲方（发包方）：</w:t>
      </w:r>
      <w:r>
        <w:rPr>
          <w:rFonts w:hint="eastAsia" w:hAnsi="宋体" w:cs="宋体"/>
          <w:b/>
          <w:bCs/>
          <w:color w:val="auto"/>
          <w:szCs w:val="20"/>
          <w:lang w:eastAsia="zh-CN"/>
        </w:rPr>
        <w:t>广州广重企业集团有限公司</w:t>
      </w:r>
    </w:p>
    <w:p>
      <w:pPr>
        <w:wordWrap/>
        <w:overflowPunct w:val="0"/>
        <w:spacing w:line="360" w:lineRule="auto"/>
        <w:rPr>
          <w:rFonts w:hAnsi="宋体" w:cs="宋体"/>
          <w:b/>
          <w:bCs/>
          <w:color w:val="auto"/>
          <w:szCs w:val="20"/>
        </w:rPr>
      </w:pPr>
      <w:r>
        <w:rPr>
          <w:rFonts w:hint="eastAsia" w:hAnsi="宋体" w:cs="宋体"/>
          <w:b/>
          <w:bCs/>
          <w:color w:val="auto"/>
          <w:szCs w:val="20"/>
        </w:rPr>
        <w:t>乙方（承包方）：</w:t>
      </w:r>
      <w:r>
        <w:rPr>
          <w:rFonts w:hint="eastAsia" w:hAnsi="宋体" w:cs="宋体"/>
          <w:b/>
          <w:bCs/>
          <w:color w:val="auto"/>
          <w:szCs w:val="20"/>
          <w:lang w:eastAsia="zh-CN"/>
        </w:rPr>
        <w:t>（中标人）</w:t>
      </w:r>
    </w:p>
    <w:p>
      <w:pPr>
        <w:wordWrap/>
        <w:overflowPunct w:val="0"/>
        <w:spacing w:line="360" w:lineRule="auto"/>
        <w:ind w:firstLine="400" w:firstLineChars="200"/>
        <w:rPr>
          <w:rFonts w:hAnsi="宋体" w:cs="宋体"/>
          <w:color w:val="auto"/>
          <w:szCs w:val="20"/>
          <w:lang w:eastAsia="zh-CN"/>
        </w:rPr>
      </w:pPr>
    </w:p>
    <w:p>
      <w:pPr>
        <w:overflowPunct w:val="0"/>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依照《中华人民共和国</w:t>
      </w:r>
      <w:r>
        <w:rPr>
          <w:rFonts w:hint="eastAsia" w:hAnsi="宋体" w:cs="宋体"/>
          <w:color w:val="auto"/>
          <w:sz w:val="21"/>
          <w:szCs w:val="21"/>
          <w:lang w:eastAsia="zh-CN"/>
        </w:rPr>
        <w:t>民典</w:t>
      </w:r>
      <w:r>
        <w:rPr>
          <w:rFonts w:hint="eastAsia" w:hAnsi="宋体" w:cs="宋体"/>
          <w:color w:val="auto"/>
          <w:sz w:val="21"/>
          <w:szCs w:val="21"/>
        </w:rPr>
        <w:t>法》、《中华人民共和国建筑法》及其它有关法律、行政法规、遵循平等、自愿、公平和诚实信用的原则，</w:t>
      </w:r>
      <w:r>
        <w:rPr>
          <w:rFonts w:hint="eastAsia" w:hAnsi="宋体" w:cs="宋体"/>
          <w:color w:val="auto"/>
          <w:sz w:val="21"/>
          <w:szCs w:val="21"/>
          <w:lang w:eastAsia="zh-CN"/>
        </w:rPr>
        <w:t>甲乙</w:t>
      </w:r>
      <w:r>
        <w:rPr>
          <w:rFonts w:hint="eastAsia" w:hAnsi="宋体" w:cs="宋体"/>
          <w:color w:val="auto"/>
          <w:sz w:val="21"/>
          <w:szCs w:val="21"/>
        </w:rPr>
        <w:t>双方就本建设工程施工协商一致，订立本合同。</w:t>
      </w:r>
    </w:p>
    <w:p>
      <w:pPr>
        <w:pStyle w:val="6"/>
        <w:numPr>
          <w:ilvl w:val="0"/>
          <w:numId w:val="24"/>
        </w:numPr>
        <w:spacing w:beforeLines="0" w:afterLines="0" w:line="360" w:lineRule="auto"/>
        <w:ind w:firstLine="422" w:firstLineChars="200"/>
        <w:rPr>
          <w:color w:val="auto"/>
        </w:rPr>
      </w:pPr>
      <w:bookmarkStart w:id="1352" w:name="_Toc26601"/>
      <w:bookmarkStart w:id="1353" w:name="_Toc5923"/>
      <w:bookmarkStart w:id="1354" w:name="_Toc14193"/>
      <w:bookmarkStart w:id="1355" w:name="_Toc25829"/>
      <w:bookmarkStart w:id="1356" w:name="_Toc7912"/>
      <w:bookmarkStart w:id="1357" w:name="_Toc25458"/>
      <w:bookmarkStart w:id="1358" w:name="_Toc7377"/>
      <w:r>
        <w:rPr>
          <w:rFonts w:hint="eastAsia"/>
          <w:color w:val="auto"/>
        </w:rPr>
        <w:t>工程概况</w:t>
      </w:r>
      <w:bookmarkEnd w:id="1352"/>
      <w:bookmarkEnd w:id="1353"/>
      <w:bookmarkEnd w:id="1354"/>
      <w:bookmarkEnd w:id="1355"/>
      <w:bookmarkEnd w:id="1356"/>
      <w:bookmarkEnd w:id="1357"/>
      <w:bookmarkEnd w:id="1358"/>
    </w:p>
    <w:p>
      <w:pPr>
        <w:overflowPunct w:val="0"/>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工程名称：</w:t>
      </w:r>
      <w:r>
        <w:rPr>
          <w:rFonts w:hint="eastAsia" w:hAnsi="宋体" w:cs="宋体"/>
          <w:color w:val="auto"/>
          <w:sz w:val="21"/>
          <w:szCs w:val="21"/>
          <w:lang w:eastAsia="zh-CN"/>
        </w:rPr>
        <w:t>广重集团</w:t>
      </w:r>
      <w:r>
        <w:rPr>
          <w:rFonts w:hint="eastAsia" w:hAnsi="宋体" w:cs="宋体"/>
          <w:color w:val="auto"/>
          <w:sz w:val="21"/>
          <w:szCs w:val="21"/>
          <w:lang w:val="en-US" w:eastAsia="zh-CN"/>
        </w:rPr>
        <w:t>1000吨油压机设备(基础)工程</w:t>
      </w:r>
    </w:p>
    <w:p>
      <w:pPr>
        <w:overflowPunct w:val="0"/>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rPr>
        <w:t>地点：</w:t>
      </w:r>
      <w:r>
        <w:rPr>
          <w:rFonts w:hint="eastAsia" w:hAnsi="宋体" w:cs="宋体"/>
          <w:color w:val="auto"/>
          <w:sz w:val="21"/>
          <w:szCs w:val="21"/>
          <w:lang w:eastAsia="zh-CN"/>
        </w:rPr>
        <w:t>广州广重企业集团有限公司内</w:t>
      </w:r>
    </w:p>
    <w:p>
      <w:pPr>
        <w:pStyle w:val="6"/>
        <w:numPr>
          <w:ilvl w:val="0"/>
          <w:numId w:val="24"/>
        </w:numPr>
        <w:spacing w:beforeLines="0" w:afterLines="0" w:line="360" w:lineRule="auto"/>
        <w:rPr>
          <w:rFonts w:hAnsi="Calibri"/>
          <w:color w:val="auto"/>
        </w:rPr>
      </w:pPr>
      <w:r>
        <w:rPr>
          <w:rFonts w:hint="eastAsia"/>
          <w:color w:val="auto"/>
          <w:sz w:val="21"/>
          <w:szCs w:val="21"/>
        </w:rPr>
        <w:t>工程内容：</w:t>
      </w:r>
      <w:r>
        <w:rPr>
          <w:rFonts w:hint="eastAsia"/>
          <w:color w:val="auto"/>
          <w:sz w:val="21"/>
          <w:szCs w:val="21"/>
          <w:lang w:eastAsia="zh-CN"/>
        </w:rPr>
        <w:t>详见招标文件</w:t>
      </w:r>
      <w:r>
        <w:rPr>
          <w:rFonts w:hint="eastAsia" w:hAnsi="宋体"/>
          <w:color w:val="auto"/>
          <w:sz w:val="21"/>
          <w:szCs w:val="21"/>
          <w:lang w:val="en-US" w:eastAsia="zh-CN"/>
        </w:rPr>
        <w:t>用户需求书</w:t>
      </w:r>
      <w:r>
        <w:rPr>
          <w:rFonts w:hint="eastAsia"/>
          <w:color w:val="auto"/>
          <w:sz w:val="21"/>
          <w:szCs w:val="21"/>
          <w:lang w:eastAsia="zh-CN"/>
        </w:rPr>
        <w:t>。</w:t>
      </w:r>
      <w:bookmarkStart w:id="1359" w:name="_Toc25666"/>
      <w:bookmarkStart w:id="1360" w:name="_Toc14350"/>
      <w:bookmarkStart w:id="1361" w:name="_Toc25732"/>
      <w:bookmarkStart w:id="1362" w:name="_Toc15429"/>
      <w:bookmarkStart w:id="1363" w:name="_Toc19522"/>
      <w:bookmarkStart w:id="1364" w:name="_Toc22652"/>
      <w:bookmarkStart w:id="1365" w:name="_Toc30671"/>
    </w:p>
    <w:p>
      <w:pPr>
        <w:pStyle w:val="6"/>
        <w:numPr>
          <w:ilvl w:val="0"/>
          <w:numId w:val="24"/>
        </w:numPr>
        <w:spacing w:beforeLines="0" w:afterLines="0" w:line="360" w:lineRule="auto"/>
        <w:rPr>
          <w:rFonts w:hAnsi="Calibri"/>
          <w:color w:val="auto"/>
        </w:rPr>
      </w:pPr>
      <w:r>
        <w:rPr>
          <w:rFonts w:hint="eastAsia" w:hAnsi="Calibri"/>
          <w:color w:val="auto"/>
        </w:rPr>
        <w:t>工程承包范围</w:t>
      </w:r>
      <w:bookmarkEnd w:id="1359"/>
      <w:bookmarkEnd w:id="1360"/>
      <w:bookmarkEnd w:id="1361"/>
      <w:bookmarkEnd w:id="1362"/>
      <w:bookmarkEnd w:id="1363"/>
      <w:bookmarkEnd w:id="1364"/>
      <w:bookmarkEnd w:id="1365"/>
    </w:p>
    <w:p>
      <w:pPr>
        <w:spacing w:line="360" w:lineRule="auto"/>
        <w:ind w:firstLine="420" w:firstLineChars="200"/>
        <w:rPr>
          <w:rFonts w:hint="eastAsia" w:hAnsi="宋体"/>
          <w:color w:val="auto"/>
          <w:kern w:val="0"/>
          <w:sz w:val="21"/>
          <w:szCs w:val="21"/>
          <w:lang w:val="en-US" w:eastAsia="zh-CN"/>
        </w:rPr>
      </w:pPr>
      <w:r>
        <w:rPr>
          <w:rFonts w:hint="eastAsia" w:hAnsi="宋体"/>
          <w:color w:val="auto"/>
          <w:kern w:val="0"/>
          <w:sz w:val="21"/>
          <w:szCs w:val="21"/>
          <w:lang w:eastAsia="zh-CN"/>
        </w:rPr>
        <w:t>（详见招标用户需求）</w:t>
      </w:r>
    </w:p>
    <w:p>
      <w:pPr>
        <w:pStyle w:val="6"/>
        <w:numPr>
          <w:ilvl w:val="0"/>
          <w:numId w:val="24"/>
        </w:numPr>
        <w:spacing w:beforeLines="0" w:afterLines="0" w:line="360" w:lineRule="auto"/>
        <w:rPr>
          <w:rFonts w:hAnsi="Calibri"/>
          <w:color w:val="auto"/>
        </w:rPr>
      </w:pPr>
      <w:bookmarkStart w:id="1366" w:name="_Toc7502"/>
      <w:bookmarkStart w:id="1367" w:name="_Toc23095"/>
      <w:bookmarkStart w:id="1368" w:name="_Toc7787"/>
      <w:bookmarkStart w:id="1369" w:name="_Toc14786"/>
      <w:bookmarkStart w:id="1370" w:name="_Toc25281"/>
      <w:bookmarkStart w:id="1371" w:name="_Toc8476"/>
      <w:bookmarkStart w:id="1372" w:name="_Toc21983"/>
      <w:r>
        <w:rPr>
          <w:rFonts w:hint="eastAsia" w:hAnsi="Calibri"/>
          <w:color w:val="auto"/>
        </w:rPr>
        <w:t>合同工期</w:t>
      </w:r>
      <w:bookmarkEnd w:id="1366"/>
      <w:bookmarkEnd w:id="1367"/>
      <w:bookmarkEnd w:id="1368"/>
      <w:bookmarkEnd w:id="1369"/>
      <w:bookmarkEnd w:id="1370"/>
      <w:bookmarkEnd w:id="1371"/>
      <w:bookmarkEnd w:id="1372"/>
    </w:p>
    <w:p>
      <w:pPr>
        <w:pStyle w:val="6"/>
        <w:keepNext/>
        <w:keepLines/>
        <w:pageBreakBefore w:val="0"/>
        <w:widowControl w:val="0"/>
        <w:numPr>
          <w:ilvl w:val="0"/>
          <w:numId w:val="0"/>
        </w:numPr>
        <w:kinsoku/>
        <w:wordWrap w:val="0"/>
        <w:overflowPunct/>
        <w:topLinePunct w:val="0"/>
        <w:autoSpaceDE w:val="0"/>
        <w:autoSpaceDN w:val="0"/>
        <w:bidi w:val="0"/>
        <w:adjustRightInd/>
        <w:snapToGrid/>
        <w:spacing w:beforeLines="0" w:afterLines="0" w:line="360" w:lineRule="auto"/>
        <w:ind w:left="0" w:leftChars="0" w:firstLine="420" w:firstLineChars="200"/>
        <w:textAlignment w:val="auto"/>
        <w:rPr>
          <w:rFonts w:hint="eastAsia" w:ascii="宋体" w:hAnsi="宋体" w:eastAsia="宋体" w:cs="Times New Roman"/>
          <w:b w:val="0"/>
          <w:color w:val="auto"/>
          <w:kern w:val="0"/>
          <w:sz w:val="21"/>
          <w:szCs w:val="21"/>
          <w:lang w:val="en-US" w:eastAsia="zh-CN" w:bidi="ar-SA"/>
        </w:rPr>
      </w:pPr>
      <w:bookmarkStart w:id="1373" w:name="_Toc24077"/>
      <w:bookmarkStart w:id="1374" w:name="_Toc8723"/>
      <w:bookmarkStart w:id="1375" w:name="_Toc8925"/>
      <w:bookmarkStart w:id="1376" w:name="_Toc29340"/>
      <w:bookmarkStart w:id="1377" w:name="_Toc30074"/>
      <w:bookmarkStart w:id="1378" w:name="_Toc20574"/>
      <w:bookmarkStart w:id="1379" w:name="_Toc6771"/>
      <w:r>
        <w:rPr>
          <w:rFonts w:hint="eastAsia" w:ascii="宋体" w:hAnsi="宋体" w:eastAsia="宋体" w:cs="Times New Roman"/>
          <w:b w:val="0"/>
          <w:color w:val="auto"/>
          <w:kern w:val="0"/>
          <w:sz w:val="21"/>
          <w:szCs w:val="21"/>
          <w:lang w:val="en-US" w:eastAsia="zh-CN" w:bidi="ar-SA"/>
        </w:rPr>
        <w:t>合同生效之日起</w:t>
      </w:r>
      <w:r>
        <w:rPr>
          <w:rFonts w:hint="eastAsia" w:hAnsi="宋体" w:cs="Times New Roman"/>
          <w:b w:val="0"/>
          <w:color w:val="auto"/>
          <w:kern w:val="0"/>
          <w:sz w:val="21"/>
          <w:szCs w:val="21"/>
          <w:lang w:val="en-US" w:eastAsia="zh-CN" w:bidi="ar-SA"/>
        </w:rPr>
        <w:t>4</w:t>
      </w:r>
      <w:r>
        <w:rPr>
          <w:rFonts w:hint="eastAsia" w:hAnsi="宋体" w:cs="Times New Roman"/>
          <w:b w:val="0"/>
          <w:color w:val="auto"/>
          <w:kern w:val="0"/>
          <w:sz w:val="21"/>
          <w:szCs w:val="21"/>
          <w:highlight w:val="yellow"/>
          <w:lang w:val="en-US" w:eastAsia="zh-CN" w:bidi="ar-SA"/>
        </w:rPr>
        <w:t>0</w:t>
      </w:r>
      <w:r>
        <w:rPr>
          <w:rFonts w:hint="eastAsia" w:ascii="宋体" w:hAnsi="宋体" w:eastAsia="宋体" w:cs="Times New Roman"/>
          <w:b w:val="0"/>
          <w:color w:val="auto"/>
          <w:kern w:val="0"/>
          <w:sz w:val="21"/>
          <w:szCs w:val="21"/>
          <w:lang w:val="en-US" w:eastAsia="zh-CN" w:bidi="ar-SA"/>
        </w:rPr>
        <w:t>个日历天完成，交付发包方正常使用。</w:t>
      </w:r>
    </w:p>
    <w:p>
      <w:pPr>
        <w:pStyle w:val="6"/>
        <w:numPr>
          <w:ilvl w:val="0"/>
          <w:numId w:val="24"/>
        </w:numPr>
        <w:spacing w:beforeLines="0" w:afterLines="0" w:line="360" w:lineRule="auto"/>
        <w:rPr>
          <w:rFonts w:hAnsi="Calibri"/>
          <w:color w:val="auto"/>
        </w:rPr>
      </w:pPr>
      <w:r>
        <w:rPr>
          <w:rFonts w:hint="eastAsia" w:hAnsi="Calibri"/>
          <w:color w:val="auto"/>
        </w:rPr>
        <w:t>质量标准及要求</w:t>
      </w:r>
      <w:bookmarkEnd w:id="1373"/>
      <w:bookmarkEnd w:id="1374"/>
      <w:bookmarkEnd w:id="1375"/>
      <w:bookmarkEnd w:id="1376"/>
      <w:bookmarkEnd w:id="1377"/>
      <w:bookmarkEnd w:id="1378"/>
      <w:bookmarkEnd w:id="1379"/>
    </w:p>
    <w:p>
      <w:pPr>
        <w:numPr>
          <w:ilvl w:val="0"/>
          <w:numId w:val="25"/>
        </w:numPr>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项目执行标准</w:t>
      </w:r>
    </w:p>
    <w:p>
      <w:pPr>
        <w:topLinePunct/>
        <w:autoSpaceDE/>
        <w:autoSpaceDN/>
        <w:spacing w:line="360" w:lineRule="auto"/>
        <w:ind w:firstLine="420" w:firstLineChars="200"/>
        <w:rPr>
          <w:rFonts w:hAnsi="宋体"/>
          <w:color w:val="auto"/>
          <w:sz w:val="21"/>
          <w:szCs w:val="21"/>
        </w:rPr>
      </w:pPr>
      <w:r>
        <w:rPr>
          <w:rFonts w:hint="eastAsia" w:hAnsi="宋体"/>
          <w:color w:val="auto"/>
          <w:sz w:val="21"/>
          <w:szCs w:val="21"/>
          <w:lang w:eastAsia="zh-CN"/>
        </w:rPr>
        <w:t>执行标准包括</w:t>
      </w:r>
      <w:r>
        <w:rPr>
          <w:rFonts w:hint="eastAsia" w:hAnsi="宋体"/>
          <w:color w:val="auto"/>
          <w:sz w:val="21"/>
          <w:szCs w:val="21"/>
        </w:rPr>
        <w:t>但不限于</w:t>
      </w:r>
      <w:r>
        <w:rPr>
          <w:rFonts w:hint="eastAsia" w:hAnsi="宋体"/>
          <w:color w:val="auto"/>
          <w:sz w:val="21"/>
          <w:szCs w:val="21"/>
          <w:lang w:eastAsia="zh-CN"/>
        </w:rPr>
        <w:t>下述标准</w:t>
      </w:r>
      <w:r>
        <w:rPr>
          <w:rFonts w:hint="eastAsia" w:hAnsi="宋体"/>
          <w:color w:val="auto"/>
          <w:sz w:val="21"/>
          <w:szCs w:val="21"/>
        </w:rPr>
        <w:t>。</w:t>
      </w:r>
      <w:r>
        <w:rPr>
          <w:rFonts w:hint="eastAsia"/>
          <w:color w:val="auto"/>
          <w:sz w:val="21"/>
          <w:szCs w:val="21"/>
          <w:lang w:eastAsia="zh-CN"/>
        </w:rPr>
        <w:t>若施工时期建设主管部门颁布新的规范、标准，则按照新的规范、标准执行</w:t>
      </w:r>
      <w:r>
        <w:rPr>
          <w:rFonts w:hint="eastAsia" w:hAnsi="宋体"/>
          <w:color w:val="auto"/>
          <w:sz w:val="21"/>
          <w:szCs w:val="21"/>
        </w:rPr>
        <w:t>。</w:t>
      </w:r>
      <w:r>
        <w:rPr>
          <w:rFonts w:hint="eastAsia" w:hAnsi="宋体"/>
          <w:color w:val="auto"/>
          <w:sz w:val="21"/>
          <w:szCs w:val="21"/>
          <w:lang w:eastAsia="zh-CN"/>
        </w:rPr>
        <w:t>此外</w:t>
      </w:r>
      <w:r>
        <w:rPr>
          <w:rFonts w:hint="eastAsia" w:hAnsi="宋体"/>
          <w:color w:val="auto"/>
          <w:sz w:val="21"/>
          <w:szCs w:val="21"/>
        </w:rPr>
        <w:t>还必须满足有关安全、环保及其它方面最新版的国家强制性标准和规程</w:t>
      </w:r>
      <w:r>
        <w:rPr>
          <w:rFonts w:hAnsi="宋体"/>
          <w:color w:val="auto"/>
          <w:sz w:val="21"/>
          <w:szCs w:val="21"/>
        </w:rPr>
        <w:t>(</w:t>
      </w:r>
      <w:r>
        <w:rPr>
          <w:rFonts w:hint="eastAsia" w:hAnsi="宋体"/>
          <w:color w:val="auto"/>
          <w:sz w:val="21"/>
          <w:szCs w:val="21"/>
        </w:rPr>
        <w:t>规定</w:t>
      </w:r>
      <w:r>
        <w:rPr>
          <w:rFonts w:hAnsi="宋体"/>
          <w:color w:val="auto"/>
          <w:sz w:val="21"/>
          <w:szCs w:val="21"/>
        </w:rPr>
        <w:t>)</w:t>
      </w:r>
      <w:r>
        <w:rPr>
          <w:rFonts w:hint="eastAsia" w:hAnsi="宋体"/>
          <w:color w:val="auto"/>
          <w:sz w:val="21"/>
          <w:szCs w:val="21"/>
        </w:rPr>
        <w:t>的要求。</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《中华人民共和国建筑法》（最新修正版201</w:t>
      </w:r>
      <w:r>
        <w:rPr>
          <w:rFonts w:hint="default" w:ascii="Times New Roman" w:hAnsi="Times New Roman" w:cs="Times New Roman"/>
          <w:bCs/>
          <w:sz w:val="21"/>
          <w:szCs w:val="21"/>
          <w:lang w:val="en-US" w:eastAsia="zh-CN"/>
        </w:rPr>
        <w:t>9</w:t>
      </w:r>
      <w:r>
        <w:rPr>
          <w:rFonts w:hint="default" w:ascii="Times New Roman" w:hAnsi="Times New Roman" w:cs="Times New Roman"/>
          <w:bCs/>
          <w:sz w:val="21"/>
          <w:szCs w:val="21"/>
          <w:lang w:eastAsia="zh-CN"/>
        </w:rPr>
        <w:t>）</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《建筑工程质量管理条例》（中华人民共和国国务院令第279号）</w:t>
      </w:r>
    </w:p>
    <w:p>
      <w:pPr>
        <w:spacing w:line="360" w:lineRule="auto"/>
        <w:ind w:firstLine="420" w:firstLineChars="200"/>
        <w:rPr>
          <w:rFonts w:hint="default" w:ascii="Times New Roman" w:hAnsi="Times New Roman" w:cs="Times New Roman"/>
          <w:bCs/>
          <w:sz w:val="21"/>
          <w:szCs w:val="21"/>
          <w:lang w:val="en-US" w:eastAsia="zh-CN"/>
        </w:rPr>
      </w:pPr>
      <w:r>
        <w:rPr>
          <w:rFonts w:hint="default" w:ascii="Times New Roman" w:hAnsi="Times New Roman" w:cs="Times New Roman"/>
          <w:bCs/>
          <w:sz w:val="21"/>
          <w:szCs w:val="21"/>
          <w:lang w:eastAsia="zh-CN"/>
        </w:rPr>
        <w:t>《中华人民共和国安全生产法》（最新修正版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《房屋建筑工程质量保修办法》（建设部令第80号）</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《建筑工程施工质量验收统一标准》（GB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50300—2013）</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default" w:ascii="Times New Roman" w:hAnsi="Times New Roman" w:cs="Times New Roman"/>
        </w:rPr>
        <w:fldChar w:fldCharType="begin"/>
      </w:r>
      <w:r>
        <w:rPr>
          <w:rFonts w:ascii="Times New Roman" w:hAnsi="Times New Roman" w:cs="Times New Roman"/>
        </w:rPr>
        <w:instrText xml:space="preserve"> HYPERLINK "http://www.law110.com/lawserve/guihua/1800062.htm" \t "_blank"</w:instrText>
      </w:r>
      <w:r>
        <w:rPr>
          <w:rFonts w:hint="default" w:ascii="Times New Roman" w:hAnsi="Times New Roman" w:cs="Times New Roman"/>
        </w:rPr>
        <w:fldChar w:fldCharType="separate"/>
      </w:r>
      <w:r>
        <w:rPr>
          <w:rFonts w:hint="default" w:ascii="Times New Roman" w:hAnsi="Times New Roman" w:cs="Times New Roman"/>
          <w:bCs/>
          <w:sz w:val="21"/>
          <w:szCs w:val="21"/>
          <w:lang w:eastAsia="zh-CN"/>
        </w:rPr>
        <w:t>工程建设标准强制性条文</w:t>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房屋建筑部分</w:t>
      </w:r>
      <w:r>
        <w:rPr>
          <w:rFonts w:hint="default" w:ascii="Times New Roman" w:hAnsi="Times New Roman" w:cs="Times New Roman"/>
          <w:bCs/>
          <w:sz w:val="21"/>
          <w:szCs w:val="21"/>
          <w:lang w:eastAsia="zh-CN"/>
        </w:rPr>
        <w:fldChar w:fldCharType="end"/>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》（2013版）</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《建设项目工程总承包管理规范》（GB/T 50358-20</w:t>
      </w:r>
      <w:r>
        <w:rPr>
          <w:rFonts w:hint="default" w:ascii="Times New Roman" w:hAnsi="Times New Roman" w:cs="Times New Roman"/>
          <w:bCs/>
          <w:sz w:val="21"/>
          <w:szCs w:val="21"/>
          <w:lang w:val="en-US" w:eastAsia="zh-CN"/>
        </w:rPr>
        <w:t>17</w:t>
      </w:r>
      <w:r>
        <w:rPr>
          <w:rFonts w:hint="default" w:ascii="Times New Roman" w:hAnsi="Times New Roman" w:cs="Times New Roman"/>
          <w:bCs/>
          <w:sz w:val="21"/>
          <w:szCs w:val="21"/>
          <w:lang w:eastAsia="zh-CN"/>
        </w:rPr>
        <w:t>）</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《建筑地面工程施工质量验收规范》（GB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50209-2010）</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《民用建筑工程室内环境污染控制标准》（GB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50325-2</w:t>
      </w:r>
      <w:r>
        <w:rPr>
          <w:rFonts w:hint="default" w:ascii="Times New Roman" w:hAnsi="Times New Roman" w:cs="Times New Roman"/>
          <w:bCs/>
          <w:sz w:val="21"/>
          <w:szCs w:val="21"/>
          <w:lang w:val="en-US" w:eastAsia="zh-CN"/>
        </w:rPr>
        <w:t>020</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建筑装饰装修工程质量验收标准</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50210</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18</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建筑内部装修设计防火规范</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50222</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17</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建筑内部装修防火施工及验收规范</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50354</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05</w:t>
      </w:r>
      <w:r>
        <w:rPr>
          <w:rFonts w:hint="default" w:ascii="Times New Roman" w:hAnsi="Times New Roman" w:cs="Times New Roman"/>
          <w:bCs/>
          <w:sz w:val="21"/>
          <w:szCs w:val="21"/>
          <w:lang w:eastAsia="zh-CN"/>
        </w:rPr>
        <w:t>）</w:t>
      </w:r>
    </w:p>
    <w:p>
      <w:pPr>
        <w:spacing w:line="360" w:lineRule="auto"/>
        <w:ind w:left="400" w:leftChars="200" w:firstLine="18" w:firstLineChars="9"/>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《建筑施工安全检查标准》</w:t>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JGJ</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59-2011</w:t>
      </w:r>
      <w:r>
        <w:rPr>
          <w:rFonts w:hint="eastAsia" w:ascii="Times New Roman" w:hAnsi="Times New Roman" w:cs="Times New Roman"/>
          <w:bCs/>
          <w:sz w:val="21"/>
          <w:szCs w:val="21"/>
          <w:lang w:eastAsia="zh-CN"/>
        </w:rPr>
        <w:t>）</w:t>
      </w:r>
    </w:p>
    <w:p>
      <w:pPr>
        <w:numPr>
          <w:ilvl w:val="0"/>
          <w:numId w:val="25"/>
        </w:numPr>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rPr>
        <w:t>工程质量要求</w:t>
      </w:r>
    </w:p>
    <w:p>
      <w:pPr>
        <w:numPr>
          <w:ilvl w:val="255"/>
          <w:numId w:val="0"/>
        </w:numPr>
        <w:topLinePunct/>
        <w:autoSpaceDE/>
        <w:autoSpaceDN/>
        <w:spacing w:line="360" w:lineRule="auto"/>
        <w:ind w:firstLine="420" w:firstLineChars="200"/>
        <w:rPr>
          <w:rFonts w:hAnsi="宋体" w:cs="宋体"/>
          <w:color w:val="auto"/>
          <w:sz w:val="21"/>
          <w:szCs w:val="21"/>
          <w:lang w:eastAsia="zh-CN"/>
        </w:rPr>
      </w:pPr>
      <w:r>
        <w:rPr>
          <w:rFonts w:hint="eastAsia" w:hAnsi="宋体"/>
          <w:color w:val="auto"/>
          <w:sz w:val="21"/>
          <w:szCs w:val="21"/>
          <w:lang w:eastAsia="zh-CN"/>
        </w:rPr>
        <w:t>符合国家相关建设标准、规范、本合同约定要求</w:t>
      </w:r>
      <w:r>
        <w:rPr>
          <w:rFonts w:hint="eastAsia" w:hAnsi="宋体" w:cs="宋体"/>
          <w:color w:val="auto"/>
          <w:sz w:val="21"/>
          <w:szCs w:val="21"/>
          <w:lang w:eastAsia="zh-CN"/>
        </w:rPr>
        <w:t>，工程</w:t>
      </w:r>
      <w:r>
        <w:rPr>
          <w:rFonts w:hint="eastAsia" w:hAnsi="宋体" w:cs="宋体"/>
          <w:color w:val="auto"/>
          <w:kern w:val="0"/>
          <w:sz w:val="21"/>
          <w:szCs w:val="21"/>
        </w:rPr>
        <w:t>质量一次验收合格</w:t>
      </w:r>
      <w:r>
        <w:rPr>
          <w:rFonts w:hint="eastAsia" w:hAnsi="宋体" w:cs="宋体"/>
          <w:color w:val="auto"/>
          <w:sz w:val="21"/>
          <w:szCs w:val="21"/>
          <w:lang w:eastAsia="zh-CN"/>
        </w:rPr>
        <w:t>。</w:t>
      </w:r>
    </w:p>
    <w:p>
      <w:pPr>
        <w:numPr>
          <w:ilvl w:val="0"/>
          <w:numId w:val="25"/>
        </w:numPr>
        <w:topLinePunct/>
        <w:autoSpaceDE/>
        <w:autoSpaceDN/>
        <w:spacing w:line="360" w:lineRule="auto"/>
        <w:ind w:left="0" w:firstLine="420" w:firstLineChars="200"/>
        <w:rPr>
          <w:rFonts w:hAnsi="宋体" w:cs="宋体"/>
          <w:color w:val="auto"/>
          <w:sz w:val="21"/>
          <w:szCs w:val="21"/>
          <w:lang w:eastAsia="zh-CN"/>
        </w:rPr>
      </w:pPr>
      <w:r>
        <w:rPr>
          <w:color w:val="auto"/>
          <w:sz w:val="21"/>
          <w:szCs w:val="21"/>
          <w:lang w:eastAsia="zh-CN"/>
        </w:rPr>
        <w:t>安全文明施工要求</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确保责任事故死亡率为零，确保工程无重大安全事故，工伤频率控制在广州市建筑施工安全管理法规定的指标要求范围内。</w:t>
      </w:r>
    </w:p>
    <w:p>
      <w:pPr>
        <w:topLinePunct/>
        <w:autoSpaceDE/>
        <w:autoSpaceDN/>
        <w:spacing w:line="360" w:lineRule="auto"/>
        <w:ind w:firstLine="420" w:firstLineChars="200"/>
        <w:rPr>
          <w:rFonts w:ascii="Times New Roman" w:hAnsi="Times New Roman" w:cs="Times New Roman"/>
          <w:sz w:val="21"/>
          <w:szCs w:val="21"/>
          <w:lang w:eastAsia="zh-CN"/>
        </w:rPr>
      </w:pPr>
      <w:r>
        <w:rPr>
          <w:rFonts w:hint="default" w:ascii="Times New Roman" w:hAnsi="Times New Roman" w:cs="Times New Roman"/>
          <w:sz w:val="21"/>
          <w:szCs w:val="21"/>
          <w:lang w:eastAsia="zh-CN"/>
        </w:rPr>
        <w:t>乙方在施工期间应严格遵守《中华人民共和国安全生产法》（最新修正版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r>
        <w:rPr>
          <w:rFonts w:hint="default" w:ascii="Times New Roman" w:hAnsi="Times New Roman" w:cs="Times New Roman"/>
          <w:sz w:val="21"/>
          <w:szCs w:val="21"/>
          <w:lang w:eastAsia="zh-CN"/>
        </w:rPr>
        <w:t>）、《建设工程安全生产管理条例》（中华人民共和国国务院令第393号）、</w:t>
      </w:r>
      <w:r>
        <w:rPr>
          <w:rFonts w:hint="default" w:ascii="Times New Roman" w:hAnsi="Times New Roman" w:cs="Times New Roman"/>
          <w:bCs/>
          <w:sz w:val="21"/>
          <w:szCs w:val="21"/>
          <w:lang w:eastAsia="zh-CN"/>
        </w:rPr>
        <w:t>《建筑工程质量管理条例》（中华人民共和国国务院令第279号）</w:t>
      </w:r>
      <w:r>
        <w:rPr>
          <w:rFonts w:hint="default" w:ascii="Times New Roman" w:hAnsi="Times New Roman" w:cs="Times New Roman"/>
          <w:sz w:val="21"/>
          <w:szCs w:val="21"/>
          <w:lang w:eastAsia="zh-CN"/>
        </w:rPr>
        <w:t>以及文明施工、深夜施工、环卫和城管、</w:t>
      </w:r>
      <w:r>
        <w:rPr>
          <w:rFonts w:hint="default" w:ascii="Times New Roman" w:hAnsi="Times New Roman" w:cs="Times New Roman"/>
          <w:sz w:val="21"/>
          <w:szCs w:val="21"/>
          <w:highlight w:val="none"/>
          <w:lang w:eastAsia="zh-CN"/>
        </w:rPr>
        <w:t>计划生育等规</w:t>
      </w:r>
      <w:r>
        <w:rPr>
          <w:rFonts w:hint="default" w:ascii="Times New Roman" w:hAnsi="Times New Roman" w:cs="Times New Roman"/>
          <w:sz w:val="21"/>
          <w:szCs w:val="21"/>
          <w:lang w:eastAsia="zh-CN"/>
        </w:rPr>
        <w:t>定，建立规章制度和防护措施。若违反以上规定，由此造成的经济和法律责任，均由乙方负责。</w:t>
      </w:r>
    </w:p>
    <w:p>
      <w:pPr>
        <w:numPr>
          <w:ilvl w:val="0"/>
          <w:numId w:val="25"/>
        </w:numPr>
        <w:wordWrap/>
        <w:overflowPunct w:val="0"/>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技术要求</w:t>
      </w:r>
    </w:p>
    <w:p>
      <w:pPr>
        <w:numPr>
          <w:ilvl w:val="0"/>
          <w:numId w:val="26"/>
        </w:numPr>
        <w:topLinePunct/>
        <w:autoSpaceDE/>
        <w:autoSpaceDN/>
        <w:spacing w:line="360" w:lineRule="auto"/>
        <w:ind w:left="0" w:firstLine="420" w:firstLineChars="200"/>
        <w:rPr>
          <w:color w:val="auto"/>
          <w:sz w:val="21"/>
          <w:szCs w:val="21"/>
          <w:lang w:eastAsia="zh-CN"/>
        </w:rPr>
      </w:pPr>
      <w:r>
        <w:rPr>
          <w:rFonts w:hint="eastAsia"/>
          <w:color w:val="auto"/>
          <w:sz w:val="21"/>
          <w:szCs w:val="21"/>
          <w:lang w:eastAsia="zh-CN"/>
        </w:rPr>
        <w:t>施工图设计及施工需按照国家颁布的现行规范、技术操作规程和有关法规、规定及合同约定的要求执行。</w:t>
      </w:r>
    </w:p>
    <w:p>
      <w:pPr>
        <w:numPr>
          <w:ilvl w:val="0"/>
          <w:numId w:val="26"/>
        </w:numPr>
        <w:topLinePunct/>
        <w:autoSpaceDE/>
        <w:autoSpaceDN/>
        <w:spacing w:line="360" w:lineRule="auto"/>
        <w:ind w:left="0" w:firstLine="420" w:firstLineChars="200"/>
        <w:rPr>
          <w:color w:val="auto"/>
          <w:sz w:val="21"/>
          <w:szCs w:val="21"/>
          <w:lang w:eastAsia="zh-CN"/>
        </w:rPr>
      </w:pPr>
      <w:r>
        <w:rPr>
          <w:rFonts w:hint="eastAsia"/>
          <w:color w:val="auto"/>
          <w:sz w:val="21"/>
          <w:szCs w:val="21"/>
          <w:lang w:eastAsia="zh-CN"/>
        </w:rPr>
        <w:t>乙方需提供项目</w:t>
      </w:r>
      <w:r>
        <w:rPr>
          <w:rFonts w:hint="eastAsia"/>
          <w:color w:val="auto"/>
          <w:sz w:val="21"/>
          <w:szCs w:val="21"/>
          <w:lang w:val="en-US" w:eastAsia="zh-CN"/>
        </w:rPr>
        <w:t>施工图会审深化、</w:t>
      </w:r>
      <w:r>
        <w:rPr>
          <w:rFonts w:hint="eastAsia"/>
          <w:color w:val="auto"/>
          <w:sz w:val="21"/>
          <w:szCs w:val="21"/>
          <w:lang w:eastAsia="zh-CN"/>
        </w:rPr>
        <w:t>施工组织方案。乙方</w:t>
      </w:r>
      <w:r>
        <w:rPr>
          <w:rFonts w:hint="eastAsia" w:hAnsi="宋体" w:cs="宋体"/>
          <w:color w:val="auto"/>
          <w:sz w:val="21"/>
          <w:szCs w:val="21"/>
        </w:rPr>
        <w:t>必须考虑施工安全，</w:t>
      </w:r>
      <w:r>
        <w:rPr>
          <w:rFonts w:hint="eastAsia"/>
          <w:color w:val="auto"/>
          <w:sz w:val="21"/>
          <w:szCs w:val="21"/>
        </w:rPr>
        <w:t>考虑</w:t>
      </w:r>
      <w:r>
        <w:rPr>
          <w:rFonts w:hint="eastAsia"/>
          <w:color w:val="auto"/>
          <w:sz w:val="21"/>
          <w:szCs w:val="21"/>
          <w:lang w:eastAsia="zh-CN"/>
        </w:rPr>
        <w:t>施工</w:t>
      </w:r>
      <w:r>
        <w:rPr>
          <w:rFonts w:hint="eastAsia"/>
          <w:color w:val="auto"/>
          <w:sz w:val="21"/>
          <w:szCs w:val="21"/>
        </w:rPr>
        <w:t>开挖</w:t>
      </w:r>
      <w:r>
        <w:rPr>
          <w:rFonts w:hint="eastAsia"/>
          <w:color w:val="auto"/>
          <w:sz w:val="21"/>
          <w:szCs w:val="21"/>
          <w:lang w:eastAsia="zh-CN"/>
        </w:rPr>
        <w:t>（如有）及工程建设</w:t>
      </w:r>
      <w:r>
        <w:rPr>
          <w:rFonts w:hint="eastAsia"/>
          <w:color w:val="auto"/>
          <w:sz w:val="21"/>
          <w:szCs w:val="21"/>
        </w:rPr>
        <w:t>对现有设备、厂房建筑、地面的影响及</w:t>
      </w:r>
      <w:r>
        <w:rPr>
          <w:rFonts w:hint="eastAsia"/>
          <w:color w:val="auto"/>
          <w:sz w:val="21"/>
          <w:szCs w:val="21"/>
          <w:lang w:eastAsia="zh-CN"/>
        </w:rPr>
        <w:t>采取必要的</w:t>
      </w:r>
      <w:r>
        <w:rPr>
          <w:rFonts w:hint="eastAsia"/>
          <w:color w:val="auto"/>
          <w:sz w:val="21"/>
          <w:szCs w:val="21"/>
        </w:rPr>
        <w:t>防护</w:t>
      </w:r>
      <w:r>
        <w:rPr>
          <w:rFonts w:hint="eastAsia"/>
          <w:color w:val="auto"/>
          <w:sz w:val="21"/>
          <w:szCs w:val="21"/>
          <w:lang w:eastAsia="zh-CN"/>
        </w:rPr>
        <w:t>、监控措施，确保原</w:t>
      </w:r>
      <w:r>
        <w:rPr>
          <w:rFonts w:hAnsi="宋体"/>
          <w:color w:val="auto"/>
          <w:sz w:val="21"/>
          <w:szCs w:val="21"/>
          <w:lang w:eastAsia="zh-CN"/>
        </w:rPr>
        <w:t>厂房设施</w:t>
      </w:r>
      <w:r>
        <w:rPr>
          <w:rFonts w:hint="eastAsia" w:hAnsi="宋体"/>
          <w:color w:val="auto"/>
          <w:sz w:val="21"/>
          <w:szCs w:val="21"/>
          <w:lang w:eastAsia="zh-CN"/>
        </w:rPr>
        <w:t>和其他附属设施设备等不被损坏、</w:t>
      </w:r>
      <w:r>
        <w:rPr>
          <w:rFonts w:hAnsi="宋体"/>
          <w:color w:val="auto"/>
          <w:sz w:val="21"/>
          <w:szCs w:val="21"/>
          <w:lang w:eastAsia="zh-CN"/>
        </w:rPr>
        <w:t>不受影响</w:t>
      </w:r>
      <w:r>
        <w:rPr>
          <w:rFonts w:hint="eastAsia" w:hAnsi="宋体"/>
          <w:color w:val="auto"/>
          <w:sz w:val="21"/>
          <w:szCs w:val="21"/>
          <w:lang w:eastAsia="zh-CN"/>
        </w:rPr>
        <w:t>，</w:t>
      </w:r>
      <w:r>
        <w:rPr>
          <w:rFonts w:hint="eastAsia"/>
          <w:color w:val="auto"/>
          <w:sz w:val="21"/>
          <w:szCs w:val="21"/>
          <w:lang w:eastAsia="zh-CN"/>
        </w:rPr>
        <w:t>使用安全。</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施工组织</w:t>
      </w:r>
      <w:r>
        <w:rPr>
          <w:rFonts w:hint="eastAsia" w:hAnsi="宋体" w:cs="宋体"/>
          <w:color w:val="auto"/>
          <w:sz w:val="21"/>
          <w:szCs w:val="21"/>
          <w:lang w:eastAsia="zh-CN"/>
        </w:rPr>
        <w:t>方案</w:t>
      </w:r>
      <w:r>
        <w:rPr>
          <w:rFonts w:hint="eastAsia" w:hAnsi="宋体" w:cs="宋体"/>
          <w:color w:val="auto"/>
          <w:sz w:val="21"/>
          <w:szCs w:val="21"/>
        </w:rPr>
        <w:t>必须科学合理、真实可行，能充分体现出自身技术和专业优势。</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项目管理机构（组织构架设置合理，管理办法清晰、明确、有效，人力资源配置合理、充足）</w:t>
      </w:r>
      <w:r>
        <w:rPr>
          <w:rFonts w:hint="eastAsia" w:hAnsi="宋体" w:cs="宋体"/>
          <w:color w:val="auto"/>
          <w:sz w:val="21"/>
          <w:szCs w:val="21"/>
          <w:lang w:eastAsia="zh-CN"/>
        </w:rPr>
        <w:t>；</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施工机械设备（施工机械设备配置满足项目施工需求）</w:t>
      </w:r>
      <w:r>
        <w:rPr>
          <w:rFonts w:hint="eastAsia" w:hAnsi="宋体" w:cs="宋体"/>
          <w:color w:val="auto"/>
          <w:sz w:val="21"/>
          <w:szCs w:val="21"/>
          <w:lang w:eastAsia="zh-CN"/>
        </w:rPr>
        <w:t>；</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进度控制</w:t>
      </w:r>
      <w:r>
        <w:rPr>
          <w:rFonts w:hint="eastAsia" w:hAnsi="宋体" w:cs="宋体"/>
          <w:color w:val="auto"/>
          <w:sz w:val="21"/>
          <w:szCs w:val="21"/>
          <w:lang w:eastAsia="zh-CN"/>
        </w:rPr>
        <w:t>确保合同工期内完成；</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质量控制</w:t>
      </w:r>
      <w:r>
        <w:rPr>
          <w:rFonts w:hint="eastAsia" w:hAnsi="宋体" w:cs="宋体"/>
          <w:color w:val="auto"/>
          <w:sz w:val="21"/>
          <w:szCs w:val="21"/>
          <w:lang w:eastAsia="zh-CN"/>
        </w:rPr>
        <w:t>按第四条的</w:t>
      </w:r>
      <w:r>
        <w:rPr>
          <w:rFonts w:hint="eastAsia" w:hAnsi="宋体" w:cs="宋体"/>
          <w:color w:val="auto"/>
          <w:sz w:val="21"/>
          <w:szCs w:val="21"/>
        </w:rPr>
        <w:t>质量标准及要求</w:t>
      </w:r>
      <w:r>
        <w:rPr>
          <w:rFonts w:hint="eastAsia" w:hAnsi="宋体" w:cs="宋体"/>
          <w:color w:val="auto"/>
          <w:sz w:val="21"/>
          <w:szCs w:val="21"/>
          <w:lang w:eastAsia="zh-CN"/>
        </w:rPr>
        <w:t>执行；</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安全、文明施工措施</w:t>
      </w:r>
      <w:r>
        <w:rPr>
          <w:rFonts w:hint="eastAsia" w:hAnsi="宋体" w:cs="宋体"/>
          <w:color w:val="auto"/>
          <w:sz w:val="21"/>
          <w:szCs w:val="21"/>
          <w:lang w:eastAsia="zh-CN"/>
        </w:rPr>
        <w:t>满足我司相关管理规定；</w:t>
      </w:r>
    </w:p>
    <w:p>
      <w:pPr>
        <w:pStyle w:val="30"/>
        <w:numPr>
          <w:ilvl w:val="0"/>
          <w:numId w:val="27"/>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工程协调管理</w:t>
      </w:r>
      <w:r>
        <w:rPr>
          <w:rFonts w:hint="eastAsia" w:hAnsi="宋体" w:cs="宋体"/>
          <w:color w:val="auto"/>
          <w:sz w:val="21"/>
          <w:szCs w:val="21"/>
          <w:lang w:eastAsia="zh-CN"/>
        </w:rPr>
        <w:t>到位，项目经理不能缺岗；</w:t>
      </w:r>
    </w:p>
    <w:p>
      <w:pPr>
        <w:numPr>
          <w:ilvl w:val="0"/>
          <w:numId w:val="27"/>
        </w:numPr>
        <w:topLinePunct/>
        <w:autoSpaceDE/>
        <w:autoSpaceDN/>
        <w:spacing w:line="360" w:lineRule="auto"/>
        <w:ind w:left="0" w:firstLine="420" w:firstLineChars="200"/>
        <w:jc w:val="left"/>
        <w:rPr>
          <w:color w:val="auto"/>
          <w:sz w:val="21"/>
          <w:szCs w:val="21"/>
          <w:lang w:eastAsia="zh-CN"/>
        </w:rPr>
      </w:pPr>
      <w:r>
        <w:rPr>
          <w:rFonts w:hint="eastAsia" w:hAnsi="宋体" w:cs="宋体"/>
          <w:color w:val="auto"/>
          <w:sz w:val="21"/>
          <w:szCs w:val="21"/>
          <w:lang w:eastAsia="zh-CN"/>
        </w:rPr>
        <w:t>履行质量缺陷</w:t>
      </w:r>
      <w:r>
        <w:rPr>
          <w:rFonts w:hint="eastAsia" w:hAnsi="宋体" w:cs="宋体"/>
          <w:color w:val="auto"/>
          <w:sz w:val="21"/>
          <w:szCs w:val="21"/>
        </w:rPr>
        <w:t>保修</w:t>
      </w:r>
      <w:r>
        <w:rPr>
          <w:rFonts w:hint="eastAsia" w:hAnsi="宋体" w:cs="宋体"/>
          <w:color w:val="auto"/>
          <w:sz w:val="21"/>
          <w:szCs w:val="21"/>
          <w:lang w:eastAsia="zh-CN"/>
        </w:rPr>
        <w:t>服务</w:t>
      </w:r>
      <w:r>
        <w:rPr>
          <w:rFonts w:hint="eastAsia" w:hAnsi="宋体" w:cs="宋体"/>
          <w:color w:val="auto"/>
          <w:sz w:val="21"/>
          <w:szCs w:val="21"/>
        </w:rPr>
        <w:t>承诺</w:t>
      </w:r>
      <w:r>
        <w:rPr>
          <w:rFonts w:hint="eastAsia" w:hAnsi="宋体" w:cs="宋体"/>
          <w:color w:val="auto"/>
          <w:sz w:val="21"/>
          <w:szCs w:val="21"/>
          <w:lang w:eastAsia="zh-CN"/>
        </w:rPr>
        <w:t>。</w:t>
      </w:r>
    </w:p>
    <w:p>
      <w:pPr>
        <w:tabs>
          <w:tab w:val="left" w:pos="7740"/>
        </w:tabs>
        <w:topLinePunct/>
        <w:autoSpaceDE/>
        <w:autoSpaceDN/>
        <w:spacing w:line="360" w:lineRule="auto"/>
        <w:ind w:left="400" w:leftChars="200"/>
        <w:rPr>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3</w:t>
      </w:r>
      <w:r>
        <w:rPr>
          <w:rFonts w:hint="eastAsia"/>
          <w:color w:val="auto"/>
          <w:sz w:val="21"/>
          <w:szCs w:val="21"/>
          <w:lang w:eastAsia="zh-CN"/>
        </w:rPr>
        <w:t>）主要工程材料要求</w:t>
      </w:r>
    </w:p>
    <w:p>
      <w:pPr>
        <w:numPr>
          <w:ilvl w:val="0"/>
          <w:numId w:val="0"/>
        </w:numPr>
        <w:topLinePunct/>
        <w:autoSpaceDE/>
        <w:autoSpaceDN/>
        <w:spacing w:line="360" w:lineRule="auto"/>
        <w:ind w:leftChars="200"/>
        <w:jc w:val="left"/>
        <w:rPr>
          <w:rFonts w:hint="eastAsia" w:hAnsi="宋体" w:cs="宋体"/>
          <w:color w:val="auto"/>
          <w:sz w:val="21"/>
          <w:szCs w:val="21"/>
          <w:lang w:eastAsia="zh-CN"/>
        </w:rPr>
      </w:pPr>
      <w:r>
        <w:rPr>
          <w:rFonts w:hint="eastAsia" w:hAnsi="宋体" w:cs="宋体"/>
          <w:color w:val="auto"/>
          <w:sz w:val="21"/>
          <w:szCs w:val="21"/>
        </w:rPr>
        <w:t xml:space="preserve"> </w:t>
      </w:r>
      <w:r>
        <w:rPr>
          <w:rFonts w:hint="eastAsia" w:hAnsi="宋体" w:cs="宋体"/>
          <w:color w:val="auto"/>
          <w:sz w:val="21"/>
          <w:szCs w:val="21"/>
          <w:lang w:val="en-US" w:eastAsia="zh-CN"/>
        </w:rPr>
        <w:t>严格按照相关行业优级别合格标准</w:t>
      </w:r>
      <w:r>
        <w:rPr>
          <w:rFonts w:hint="eastAsia" w:hAnsi="宋体" w:cs="宋体"/>
          <w:color w:val="auto"/>
          <w:sz w:val="21"/>
          <w:szCs w:val="21"/>
          <w:lang w:eastAsia="zh-CN"/>
        </w:rPr>
        <w:t>。</w:t>
      </w:r>
    </w:p>
    <w:p>
      <w:pPr>
        <w:numPr>
          <w:ilvl w:val="0"/>
          <w:numId w:val="25"/>
        </w:numPr>
        <w:wordWrap/>
        <w:overflowPunct w:val="0"/>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施工条件及管理要求</w:t>
      </w:r>
    </w:p>
    <w:p>
      <w:pPr>
        <w:numPr>
          <w:ilvl w:val="0"/>
          <w:numId w:val="28"/>
        </w:numPr>
        <w:spacing w:line="360" w:lineRule="auto"/>
        <w:ind w:left="0" w:firstLine="420" w:firstLineChars="200"/>
        <w:rPr>
          <w:color w:val="auto"/>
          <w:sz w:val="21"/>
          <w:szCs w:val="21"/>
          <w:lang w:eastAsia="zh-CN"/>
        </w:rPr>
      </w:pPr>
      <w:r>
        <w:rPr>
          <w:rFonts w:hint="eastAsia"/>
          <w:color w:val="auto"/>
          <w:sz w:val="21"/>
          <w:szCs w:val="21"/>
          <w:lang w:eastAsia="zh-CN"/>
        </w:rPr>
        <w:t>严格按相关施工规范要求及经双方认可的施工方案进行施工；</w:t>
      </w:r>
    </w:p>
    <w:p>
      <w:pPr>
        <w:numPr>
          <w:ilvl w:val="0"/>
          <w:numId w:val="28"/>
        </w:numPr>
        <w:spacing w:line="360" w:lineRule="auto"/>
        <w:ind w:left="0" w:firstLine="420" w:firstLineChars="200"/>
        <w:rPr>
          <w:color w:val="auto"/>
          <w:sz w:val="21"/>
          <w:szCs w:val="21"/>
          <w:lang w:val="es-ES" w:eastAsia="zh-CN"/>
        </w:rPr>
      </w:pPr>
      <w:r>
        <w:rPr>
          <w:color w:val="auto"/>
          <w:sz w:val="21"/>
          <w:szCs w:val="21"/>
          <w:lang w:eastAsia="zh-CN"/>
        </w:rPr>
        <w:t>甲</w:t>
      </w:r>
      <w:r>
        <w:rPr>
          <w:rFonts w:hint="eastAsia"/>
          <w:color w:val="auto"/>
          <w:sz w:val="21"/>
          <w:szCs w:val="21"/>
          <w:lang w:val="es-ES" w:eastAsia="zh-CN"/>
        </w:rPr>
        <w:t>方原则上不提供临设及材料加工场地。如乙方确因工程需要，可提出申请，双方协商解决。</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施工用水、用电：由甲方提供施工用水、用电点，乙方自行接驳。</w:t>
      </w:r>
    </w:p>
    <w:p>
      <w:pPr>
        <w:numPr>
          <w:ilvl w:val="0"/>
          <w:numId w:val="28"/>
        </w:numPr>
        <w:spacing w:line="360" w:lineRule="auto"/>
        <w:ind w:left="0" w:firstLine="420" w:firstLineChars="200"/>
        <w:rPr>
          <w:color w:val="auto"/>
          <w:sz w:val="21"/>
          <w:szCs w:val="21"/>
          <w:highlight w:val="none"/>
          <w:lang w:val="es-ES" w:eastAsia="zh-CN"/>
        </w:rPr>
      </w:pPr>
      <w:r>
        <w:rPr>
          <w:rFonts w:hint="eastAsia"/>
          <w:color w:val="auto"/>
          <w:sz w:val="21"/>
          <w:szCs w:val="21"/>
          <w:highlight w:val="none"/>
          <w:lang w:val="es-ES" w:eastAsia="zh-CN"/>
        </w:rPr>
        <w:t>施工时间安排：上午 8 时至下午17 时，施工时间如需变动，以甲方的书面或口头通知为准（</w:t>
      </w:r>
      <w:r>
        <w:rPr>
          <w:rFonts w:hint="eastAsia"/>
          <w:color w:val="auto"/>
          <w:sz w:val="21"/>
          <w:szCs w:val="21"/>
          <w:highlight w:val="none"/>
          <w:lang w:val="en-US" w:eastAsia="zh-CN"/>
        </w:rPr>
        <w:t>以满足工期为前提</w:t>
      </w:r>
      <w:r>
        <w:rPr>
          <w:rFonts w:hint="eastAsia"/>
          <w:color w:val="auto"/>
          <w:sz w:val="21"/>
          <w:szCs w:val="21"/>
          <w:highlight w:val="none"/>
          <w:lang w:val="es-ES" w:eastAsia="zh-CN"/>
        </w:rPr>
        <w:t>）。</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进场施工人员必须严格遵守甲方的相关规章制度，服从</w:t>
      </w:r>
      <w:r>
        <w:rPr>
          <w:color w:val="auto"/>
          <w:sz w:val="21"/>
          <w:szCs w:val="21"/>
          <w:lang w:eastAsia="zh-CN"/>
        </w:rPr>
        <w:t>甲</w:t>
      </w:r>
      <w:r>
        <w:rPr>
          <w:rFonts w:hint="eastAsia"/>
          <w:color w:val="auto"/>
          <w:sz w:val="21"/>
          <w:szCs w:val="21"/>
          <w:lang w:val="es-ES" w:eastAsia="zh-CN"/>
        </w:rPr>
        <w:t>方管理，接受</w:t>
      </w:r>
      <w:r>
        <w:rPr>
          <w:color w:val="auto"/>
          <w:sz w:val="21"/>
          <w:szCs w:val="21"/>
          <w:lang w:eastAsia="zh-CN"/>
        </w:rPr>
        <w:t>甲</w:t>
      </w:r>
      <w:r>
        <w:rPr>
          <w:rFonts w:hint="eastAsia"/>
          <w:color w:val="auto"/>
          <w:sz w:val="21"/>
          <w:szCs w:val="21"/>
          <w:lang w:val="es-ES" w:eastAsia="zh-CN"/>
        </w:rPr>
        <w:t>方的安全监督，及时纠正各类违规行为，消除安全隐患。进入施工现场人员必须佩戴出入证，并自觉接受检查。</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施工现场要求封闭管理。</w:t>
      </w:r>
      <w:r>
        <w:rPr>
          <w:color w:val="auto"/>
          <w:sz w:val="21"/>
          <w:szCs w:val="21"/>
          <w:lang w:eastAsia="zh-CN"/>
        </w:rPr>
        <w:t>乙方</w:t>
      </w:r>
      <w:r>
        <w:rPr>
          <w:rFonts w:hint="eastAsia"/>
          <w:color w:val="auto"/>
          <w:sz w:val="21"/>
          <w:szCs w:val="21"/>
          <w:lang w:val="es-ES" w:eastAsia="zh-CN"/>
        </w:rPr>
        <w:t>须采取有效的安全防护措施，保证安全施工和工程质量，承担施工安全、保卫、消防、文明施工等工作责任，确保其施工人员严格执行操作规程，安全施工，防火防盗。</w:t>
      </w:r>
      <w:r>
        <w:rPr>
          <w:color w:val="auto"/>
          <w:sz w:val="21"/>
          <w:szCs w:val="21"/>
          <w:lang w:eastAsia="zh-CN"/>
        </w:rPr>
        <w:t>乙方</w:t>
      </w:r>
      <w:r>
        <w:rPr>
          <w:rFonts w:hint="eastAsia"/>
          <w:color w:val="auto"/>
          <w:sz w:val="21"/>
          <w:szCs w:val="21"/>
          <w:lang w:val="es-ES" w:eastAsia="zh-CN"/>
        </w:rPr>
        <w:t>须对施工中发生的伤亡事故及因中标人管理不善造成的其他损失等负全部责任，且不得因此影响工程进度。</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乙方要采取措施，针对性做好安全施工，并确保甲方现有建筑物、工作人员出入不受影响。</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乙方进场施工之日前 3 天内需向甲方提交施工方案、进度计划和现场负责人、安全员、及其他进场施工人员名单。</w:t>
      </w:r>
    </w:p>
    <w:p>
      <w:pPr>
        <w:numPr>
          <w:ilvl w:val="0"/>
          <w:numId w:val="28"/>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乙方需按政府规定办理有关</w:t>
      </w:r>
      <w:r>
        <w:rPr>
          <w:rFonts w:hint="eastAsia"/>
          <w:color w:val="auto"/>
          <w:sz w:val="21"/>
          <w:szCs w:val="21"/>
          <w:highlight w:val="none"/>
          <w:lang w:val="es-ES" w:eastAsia="zh-CN"/>
        </w:rPr>
        <w:t>施工废料收纳处置、</w:t>
      </w:r>
      <w:r>
        <w:rPr>
          <w:rFonts w:hint="eastAsia"/>
          <w:color w:val="auto"/>
          <w:sz w:val="21"/>
          <w:szCs w:val="21"/>
          <w:lang w:val="es-ES" w:eastAsia="zh-CN"/>
        </w:rPr>
        <w:t>交通环卫和施工噪音管理等手续，费用由乙方负责。</w:t>
      </w:r>
    </w:p>
    <w:p>
      <w:pPr>
        <w:numPr>
          <w:ilvl w:val="0"/>
          <w:numId w:val="28"/>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乙方对所有物品（包括发包方提供的物品）负有保护责任，直至工程竣工移交为止，其费用包括在合同总价内。</w:t>
      </w:r>
    </w:p>
    <w:p>
      <w:pPr>
        <w:numPr>
          <w:ilvl w:val="0"/>
          <w:numId w:val="28"/>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乙方应确保施工现场的清洁卫生，建筑垃圾必须清理干净。</w:t>
      </w:r>
    </w:p>
    <w:p>
      <w:pPr>
        <w:numPr>
          <w:ilvl w:val="0"/>
          <w:numId w:val="28"/>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乙方在施工现场需对现有已安装完毕的设备或装饰装修进行整改修复时，修复费用已包含在合同总价中。</w:t>
      </w:r>
    </w:p>
    <w:p>
      <w:pPr>
        <w:numPr>
          <w:ilvl w:val="0"/>
          <w:numId w:val="28"/>
        </w:numPr>
        <w:tabs>
          <w:tab w:val="left" w:pos="1000"/>
        </w:tabs>
        <w:spacing w:line="360" w:lineRule="auto"/>
        <w:ind w:left="6" w:firstLine="420" w:firstLineChars="200"/>
        <w:rPr>
          <w:color w:val="auto"/>
          <w:sz w:val="21"/>
          <w:szCs w:val="21"/>
          <w:lang w:val="es-ES" w:eastAsia="zh-CN"/>
        </w:rPr>
      </w:pPr>
      <w:r>
        <w:rPr>
          <w:rFonts w:hint="eastAsia"/>
          <w:color w:val="auto"/>
          <w:sz w:val="21"/>
          <w:szCs w:val="21"/>
          <w:lang w:val="es-ES" w:eastAsia="zh-CN"/>
        </w:rPr>
        <w:t>疫情防控期间，乙方需遵循政府的相关防控要求，服从甲方的防控管理。</w:t>
      </w:r>
    </w:p>
    <w:p>
      <w:pPr>
        <w:pStyle w:val="6"/>
        <w:numPr>
          <w:ilvl w:val="0"/>
          <w:numId w:val="24"/>
        </w:numPr>
        <w:spacing w:beforeLines="0" w:afterLines="0" w:line="360" w:lineRule="auto"/>
        <w:rPr>
          <w:rFonts w:hAnsi="Calibri"/>
          <w:color w:val="auto"/>
        </w:rPr>
      </w:pPr>
      <w:bookmarkStart w:id="1380" w:name="_Toc2633"/>
      <w:bookmarkStart w:id="1381" w:name="_Toc31400"/>
      <w:bookmarkStart w:id="1382" w:name="_Toc11140"/>
      <w:bookmarkStart w:id="1383" w:name="_Toc1759"/>
      <w:bookmarkStart w:id="1384" w:name="_Toc29805"/>
      <w:bookmarkStart w:id="1385" w:name="_Toc21389"/>
      <w:bookmarkStart w:id="1386" w:name="_Toc21655"/>
      <w:r>
        <w:rPr>
          <w:rFonts w:hint="eastAsia" w:hAnsi="Calibri"/>
          <w:color w:val="auto"/>
        </w:rPr>
        <w:t>本项目工程造价及结算</w:t>
      </w:r>
      <w:bookmarkEnd w:id="1380"/>
      <w:bookmarkEnd w:id="1381"/>
      <w:bookmarkEnd w:id="1382"/>
      <w:bookmarkEnd w:id="1383"/>
      <w:bookmarkEnd w:id="1384"/>
      <w:bookmarkEnd w:id="1385"/>
      <w:bookmarkEnd w:id="1386"/>
    </w:p>
    <w:p>
      <w:pPr>
        <w:numPr>
          <w:ilvl w:val="0"/>
          <w:numId w:val="29"/>
        </w:numPr>
        <w:wordWrap/>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本项目工程造价</w:t>
      </w:r>
    </w:p>
    <w:p>
      <w:pPr>
        <w:wordWrap/>
        <w:spacing w:line="360" w:lineRule="auto"/>
        <w:ind w:firstLine="420" w:firstLineChars="200"/>
        <w:rPr>
          <w:rFonts w:hAnsi="宋体"/>
          <w:color w:val="auto"/>
          <w:sz w:val="21"/>
          <w:szCs w:val="21"/>
        </w:rPr>
      </w:pPr>
      <w:r>
        <w:rPr>
          <w:rFonts w:hint="eastAsia" w:hAnsi="宋体"/>
          <w:color w:val="auto"/>
          <w:sz w:val="21"/>
          <w:szCs w:val="21"/>
          <w:lang w:eastAsia="zh-CN"/>
        </w:rPr>
        <w:t>本项目工程采用</w:t>
      </w:r>
      <w:r>
        <w:rPr>
          <w:rFonts w:hint="eastAsia" w:hAnsi="宋体"/>
          <w:color w:val="auto"/>
          <w:sz w:val="21"/>
          <w:szCs w:val="21"/>
          <w:lang w:val="en-US" w:eastAsia="zh-CN"/>
        </w:rPr>
        <w:t>设计施工一体化承包</w:t>
      </w:r>
      <w:r>
        <w:rPr>
          <w:rFonts w:hint="eastAsia" w:hAnsi="宋体"/>
          <w:color w:val="auto"/>
          <w:sz w:val="21"/>
          <w:szCs w:val="21"/>
          <w:lang w:eastAsia="zh-CN"/>
        </w:rPr>
        <w:t>的方式，工程内容如有增减，在甲方书面同意后，由双方在工程竣工后进行竣工结算。如因甲方原设计图纸发生变更或增加了本项目工程招标内容之外的项目，需有甲方的书面通知并经甲方盖章确认，工程竣工后由双方按实际增加的工程量结算。乙方擅自变更、增加项目的费用和损失由乙方自行承担</w:t>
      </w:r>
      <w:r>
        <w:rPr>
          <w:rFonts w:hint="eastAsia" w:hAnsi="宋体"/>
          <w:color w:val="auto"/>
          <w:sz w:val="21"/>
          <w:szCs w:val="21"/>
        </w:rPr>
        <w:t>。</w:t>
      </w:r>
    </w:p>
    <w:p>
      <w:pPr>
        <w:wordWrap/>
        <w:spacing w:line="360" w:lineRule="auto"/>
        <w:ind w:firstLine="420" w:firstLineChars="200"/>
        <w:rPr>
          <w:rFonts w:hAnsi="宋体"/>
          <w:bCs/>
          <w:color w:val="auto"/>
          <w:sz w:val="21"/>
          <w:szCs w:val="21"/>
        </w:rPr>
      </w:pPr>
      <w:r>
        <w:rPr>
          <w:rFonts w:hAnsi="宋体"/>
          <w:color w:val="auto"/>
          <w:sz w:val="21"/>
          <w:szCs w:val="21"/>
        </w:rPr>
        <w:t>本项目工程的合同</w:t>
      </w:r>
      <w:r>
        <w:rPr>
          <w:rFonts w:hint="eastAsia" w:hAnsi="宋体"/>
          <w:color w:val="auto"/>
          <w:sz w:val="21"/>
          <w:szCs w:val="21"/>
          <w:lang w:eastAsia="zh-CN"/>
        </w:rPr>
        <w:t>总价：</w:t>
      </w:r>
      <w:r>
        <w:rPr>
          <w:rFonts w:hint="eastAsia" w:hAnsi="宋体"/>
          <w:color w:val="000000" w:themeColor="text1"/>
          <w:sz w:val="21"/>
          <w:szCs w:val="21"/>
          <w:highlight w:val="none"/>
          <w:lang w:val="en-US" w:eastAsia="zh-CN"/>
          <w14:textFill>
            <w14:solidFill>
              <w14:schemeClr w14:val="tx1"/>
            </w14:solidFill>
          </w14:textFill>
        </w:rPr>
        <w:t>【】万</w:t>
      </w:r>
      <w:r>
        <w:rPr>
          <w:rFonts w:hint="eastAsia" w:hAnsi="宋体"/>
          <w:color w:val="000000" w:themeColor="text1"/>
          <w:sz w:val="21"/>
          <w:szCs w:val="21"/>
          <w:highlight w:val="none"/>
          <w14:textFill>
            <w14:solidFill>
              <w14:schemeClr w14:val="tx1"/>
            </w14:solidFill>
          </w14:textFill>
        </w:rPr>
        <w:t>元（人民币大写：</w:t>
      </w:r>
      <w:r>
        <w:rPr>
          <w:rFonts w:hint="eastAsia" w:hAnsi="宋体"/>
          <w:color w:val="000000" w:themeColor="text1"/>
          <w:sz w:val="21"/>
          <w:szCs w:val="21"/>
          <w:highlight w:val="none"/>
          <w:lang w:val="en-US" w:eastAsia="zh-CN"/>
          <w14:textFill>
            <w14:solidFill>
              <w14:schemeClr w14:val="tx1"/>
            </w14:solidFill>
          </w14:textFill>
        </w:rPr>
        <w:t>【】</w:t>
      </w:r>
      <w:r>
        <w:rPr>
          <w:rFonts w:hint="eastAsia" w:hAnsi="宋体"/>
          <w:bCs/>
          <w:color w:val="000000" w:themeColor="text1"/>
          <w:sz w:val="21"/>
          <w:szCs w:val="21"/>
          <w:highlight w:val="none"/>
          <w14:textFill>
            <w14:solidFill>
              <w14:schemeClr w14:val="tx1"/>
            </w14:solidFill>
          </w14:textFill>
        </w:rPr>
        <w:t>元</w:t>
      </w:r>
      <w:r>
        <w:rPr>
          <w:rFonts w:hint="eastAsia" w:hAnsi="宋体"/>
          <w:color w:val="000000" w:themeColor="text1"/>
          <w:sz w:val="21"/>
          <w:szCs w:val="21"/>
          <w:highlight w:val="none"/>
          <w14:textFill>
            <w14:solidFill>
              <w14:schemeClr w14:val="tx1"/>
            </w14:solidFill>
          </w14:textFill>
        </w:rPr>
        <w:t>整）</w:t>
      </w:r>
      <w:r>
        <w:rPr>
          <w:rFonts w:hint="eastAsia" w:hAnsi="宋体"/>
          <w:color w:val="auto"/>
          <w:sz w:val="21"/>
          <w:szCs w:val="21"/>
          <w:lang w:eastAsia="zh-CN"/>
        </w:rPr>
        <w:t>，含专用增值税发票，税率9</w:t>
      </w:r>
      <w:r>
        <w:rPr>
          <w:rFonts w:hint="eastAsia" w:hAnsi="宋体" w:cs="宋体"/>
          <w:color w:val="auto"/>
          <w:sz w:val="21"/>
          <w:szCs w:val="21"/>
          <w:lang w:eastAsia="zh-CN"/>
        </w:rPr>
        <w:t>％（期间如果国家有所调整也相应调整）</w:t>
      </w:r>
      <w:r>
        <w:rPr>
          <w:rFonts w:hint="eastAsia" w:hAnsi="宋体"/>
          <w:color w:val="auto"/>
          <w:sz w:val="21"/>
          <w:szCs w:val="21"/>
        </w:rPr>
        <w:t>。</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本合同价包括但不限于本合同“工程承包范围”内的前期工作咨询费、工程设计费、材料费、人工费、机械费、合理利润、保险费、税费、安全防护费、施工现场进行围蔽保护费、施工余泥清运费</w:t>
      </w:r>
      <w:r>
        <w:rPr>
          <w:rFonts w:hint="eastAsia" w:hAnsi="宋体" w:cs="宋体"/>
          <w:color w:val="auto"/>
          <w:sz w:val="21"/>
          <w:szCs w:val="21"/>
          <w:lang w:eastAsia="zh-CN"/>
        </w:rPr>
        <w:t>（需提供</w:t>
      </w:r>
      <w:r>
        <w:rPr>
          <w:rFonts w:hint="eastAsia" w:hAnsi="宋体" w:cs="宋体"/>
          <w:color w:val="auto"/>
          <w:sz w:val="21"/>
          <w:szCs w:val="21"/>
        </w:rPr>
        <w:t>余泥</w:t>
      </w:r>
      <w:r>
        <w:rPr>
          <w:rFonts w:hint="eastAsia" w:hAnsi="宋体" w:cs="宋体"/>
          <w:color w:val="auto"/>
          <w:sz w:val="21"/>
          <w:szCs w:val="21"/>
          <w:lang w:eastAsia="zh-CN"/>
        </w:rPr>
        <w:t>收纳证明）</w:t>
      </w:r>
      <w:r>
        <w:rPr>
          <w:rFonts w:hint="eastAsia" w:hAnsi="宋体" w:cs="宋体"/>
          <w:color w:val="auto"/>
          <w:sz w:val="21"/>
          <w:szCs w:val="21"/>
        </w:rPr>
        <w:t>、达标单元标识井处理费及其他与本工程范围相关连的一切费用</w:t>
      </w:r>
      <w:r>
        <w:rPr>
          <w:rFonts w:hint="eastAsia" w:hAnsi="宋体" w:cs="宋体"/>
          <w:color w:val="auto"/>
          <w:sz w:val="21"/>
          <w:szCs w:val="21"/>
          <w:lang w:eastAsia="zh-CN"/>
        </w:rPr>
        <w:t>，除双方另有协商外，甲方不再支付其他任何费用</w:t>
      </w:r>
      <w:r>
        <w:rPr>
          <w:rFonts w:hint="eastAsia" w:hAnsi="宋体" w:cs="宋体"/>
          <w:color w:val="auto"/>
          <w:sz w:val="21"/>
          <w:szCs w:val="21"/>
        </w:rPr>
        <w:t>。</w:t>
      </w:r>
    </w:p>
    <w:p>
      <w:pPr>
        <w:wordWrap/>
        <w:spacing w:line="360" w:lineRule="auto"/>
        <w:ind w:firstLine="420" w:firstLineChars="200"/>
        <w:rPr>
          <w:color w:val="auto"/>
        </w:rPr>
      </w:pPr>
      <w:r>
        <w:rPr>
          <w:rFonts w:hint="eastAsia" w:hAnsi="宋体"/>
          <w:color w:val="auto"/>
          <w:sz w:val="21"/>
          <w:szCs w:val="21"/>
          <w:lang w:val="zh-CN" w:eastAsia="zh-CN"/>
        </w:rPr>
        <w:t>施工过程中产生的水、电费由乙方负责，双方确认抄表数。</w:t>
      </w:r>
    </w:p>
    <w:p>
      <w:pPr>
        <w:numPr>
          <w:ilvl w:val="0"/>
          <w:numId w:val="29"/>
        </w:numPr>
        <w:wordWrap/>
        <w:spacing w:line="360" w:lineRule="auto"/>
        <w:ind w:firstLine="0"/>
        <w:rPr>
          <w:rFonts w:hAnsi="宋体" w:cs="宋体"/>
          <w:color w:val="auto"/>
          <w:sz w:val="21"/>
          <w:szCs w:val="21"/>
          <w:lang w:eastAsia="zh-CN"/>
        </w:rPr>
      </w:pPr>
      <w:r>
        <w:rPr>
          <w:rFonts w:hint="eastAsia" w:hAnsi="宋体" w:cs="宋体"/>
          <w:color w:val="auto"/>
          <w:sz w:val="21"/>
          <w:szCs w:val="21"/>
          <w:lang w:eastAsia="zh-CN"/>
        </w:rPr>
        <w:t>工程造价竣工结算</w:t>
      </w:r>
    </w:p>
    <w:p>
      <w:pPr>
        <w:numPr>
          <w:ilvl w:val="0"/>
          <w:numId w:val="30"/>
        </w:numPr>
        <w:tabs>
          <w:tab w:val="left" w:pos="1134"/>
        </w:tabs>
        <w:topLinePunct/>
        <w:spacing w:line="360" w:lineRule="auto"/>
        <w:ind w:firstLine="420" w:firstLineChars="200"/>
        <w:rPr>
          <w:rFonts w:hAnsi="宋体" w:cs="宋体"/>
          <w:color w:val="auto"/>
          <w:sz w:val="21"/>
          <w:szCs w:val="21"/>
        </w:rPr>
      </w:pPr>
      <w:r>
        <w:rPr>
          <w:rFonts w:hint="eastAsia" w:hAnsi="宋体"/>
          <w:color w:val="auto"/>
          <w:sz w:val="21"/>
          <w:szCs w:val="21"/>
        </w:rPr>
        <w:t>本项目工程竣工验收后，如工程内容存在双方书面确认的工程量增加或减少，则乙方应提交工程结算书，甲方对乙方提交的工程结算书组织</w:t>
      </w:r>
      <w:r>
        <w:rPr>
          <w:rFonts w:hint="eastAsia" w:hAnsi="宋体"/>
          <w:color w:val="auto"/>
          <w:sz w:val="21"/>
          <w:szCs w:val="21"/>
          <w:lang w:eastAsia="zh-CN"/>
        </w:rPr>
        <w:t>（可通过第三方）</w:t>
      </w:r>
      <w:r>
        <w:rPr>
          <w:rFonts w:hint="eastAsia" w:hAnsi="宋体"/>
          <w:color w:val="auto"/>
          <w:sz w:val="21"/>
          <w:szCs w:val="21"/>
        </w:rPr>
        <w:t>审核，经双方确认后的结算价为工程竣工总结算价。</w:t>
      </w:r>
      <w:r>
        <w:rPr>
          <w:rFonts w:hint="eastAsia" w:hAnsi="宋体"/>
          <w:color w:val="auto"/>
          <w:sz w:val="21"/>
          <w:szCs w:val="21"/>
          <w:lang w:val="en-US" w:eastAsia="zh-CN"/>
        </w:rPr>
        <w:t>工程量如无增加或减少，乙方也应提交工程结算书交由甲方审核，经双方确认后的结算价为工程竣工总结算价。</w:t>
      </w:r>
    </w:p>
    <w:p>
      <w:pPr>
        <w:numPr>
          <w:ilvl w:val="0"/>
          <w:numId w:val="30"/>
        </w:numPr>
        <w:tabs>
          <w:tab w:val="left" w:pos="1134"/>
        </w:tabs>
        <w:topLinePunct/>
        <w:spacing w:line="360" w:lineRule="auto"/>
        <w:ind w:firstLine="420" w:firstLineChars="200"/>
        <w:rPr>
          <w:color w:val="auto"/>
          <w:sz w:val="21"/>
          <w:szCs w:val="21"/>
        </w:rPr>
      </w:pPr>
      <w:r>
        <w:rPr>
          <w:rFonts w:hint="eastAsia" w:hAnsi="宋体"/>
          <w:color w:val="auto"/>
          <w:sz w:val="21"/>
          <w:szCs w:val="21"/>
          <w:lang w:eastAsia="zh-CN"/>
        </w:rPr>
        <w:t>工程结算增减费用按下述办法执行：</w:t>
      </w:r>
    </w:p>
    <w:p>
      <w:pPr>
        <w:pStyle w:val="8"/>
        <w:spacing w:after="0" w:line="360" w:lineRule="auto"/>
        <w:ind w:firstLine="424" w:firstLineChars="202"/>
        <w:rPr>
          <w:rFonts w:hAnsi="宋体" w:cs="宋体"/>
          <w:color w:val="auto"/>
          <w:sz w:val="21"/>
          <w:szCs w:val="21"/>
        </w:rPr>
      </w:pPr>
      <w:r>
        <w:rPr>
          <w:rFonts w:hint="eastAsia" w:hAnsi="宋体" w:cs="宋体"/>
          <w:color w:val="auto"/>
          <w:sz w:val="21"/>
          <w:szCs w:val="21"/>
          <w:lang w:eastAsia="zh-CN"/>
        </w:rPr>
        <w:t>（a）</w:t>
      </w:r>
      <w:r>
        <w:rPr>
          <w:rFonts w:hint="eastAsia" w:hAnsi="宋体"/>
          <w:color w:val="auto"/>
          <w:sz w:val="21"/>
          <w:szCs w:val="21"/>
          <w:lang w:eastAsia="zh-CN"/>
        </w:rPr>
        <w:t>原经确认的</w:t>
      </w:r>
      <w:r>
        <w:rPr>
          <w:rFonts w:hint="eastAsia" w:hAnsi="宋体" w:cs="宋体"/>
          <w:color w:val="auto"/>
          <w:sz w:val="21"/>
          <w:szCs w:val="21"/>
        </w:rPr>
        <w:t>工程量清单中已有相同项目的适用综合单价，则沿用；</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（b）</w:t>
      </w:r>
      <w:r>
        <w:rPr>
          <w:rFonts w:hint="eastAsia" w:hAnsi="宋体"/>
          <w:color w:val="auto"/>
          <w:sz w:val="21"/>
          <w:szCs w:val="21"/>
          <w:lang w:eastAsia="zh-CN"/>
        </w:rPr>
        <w:t>原经确认的</w:t>
      </w:r>
      <w:r>
        <w:rPr>
          <w:rFonts w:hint="eastAsia" w:hAnsi="宋体" w:cs="宋体"/>
          <w:color w:val="auto"/>
          <w:sz w:val="21"/>
          <w:szCs w:val="21"/>
          <w:lang w:eastAsia="zh-CN"/>
        </w:rPr>
        <w:t>工程量清单中已有类似项目的综合单价，则按类似项目的综合单价对相应子目、消耗量、单价等进行调整换算，原管理费、利润水平不变。如</w:t>
      </w:r>
      <w:r>
        <w:rPr>
          <w:rFonts w:hint="eastAsia" w:hAnsi="宋体"/>
          <w:color w:val="auto"/>
          <w:sz w:val="21"/>
          <w:szCs w:val="21"/>
          <w:lang w:eastAsia="zh-CN"/>
        </w:rPr>
        <w:t>原经确认的</w:t>
      </w:r>
      <w:r>
        <w:rPr>
          <w:rFonts w:hint="eastAsia" w:hAnsi="宋体" w:cs="宋体"/>
          <w:color w:val="auto"/>
          <w:sz w:val="21"/>
          <w:szCs w:val="21"/>
          <w:lang w:eastAsia="zh-CN"/>
        </w:rPr>
        <w:t>工程量清单中类似项目的综合单价有两个以上，则由发包方按消耗量最少、管理费和利润取费最低的优先顺序选择类似项目综合单价进行换算。如换算时出现类似项目中没有的材料单价，按广州市造价管理站最近一期《广州地区建设工程材料指导价》计算，《广州地区建设工程材料指导价》没有的材料单价，凭发包人确认的有效发票的材料单价计算。</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（c）如相关定额没有相应子目，且未规定的，由双方协商约定。</w:t>
      </w:r>
    </w:p>
    <w:p>
      <w:pPr>
        <w:pStyle w:val="8"/>
        <w:wordWrap/>
        <w:overflowPunct/>
        <w:topLinePunct w:val="0"/>
        <w:autoSpaceDE/>
        <w:autoSpaceDN/>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w:t>
      </w:r>
      <w:r>
        <w:rPr>
          <w:rFonts w:hint="eastAsia" w:hAnsi="宋体" w:cs="宋体"/>
          <w:color w:val="auto"/>
          <w:sz w:val="21"/>
          <w:szCs w:val="21"/>
          <w:lang w:val="en-US" w:eastAsia="zh-CN"/>
        </w:rPr>
        <w:t>d</w:t>
      </w:r>
      <w:r>
        <w:rPr>
          <w:rFonts w:hint="eastAsia" w:hAnsi="宋体" w:cs="宋体"/>
          <w:color w:val="auto"/>
          <w:sz w:val="21"/>
          <w:szCs w:val="21"/>
          <w:lang w:eastAsia="zh-CN"/>
        </w:rPr>
        <w:t>）工程量减少结算价计算方法：</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如工程项目有减少，发包方需书面通知中标人。减少部分按经双方确认的工程量清单中约定的综合单价相应计算，在合同余款中相应扣除。</w:t>
      </w:r>
    </w:p>
    <w:p>
      <w:pPr>
        <w:pStyle w:val="6"/>
        <w:numPr>
          <w:ilvl w:val="0"/>
          <w:numId w:val="24"/>
        </w:numPr>
        <w:spacing w:beforeLines="0" w:afterLines="0" w:line="360" w:lineRule="auto"/>
        <w:rPr>
          <w:rFonts w:hAnsi="Calibri"/>
          <w:color w:val="auto"/>
        </w:rPr>
      </w:pPr>
      <w:bookmarkStart w:id="1387" w:name="_Toc9920"/>
      <w:bookmarkStart w:id="1388" w:name="_Toc29875"/>
      <w:bookmarkStart w:id="1389" w:name="_Toc4398"/>
      <w:bookmarkStart w:id="1390" w:name="_Toc32062"/>
      <w:bookmarkStart w:id="1391" w:name="_Toc8334"/>
      <w:bookmarkStart w:id="1392" w:name="_Toc20436"/>
      <w:bookmarkStart w:id="1393" w:name="_Toc8337"/>
      <w:r>
        <w:rPr>
          <w:rFonts w:hint="eastAsia" w:hAnsi="Calibri"/>
          <w:color w:val="auto"/>
        </w:rPr>
        <w:t>付款方式</w:t>
      </w:r>
      <w:bookmarkEnd w:id="1387"/>
      <w:bookmarkEnd w:id="1388"/>
      <w:bookmarkEnd w:id="1389"/>
      <w:bookmarkEnd w:id="1390"/>
      <w:bookmarkEnd w:id="1391"/>
      <w:bookmarkEnd w:id="1392"/>
      <w:bookmarkEnd w:id="1393"/>
    </w:p>
    <w:p>
      <w:pPr>
        <w:pStyle w:val="6"/>
        <w:numPr>
          <w:ilvl w:val="-1"/>
          <w:numId w:val="0"/>
        </w:numPr>
        <w:spacing w:beforeLines="0" w:afterLines="0" w:line="360" w:lineRule="auto"/>
        <w:ind w:left="420" w:firstLine="0"/>
        <w:rPr>
          <w:rFonts w:hint="eastAsia" w:hAnsi="Calibri"/>
          <w:b w:val="0"/>
          <w:bCs/>
          <w:color w:val="auto"/>
          <w:lang w:val="en-US" w:eastAsia="zh-CN"/>
        </w:rPr>
      </w:pPr>
      <w:bookmarkStart w:id="1394" w:name="_Toc9041"/>
      <w:bookmarkStart w:id="1395" w:name="_Toc17915"/>
      <w:bookmarkStart w:id="1396" w:name="_Toc27255"/>
      <w:bookmarkStart w:id="1397" w:name="_Toc30896"/>
      <w:bookmarkStart w:id="1398" w:name="_Toc21561"/>
      <w:bookmarkStart w:id="1399" w:name="_Toc27530"/>
      <w:bookmarkStart w:id="1400" w:name="_Toc18355"/>
      <w:r>
        <w:rPr>
          <w:rFonts w:hint="eastAsia" w:hAnsi="Calibri"/>
          <w:b w:val="0"/>
          <w:bCs/>
          <w:color w:val="auto"/>
          <w:lang w:eastAsia="zh-CN"/>
        </w:rPr>
        <w:t>按《第二部分》用户需求书，第</w:t>
      </w:r>
      <w:r>
        <w:rPr>
          <w:rFonts w:hint="eastAsia" w:hAnsi="Calibri"/>
          <w:b w:val="0"/>
          <w:bCs/>
          <w:color w:val="auto"/>
          <w:lang w:val="en-US" w:eastAsia="zh-CN"/>
        </w:rPr>
        <w:t>6条款：付款方式执行。</w:t>
      </w:r>
    </w:p>
    <w:p>
      <w:pPr>
        <w:pStyle w:val="6"/>
        <w:numPr>
          <w:ilvl w:val="0"/>
          <w:numId w:val="24"/>
        </w:numPr>
        <w:spacing w:beforeLines="0" w:afterLines="0" w:line="360" w:lineRule="auto"/>
        <w:rPr>
          <w:rFonts w:hAnsi="Calibri"/>
          <w:color w:val="auto"/>
        </w:rPr>
      </w:pPr>
      <w:r>
        <w:rPr>
          <w:rFonts w:hint="eastAsia" w:hAnsi="Calibri"/>
          <w:color w:val="auto"/>
        </w:rPr>
        <w:t>双方责任和义务</w:t>
      </w:r>
      <w:bookmarkEnd w:id="1394"/>
      <w:bookmarkEnd w:id="1395"/>
      <w:bookmarkEnd w:id="1396"/>
      <w:bookmarkEnd w:id="1397"/>
      <w:bookmarkEnd w:id="1398"/>
      <w:bookmarkEnd w:id="1399"/>
      <w:bookmarkEnd w:id="1400"/>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1．工程师 </w:t>
      </w:r>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甲方派驻的工程师。 </w:t>
      </w:r>
    </w:p>
    <w:p>
      <w:pPr>
        <w:spacing w:line="360" w:lineRule="auto"/>
        <w:ind w:firstLine="420" w:firstLineChars="200"/>
        <w:rPr>
          <w:rFonts w:hAnsi="宋体" w:cs="宋体"/>
          <w:color w:val="auto"/>
          <w:sz w:val="21"/>
          <w:szCs w:val="21"/>
        </w:rPr>
      </w:pPr>
      <w:r>
        <w:rPr>
          <w:rFonts w:hint="eastAsia" w:hAnsi="宋体" w:cs="宋体"/>
          <w:color w:val="auto"/>
          <w:sz w:val="21"/>
          <w:szCs w:val="21"/>
        </w:rPr>
        <w:t>姓名：</w:t>
      </w:r>
      <w:r>
        <w:rPr>
          <w:rFonts w:hint="eastAsia" w:hAnsi="宋体" w:cs="宋体"/>
          <w:color w:val="auto"/>
          <w:sz w:val="21"/>
          <w:szCs w:val="21"/>
          <w:u w:val="single"/>
          <w:lang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 xml:space="preserve">   </w:t>
      </w:r>
      <w:r>
        <w:rPr>
          <w:rFonts w:hint="eastAsia" w:hAnsi="宋体" w:cs="宋体"/>
          <w:color w:val="auto"/>
          <w:sz w:val="21"/>
          <w:szCs w:val="21"/>
        </w:rPr>
        <w:t>职务：</w:t>
      </w:r>
      <w:r>
        <w:rPr>
          <w:rFonts w:hint="eastAsia" w:hAnsi="宋体" w:cs="宋体"/>
          <w:color w:val="auto"/>
          <w:sz w:val="21"/>
          <w:szCs w:val="21"/>
          <w:u w:val="single"/>
        </w:rPr>
        <w:t>甲方派驻现场代表。</w:t>
      </w:r>
    </w:p>
    <w:p>
      <w:pPr>
        <w:spacing w:line="360" w:lineRule="auto"/>
        <w:ind w:firstLine="420" w:firstLineChars="200"/>
        <w:rPr>
          <w:rFonts w:hAnsi="宋体" w:cs="宋体"/>
          <w:color w:val="auto"/>
          <w:sz w:val="21"/>
          <w:szCs w:val="21"/>
        </w:rPr>
      </w:pPr>
      <w:r>
        <w:rPr>
          <w:rFonts w:hint="eastAsia" w:hAnsi="宋体" w:cs="宋体"/>
          <w:color w:val="auto"/>
          <w:sz w:val="21"/>
          <w:szCs w:val="21"/>
        </w:rPr>
        <w:t>职权：行使甲方权力，监督检查工程施工的进度及质量，负责</w:t>
      </w:r>
      <w:r>
        <w:rPr>
          <w:rFonts w:hint="eastAsia" w:hAnsi="宋体" w:cs="宋体"/>
          <w:color w:val="auto"/>
          <w:sz w:val="21"/>
          <w:szCs w:val="21"/>
          <w:lang w:eastAsia="zh-CN"/>
        </w:rPr>
        <w:t>办理</w:t>
      </w:r>
      <w:r>
        <w:rPr>
          <w:rFonts w:hint="eastAsia" w:hAnsi="宋体" w:cs="宋体"/>
          <w:color w:val="auto"/>
          <w:sz w:val="21"/>
          <w:szCs w:val="21"/>
        </w:rPr>
        <w:t>现场签证。</w:t>
      </w:r>
      <w:r>
        <w:rPr>
          <w:rFonts w:hint="eastAsia" w:hAnsi="宋体" w:cs="宋体"/>
          <w:b/>
          <w:bCs/>
          <w:color w:val="auto"/>
          <w:sz w:val="21"/>
          <w:szCs w:val="21"/>
          <w:lang w:eastAsia="zh-CN"/>
        </w:rPr>
        <w:t>凡</w:t>
      </w:r>
      <w:r>
        <w:rPr>
          <w:rFonts w:hint="eastAsia" w:hAnsi="宋体" w:cs="宋体"/>
          <w:b/>
          <w:bCs/>
          <w:color w:val="auto"/>
          <w:sz w:val="21"/>
          <w:szCs w:val="21"/>
        </w:rPr>
        <w:t>与本工程相关的文件、资料</w:t>
      </w:r>
      <w:r>
        <w:rPr>
          <w:rFonts w:hint="eastAsia" w:hAnsi="宋体" w:cs="宋体"/>
          <w:b/>
          <w:bCs/>
          <w:color w:val="auto"/>
          <w:sz w:val="21"/>
          <w:szCs w:val="21"/>
          <w:lang w:eastAsia="zh-CN"/>
        </w:rPr>
        <w:t>、工程签证等</w:t>
      </w:r>
      <w:r>
        <w:rPr>
          <w:rFonts w:hint="eastAsia" w:hAnsi="宋体" w:cs="宋体"/>
          <w:b/>
          <w:bCs/>
          <w:color w:val="auto"/>
          <w:sz w:val="21"/>
          <w:szCs w:val="21"/>
        </w:rPr>
        <w:t>须由甲方盖章确认后方可生效。</w:t>
      </w:r>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2．项目经理 </w:t>
      </w:r>
    </w:p>
    <w:p>
      <w:pPr>
        <w:spacing w:line="360" w:lineRule="auto"/>
        <w:ind w:firstLine="420" w:firstLineChars="200"/>
        <w:rPr>
          <w:rFonts w:hAnsi="宋体" w:cs="宋体"/>
          <w:color w:val="auto"/>
          <w:sz w:val="21"/>
          <w:szCs w:val="21"/>
        </w:rPr>
      </w:pPr>
      <w:r>
        <w:rPr>
          <w:rFonts w:hint="eastAsia" w:hAnsi="宋体" w:cs="宋体"/>
          <w:color w:val="auto"/>
          <w:sz w:val="21"/>
          <w:szCs w:val="21"/>
        </w:rPr>
        <w:t>姓名：</w:t>
      </w:r>
      <w:r>
        <w:rPr>
          <w:rFonts w:hint="eastAsia" w:hAnsi="宋体" w:cs="宋体"/>
          <w:color w:val="auto"/>
          <w:sz w:val="21"/>
          <w:szCs w:val="21"/>
          <w:u w:val="single"/>
          <w:lang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 xml:space="preserve">   </w:t>
      </w:r>
      <w:r>
        <w:rPr>
          <w:rFonts w:hint="eastAsia" w:hAnsi="宋体" w:cs="宋体"/>
          <w:color w:val="auto"/>
          <w:sz w:val="21"/>
          <w:szCs w:val="21"/>
        </w:rPr>
        <w:t>职务：</w:t>
      </w:r>
      <w:r>
        <w:rPr>
          <w:rFonts w:hint="eastAsia" w:hAnsi="宋体" w:cs="宋体"/>
          <w:color w:val="auto"/>
          <w:sz w:val="21"/>
          <w:szCs w:val="21"/>
          <w:u w:val="single"/>
        </w:rPr>
        <w:t>项目经理。</w:t>
      </w:r>
    </w:p>
    <w:p>
      <w:pPr>
        <w:spacing w:line="360" w:lineRule="auto"/>
        <w:ind w:firstLine="420" w:firstLineChars="200"/>
        <w:rPr>
          <w:rFonts w:hAnsi="宋体" w:cs="宋体"/>
          <w:color w:val="auto"/>
          <w:sz w:val="21"/>
          <w:szCs w:val="21"/>
        </w:rPr>
      </w:pPr>
      <w:r>
        <w:rPr>
          <w:rFonts w:hint="eastAsia" w:hAnsi="宋体" w:cs="宋体"/>
          <w:color w:val="auto"/>
          <w:sz w:val="21"/>
          <w:szCs w:val="21"/>
        </w:rPr>
        <w:t>职权：</w:t>
      </w:r>
      <w:r>
        <w:rPr>
          <w:rFonts w:hint="eastAsia" w:hAnsi="宋体" w:cs="宋体"/>
          <w:color w:val="auto"/>
          <w:sz w:val="21"/>
          <w:szCs w:val="21"/>
          <w:u w:val="single"/>
        </w:rPr>
        <w:t>乙方现场总负责人，按相关规定履行项目经理职责。</w:t>
      </w:r>
    </w:p>
    <w:p>
      <w:pPr>
        <w:spacing w:line="360" w:lineRule="auto"/>
        <w:ind w:firstLine="420" w:firstLineChars="200"/>
        <w:rPr>
          <w:rFonts w:hAnsi="宋体" w:cs="宋体"/>
          <w:color w:val="auto"/>
          <w:sz w:val="21"/>
          <w:szCs w:val="21"/>
        </w:rPr>
      </w:pPr>
      <w:r>
        <w:rPr>
          <w:rFonts w:hint="eastAsia" w:hAnsi="宋体" w:cs="宋体"/>
          <w:color w:val="auto"/>
          <w:sz w:val="21"/>
          <w:szCs w:val="21"/>
        </w:rPr>
        <w:t>3．甲方责任和义务：</w:t>
      </w:r>
    </w:p>
    <w:p>
      <w:pPr>
        <w:spacing w:line="360" w:lineRule="auto"/>
        <w:ind w:firstLine="420" w:firstLineChars="200"/>
        <w:rPr>
          <w:rFonts w:hAnsi="宋体" w:cs="宋体"/>
          <w:color w:val="auto"/>
          <w:sz w:val="21"/>
          <w:szCs w:val="21"/>
        </w:rPr>
      </w:pPr>
      <w:r>
        <w:rPr>
          <w:rFonts w:hint="eastAsia" w:hAnsi="宋体" w:cs="宋体"/>
          <w:color w:val="auto"/>
          <w:sz w:val="21"/>
          <w:szCs w:val="21"/>
        </w:rPr>
        <w:t>（1）按本合同规定支付款项，组织工程验收。</w:t>
      </w:r>
    </w:p>
    <w:p>
      <w:pPr>
        <w:spacing w:line="360" w:lineRule="auto"/>
        <w:ind w:firstLine="420" w:firstLineChars="200"/>
        <w:rPr>
          <w:rFonts w:hAnsi="宋体" w:cs="宋体"/>
          <w:color w:val="auto"/>
          <w:sz w:val="21"/>
          <w:szCs w:val="21"/>
        </w:rPr>
      </w:pPr>
      <w:r>
        <w:rPr>
          <w:rFonts w:hint="eastAsia" w:hAnsi="宋体" w:cs="宋体"/>
          <w:color w:val="auto"/>
          <w:sz w:val="21"/>
          <w:szCs w:val="21"/>
        </w:rPr>
        <w:t>（2）提供满足施工要求的施工场地</w:t>
      </w:r>
      <w:r>
        <w:rPr>
          <w:rFonts w:hint="eastAsia" w:hAnsi="宋体" w:cs="宋体"/>
          <w:color w:val="auto"/>
          <w:sz w:val="21"/>
          <w:szCs w:val="21"/>
          <w:lang w:eastAsia="zh-CN"/>
        </w:rPr>
        <w:t>,</w:t>
      </w:r>
      <w:r>
        <w:rPr>
          <w:rFonts w:hint="eastAsia" w:hAnsi="宋体" w:cs="宋体"/>
          <w:color w:val="auto"/>
          <w:sz w:val="21"/>
          <w:szCs w:val="21"/>
        </w:rPr>
        <w:t>提供施工场地及用电用水的驳接口。</w:t>
      </w:r>
    </w:p>
    <w:p>
      <w:pPr>
        <w:spacing w:line="360" w:lineRule="auto"/>
        <w:ind w:firstLine="420" w:firstLineChars="200"/>
        <w:rPr>
          <w:rFonts w:hAnsi="宋体" w:cs="宋体"/>
          <w:color w:val="auto"/>
          <w:sz w:val="21"/>
          <w:szCs w:val="21"/>
        </w:rPr>
      </w:pPr>
      <w:r>
        <w:rPr>
          <w:rFonts w:hint="eastAsia" w:hAnsi="宋体" w:cs="宋体"/>
          <w:color w:val="auto"/>
          <w:sz w:val="21"/>
          <w:szCs w:val="21"/>
        </w:rPr>
        <w:t>（3）必要时，开工前提供工程地质和地下管线资料。施工期间，</w:t>
      </w:r>
      <w:r>
        <w:rPr>
          <w:rFonts w:hint="eastAsia" w:hAnsi="宋体" w:cs="宋体"/>
          <w:color w:val="auto"/>
          <w:sz w:val="21"/>
          <w:szCs w:val="21"/>
          <w:lang w:eastAsia="zh-CN"/>
        </w:rPr>
        <w:t>为</w:t>
      </w:r>
      <w:r>
        <w:rPr>
          <w:rFonts w:hint="eastAsia" w:hAnsi="宋体" w:cs="宋体"/>
          <w:color w:val="auto"/>
          <w:sz w:val="21"/>
          <w:szCs w:val="21"/>
        </w:rPr>
        <w:t>乙方加班施工提供</w:t>
      </w:r>
      <w:r>
        <w:rPr>
          <w:rFonts w:hint="eastAsia" w:hAnsi="宋体" w:cs="宋体"/>
          <w:color w:val="auto"/>
          <w:sz w:val="21"/>
          <w:szCs w:val="21"/>
          <w:lang w:eastAsia="zh-CN"/>
        </w:rPr>
        <w:t>便利</w:t>
      </w:r>
      <w:r>
        <w:rPr>
          <w:rFonts w:hint="eastAsia" w:hAnsi="宋体" w:cs="宋体"/>
          <w:color w:val="auto"/>
          <w:sz w:val="21"/>
          <w:szCs w:val="21"/>
        </w:rPr>
        <w:t>，并安排相关人员值班。</w:t>
      </w:r>
    </w:p>
    <w:p>
      <w:pPr>
        <w:spacing w:line="360" w:lineRule="auto"/>
        <w:ind w:firstLine="420" w:firstLineChars="200"/>
        <w:rPr>
          <w:rFonts w:hAnsi="宋体" w:cs="宋体"/>
          <w:color w:val="auto"/>
          <w:sz w:val="21"/>
          <w:szCs w:val="21"/>
        </w:rPr>
      </w:pPr>
      <w:r>
        <w:rPr>
          <w:rFonts w:hint="eastAsia" w:hAnsi="宋体" w:cs="宋体"/>
          <w:color w:val="auto"/>
          <w:sz w:val="21"/>
          <w:szCs w:val="21"/>
        </w:rPr>
        <w:t>（4）对工程进度、质量进行监督，检查隐蔽工程，办理中间工程交工验收手续，负责工程签证，组织竣工验收。</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rPr>
        <w:t>（</w:t>
      </w:r>
      <w:r>
        <w:rPr>
          <w:rFonts w:hint="eastAsia" w:hAnsi="宋体" w:cs="宋体"/>
          <w:color w:val="auto"/>
          <w:sz w:val="21"/>
          <w:szCs w:val="21"/>
          <w:lang w:eastAsia="zh-CN"/>
        </w:rPr>
        <w:t>5</w:t>
      </w:r>
      <w:r>
        <w:rPr>
          <w:rFonts w:hint="eastAsia" w:hAnsi="宋体" w:cs="宋体"/>
          <w:color w:val="auto"/>
          <w:sz w:val="21"/>
          <w:szCs w:val="21"/>
        </w:rPr>
        <w:t>）协调处理施工场地周围地下管线和邻近建筑物、构筑物（含文物保护建筑）、古树名木的保护工作，及时与有关方面联系，协调处理。</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(6)对施工现场进行安全监督，督促乙方及时纠正、消除安全隐患。</w:t>
      </w:r>
    </w:p>
    <w:p>
      <w:pPr>
        <w:spacing w:line="360" w:lineRule="auto"/>
        <w:ind w:firstLine="420" w:firstLineChars="200"/>
        <w:rPr>
          <w:rFonts w:hAnsi="宋体" w:cs="宋体"/>
          <w:color w:val="auto"/>
          <w:sz w:val="21"/>
          <w:szCs w:val="21"/>
        </w:rPr>
      </w:pPr>
      <w:r>
        <w:rPr>
          <w:rFonts w:hint="eastAsia" w:hAnsi="宋体" w:cs="宋体"/>
          <w:color w:val="auto"/>
          <w:sz w:val="21"/>
          <w:szCs w:val="21"/>
          <w:lang w:eastAsia="zh-CN"/>
        </w:rPr>
        <w:t>4</w:t>
      </w:r>
      <w:r>
        <w:rPr>
          <w:rFonts w:hint="eastAsia" w:hAnsi="宋体" w:cs="宋体"/>
          <w:color w:val="auto"/>
          <w:sz w:val="21"/>
          <w:szCs w:val="21"/>
        </w:rPr>
        <w:t>．乙方责任和义务：</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（1）</w:t>
      </w:r>
      <w:r>
        <w:rPr>
          <w:rFonts w:hint="eastAsia" w:hAnsi="宋体"/>
          <w:color w:val="auto"/>
          <w:sz w:val="21"/>
          <w:szCs w:val="21"/>
        </w:rPr>
        <w:t>严格按</w:t>
      </w:r>
      <w:r>
        <w:rPr>
          <w:rFonts w:hint="eastAsia" w:hAnsi="宋体"/>
          <w:color w:val="auto"/>
          <w:sz w:val="21"/>
          <w:szCs w:val="21"/>
          <w:lang w:eastAsia="zh-CN"/>
        </w:rPr>
        <w:t>本合同</w:t>
      </w:r>
      <w:r>
        <w:rPr>
          <w:rFonts w:hint="eastAsia" w:hAnsi="宋体"/>
          <w:color w:val="auto"/>
          <w:sz w:val="21"/>
          <w:szCs w:val="21"/>
        </w:rPr>
        <w:t>施工图纸及技术要求，国家及上级主管部门有关标准、规范和合同规定施工，依法完成本项目工程施工。</w:t>
      </w:r>
    </w:p>
    <w:p>
      <w:pPr>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2）</w:t>
      </w:r>
      <w:r>
        <w:rPr>
          <w:rFonts w:hint="eastAsia" w:hAnsi="宋体"/>
          <w:color w:val="auto"/>
          <w:sz w:val="21"/>
          <w:szCs w:val="21"/>
        </w:rPr>
        <w:t>及时向甲方提供施工方案、施工人员名单、进度计划表、竣工验收通知书及其报告。</w:t>
      </w:r>
    </w:p>
    <w:p>
      <w:pPr>
        <w:spacing w:line="360" w:lineRule="auto"/>
        <w:ind w:firstLine="420" w:firstLineChars="200"/>
        <w:rPr>
          <w:rFonts w:hAnsi="宋体"/>
          <w:color w:val="auto"/>
          <w:sz w:val="21"/>
          <w:szCs w:val="21"/>
        </w:rPr>
      </w:pPr>
      <w:r>
        <w:rPr>
          <w:rFonts w:hint="eastAsia" w:hAnsi="宋体"/>
          <w:color w:val="auto"/>
          <w:sz w:val="21"/>
          <w:szCs w:val="21"/>
        </w:rPr>
        <w:t>（3）按有关规定提供竣工验收资料，办理工程竣工结算，提供相应的验收报告、</w:t>
      </w:r>
      <w:r>
        <w:rPr>
          <w:rFonts w:hint="eastAsia" w:hAnsi="宋体"/>
          <w:color w:val="auto"/>
          <w:sz w:val="21"/>
          <w:szCs w:val="21"/>
          <w:lang w:eastAsia="zh-CN"/>
        </w:rPr>
        <w:t>主要施工材料检</w:t>
      </w:r>
      <w:r>
        <w:rPr>
          <w:rFonts w:hint="eastAsia" w:hAnsi="宋体"/>
          <w:color w:val="auto"/>
          <w:sz w:val="21"/>
          <w:szCs w:val="21"/>
        </w:rPr>
        <w:t>验合格证</w:t>
      </w:r>
      <w:r>
        <w:rPr>
          <w:rFonts w:hint="eastAsia" w:hAnsi="宋体"/>
          <w:color w:val="auto"/>
          <w:sz w:val="21"/>
          <w:szCs w:val="21"/>
          <w:lang w:eastAsia="zh-CN"/>
        </w:rPr>
        <w:t>证明</w:t>
      </w:r>
      <w:r>
        <w:rPr>
          <w:rFonts w:hint="eastAsia" w:hAnsi="宋体"/>
          <w:color w:val="auto"/>
          <w:sz w:val="21"/>
          <w:szCs w:val="21"/>
        </w:rPr>
        <w:t>、竣工图纸等有关资料。</w:t>
      </w:r>
    </w:p>
    <w:p>
      <w:pPr>
        <w:spacing w:line="360" w:lineRule="auto"/>
        <w:ind w:firstLine="420" w:firstLineChars="200"/>
        <w:rPr>
          <w:rFonts w:hAnsi="宋体"/>
          <w:color w:val="auto"/>
          <w:sz w:val="21"/>
          <w:szCs w:val="21"/>
          <w:lang w:eastAsia="zh-CN"/>
        </w:rPr>
      </w:pPr>
      <w:r>
        <w:rPr>
          <w:rFonts w:hint="eastAsia" w:hAnsi="宋体"/>
          <w:color w:val="auto"/>
          <w:sz w:val="21"/>
          <w:szCs w:val="21"/>
        </w:rPr>
        <w:t>（4）乙方必须制订切实可行的施工方案，采取有效的安全防护措施，保证安全施工和工程质量，承担施工安全、保卫、消防、文明施工工作责任</w:t>
      </w:r>
      <w:r>
        <w:rPr>
          <w:rFonts w:hint="eastAsia" w:hAnsi="宋体"/>
          <w:color w:val="auto"/>
          <w:sz w:val="21"/>
          <w:szCs w:val="21"/>
          <w:lang w:eastAsia="zh-CN"/>
        </w:rPr>
        <w:t>，</w:t>
      </w:r>
      <w:r>
        <w:rPr>
          <w:rFonts w:hint="eastAsia" w:hAnsi="宋体"/>
          <w:color w:val="auto"/>
          <w:sz w:val="21"/>
          <w:szCs w:val="21"/>
        </w:rPr>
        <w:t>并</w:t>
      </w:r>
      <w:r>
        <w:rPr>
          <w:rFonts w:hint="eastAsia" w:hAnsi="宋体"/>
          <w:color w:val="auto"/>
          <w:sz w:val="21"/>
          <w:szCs w:val="21"/>
          <w:lang w:eastAsia="zh-CN"/>
        </w:rPr>
        <w:t>对其所派出的与本工程相关人员的人身安全负责</w:t>
      </w:r>
      <w:r>
        <w:rPr>
          <w:rFonts w:hint="eastAsia" w:hAnsi="宋体"/>
          <w:color w:val="auto"/>
          <w:sz w:val="21"/>
          <w:szCs w:val="21"/>
        </w:rPr>
        <w:t>。</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（5）</w:t>
      </w:r>
      <w:r>
        <w:rPr>
          <w:rFonts w:hint="eastAsia" w:hAnsi="宋体"/>
          <w:color w:val="auto"/>
          <w:sz w:val="21"/>
          <w:szCs w:val="21"/>
        </w:rPr>
        <w:t>施工现场要求封闭管理。进入施工现场的乙方人员必须遵守甲方工厂规章制度，服从管理。</w:t>
      </w:r>
      <w:r>
        <w:rPr>
          <w:rFonts w:hint="eastAsia" w:hAnsi="宋体"/>
          <w:color w:val="auto"/>
          <w:sz w:val="21"/>
          <w:szCs w:val="21"/>
          <w:lang w:eastAsia="zh-CN"/>
        </w:rPr>
        <w:t>接受甲方的安全监督，及时纠正各类违规行为，消除安全隐患。</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6</w:t>
      </w:r>
      <w:r>
        <w:rPr>
          <w:rFonts w:hint="eastAsia" w:hAnsi="宋体"/>
          <w:color w:val="auto"/>
          <w:sz w:val="21"/>
          <w:szCs w:val="21"/>
        </w:rPr>
        <w:t>）乙方需按政府规定办理有关施工、交通环卫和施工噪音管理等手续，费用由乙方负责。</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7</w:t>
      </w:r>
      <w:r>
        <w:rPr>
          <w:rFonts w:hint="eastAsia" w:hAnsi="宋体"/>
          <w:color w:val="auto"/>
          <w:sz w:val="21"/>
          <w:szCs w:val="21"/>
        </w:rPr>
        <w:t>）乙方必须负责保护所有</w:t>
      </w:r>
      <w:r>
        <w:rPr>
          <w:rFonts w:hint="eastAsia" w:hAnsi="宋体"/>
          <w:color w:val="auto"/>
          <w:sz w:val="21"/>
          <w:szCs w:val="21"/>
          <w:lang w:eastAsia="zh-CN"/>
        </w:rPr>
        <w:t>物品、水电设施、现场环境等不受毁损灭失，包括甲方提供的物品</w:t>
      </w:r>
      <w:r>
        <w:rPr>
          <w:rFonts w:hint="eastAsia" w:hAnsi="宋体"/>
          <w:color w:val="auto"/>
          <w:sz w:val="21"/>
          <w:szCs w:val="21"/>
        </w:rPr>
        <w:t>，直至工程</w:t>
      </w:r>
      <w:r>
        <w:rPr>
          <w:rFonts w:hint="eastAsia" w:hAnsi="宋体"/>
          <w:color w:val="auto"/>
          <w:sz w:val="21"/>
          <w:szCs w:val="21"/>
          <w:lang w:eastAsia="zh-CN"/>
        </w:rPr>
        <w:t>竣工</w:t>
      </w:r>
      <w:r>
        <w:rPr>
          <w:rFonts w:hint="eastAsia" w:hAnsi="宋体"/>
          <w:color w:val="auto"/>
          <w:sz w:val="21"/>
          <w:szCs w:val="21"/>
        </w:rPr>
        <w:t>移交为止，在工程进行中，</w:t>
      </w:r>
      <w:r>
        <w:rPr>
          <w:rFonts w:hint="eastAsia" w:hAnsi="宋体"/>
          <w:color w:val="auto"/>
          <w:sz w:val="21"/>
          <w:szCs w:val="21"/>
          <w:lang w:eastAsia="zh-CN"/>
        </w:rPr>
        <w:t>乙方应</w:t>
      </w:r>
      <w:r>
        <w:rPr>
          <w:rFonts w:hint="eastAsia" w:hAnsi="宋体"/>
          <w:color w:val="auto"/>
          <w:sz w:val="21"/>
          <w:szCs w:val="21"/>
        </w:rPr>
        <w:t>保护场内的各种管线和设施。</w:t>
      </w:r>
      <w:r>
        <w:rPr>
          <w:rFonts w:hint="eastAsia" w:hAnsi="宋体"/>
          <w:color w:val="auto"/>
          <w:sz w:val="21"/>
          <w:szCs w:val="21"/>
          <w:lang w:eastAsia="zh-CN"/>
        </w:rPr>
        <w:t>如因乙方原因造成毁损灭失的，由乙方负责维修并赔偿损失</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8</w:t>
      </w:r>
      <w:r>
        <w:rPr>
          <w:rFonts w:hint="eastAsia" w:hAnsi="宋体"/>
          <w:color w:val="auto"/>
          <w:sz w:val="21"/>
          <w:szCs w:val="21"/>
        </w:rPr>
        <w:t>）对本工程涉及的现有车间桩基础、厂房钢结构及设施，乙方要采取措施进行保护，保护措施费包含在合同总价内。因乙方原因保护不当造成的原有桩基础、厂房钢结构及设施等的损坏，由乙方承担由此发生的</w:t>
      </w:r>
      <w:r>
        <w:rPr>
          <w:rFonts w:hint="eastAsia" w:hAnsi="宋体"/>
          <w:color w:val="auto"/>
          <w:sz w:val="21"/>
          <w:szCs w:val="21"/>
          <w:lang w:eastAsia="zh-CN"/>
        </w:rPr>
        <w:t>检测、</w:t>
      </w:r>
      <w:r>
        <w:rPr>
          <w:rFonts w:hint="eastAsia" w:hAnsi="宋体"/>
          <w:color w:val="auto"/>
          <w:sz w:val="21"/>
          <w:szCs w:val="21"/>
        </w:rPr>
        <w:t>恢复（修复）费用与责任。</w:t>
      </w:r>
    </w:p>
    <w:p>
      <w:pPr>
        <w:spacing w:line="360" w:lineRule="auto"/>
        <w:ind w:firstLine="420" w:firstLineChars="200"/>
        <w:rPr>
          <w:rFonts w:hAnsi="宋体"/>
          <w:color w:val="auto"/>
          <w:sz w:val="21"/>
          <w:szCs w:val="21"/>
          <w:lang w:eastAsia="zh-CN"/>
        </w:rPr>
      </w:pPr>
      <w:r>
        <w:rPr>
          <w:rFonts w:hint="eastAsia" w:hAnsi="宋体"/>
          <w:color w:val="auto"/>
          <w:sz w:val="21"/>
          <w:szCs w:val="21"/>
        </w:rPr>
        <w:t>（</w:t>
      </w:r>
      <w:r>
        <w:rPr>
          <w:rFonts w:hint="eastAsia" w:hAnsi="宋体"/>
          <w:color w:val="auto"/>
          <w:sz w:val="21"/>
          <w:szCs w:val="21"/>
          <w:lang w:eastAsia="zh-CN"/>
        </w:rPr>
        <w:t>9）</w:t>
      </w:r>
      <w:r>
        <w:rPr>
          <w:rFonts w:hint="eastAsia" w:hAnsi="宋体"/>
          <w:color w:val="auto"/>
          <w:sz w:val="21"/>
          <w:szCs w:val="21"/>
        </w:rPr>
        <w:t>施工期间</w:t>
      </w:r>
      <w:r>
        <w:rPr>
          <w:rFonts w:hint="eastAsia" w:hAnsi="宋体"/>
          <w:color w:val="auto"/>
          <w:sz w:val="21"/>
          <w:szCs w:val="21"/>
          <w:lang w:eastAsia="zh-CN"/>
        </w:rPr>
        <w:t>乙方</w:t>
      </w:r>
      <w:r>
        <w:rPr>
          <w:rFonts w:hint="eastAsia" w:hAnsi="宋体"/>
          <w:color w:val="auto"/>
          <w:sz w:val="21"/>
          <w:szCs w:val="21"/>
        </w:rPr>
        <w:t>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w:t>
      </w:r>
      <w:r>
        <w:rPr>
          <w:rFonts w:hint="eastAsia" w:hAnsi="宋体"/>
          <w:color w:val="auto"/>
          <w:sz w:val="21"/>
          <w:szCs w:val="21"/>
          <w:lang w:eastAsia="zh-CN"/>
        </w:rPr>
        <w:t>乙方</w:t>
      </w:r>
      <w:r>
        <w:rPr>
          <w:rFonts w:hint="eastAsia" w:hAnsi="宋体"/>
          <w:color w:val="auto"/>
          <w:sz w:val="21"/>
          <w:szCs w:val="21"/>
        </w:rPr>
        <w:t>负责。</w:t>
      </w:r>
      <w:r>
        <w:rPr>
          <w:rFonts w:hint="eastAsia" w:hAnsi="宋体"/>
          <w:color w:val="auto"/>
          <w:sz w:val="21"/>
          <w:szCs w:val="21"/>
          <w:lang w:eastAsia="zh-CN"/>
        </w:rPr>
        <w:t>乙方必须服从甲方的安全监督</w:t>
      </w:r>
      <w:r>
        <w:rPr>
          <w:rFonts w:hint="eastAsia" w:hAnsi="宋体"/>
          <w:color w:val="auto"/>
          <w:sz w:val="21"/>
          <w:szCs w:val="21"/>
        </w:rPr>
        <w:t>。</w:t>
      </w:r>
    </w:p>
    <w:p>
      <w:pPr>
        <w:spacing w:line="360" w:lineRule="auto"/>
        <w:ind w:firstLine="420" w:firstLineChars="200"/>
        <w:rPr>
          <w:rFonts w:hAnsi="宋体"/>
          <w:color w:val="auto"/>
          <w:sz w:val="21"/>
          <w:szCs w:val="21"/>
          <w:lang w:eastAsia="zh-CN"/>
        </w:rPr>
      </w:pPr>
      <w:r>
        <w:rPr>
          <w:rFonts w:hint="eastAsia" w:hAnsi="宋体"/>
          <w:color w:val="auto"/>
          <w:sz w:val="21"/>
          <w:szCs w:val="21"/>
        </w:rPr>
        <w:t>竣工后，乙方在接到甲方书面退场通知7日内按甲方指示拆除乙方搭建的临时建筑、设施，清走器材、剩余材料和余泥渣土，搞好施工范围内的清洁，并以通过甲方验收为标准。如逾期不拆，甲方有权安排其他单位完成，所需费用从结算款中扣除，乙方应承担因违反有关规定所造成的损失和罚款</w:t>
      </w:r>
      <w:r>
        <w:rPr>
          <w:rFonts w:hint="eastAsia" w:hAnsi="宋体"/>
          <w:color w:val="auto"/>
          <w:sz w:val="21"/>
          <w:szCs w:val="21"/>
          <w:lang w:eastAsia="zh-CN"/>
        </w:rPr>
        <w:t>。</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10</w:t>
      </w:r>
      <w:r>
        <w:rPr>
          <w:rFonts w:hint="eastAsia" w:hAnsi="宋体"/>
          <w:color w:val="auto"/>
          <w:sz w:val="21"/>
          <w:szCs w:val="21"/>
        </w:rPr>
        <w:t>）如属乙方原因发生工程质量问题，由乙方负责处理，费用自负。如给甲方造成其他损失的，乙方应予赔偿。</w:t>
      </w:r>
    </w:p>
    <w:p>
      <w:pPr>
        <w:spacing w:line="360" w:lineRule="auto"/>
        <w:ind w:firstLine="420" w:firstLineChars="200"/>
        <w:rPr>
          <w:rFonts w:hAnsi="宋体"/>
          <w:color w:val="auto"/>
          <w:sz w:val="21"/>
          <w:szCs w:val="21"/>
        </w:rPr>
      </w:pPr>
      <w:r>
        <w:rPr>
          <w:rFonts w:hint="eastAsia" w:hAnsi="宋体"/>
          <w:color w:val="auto"/>
          <w:sz w:val="21"/>
          <w:szCs w:val="21"/>
        </w:rPr>
        <w:t>（1</w:t>
      </w:r>
      <w:r>
        <w:rPr>
          <w:rFonts w:hint="eastAsia" w:hAnsi="宋体"/>
          <w:color w:val="auto"/>
          <w:sz w:val="21"/>
          <w:szCs w:val="21"/>
          <w:lang w:eastAsia="zh-CN"/>
        </w:rPr>
        <w:t>1</w:t>
      </w:r>
      <w:r>
        <w:rPr>
          <w:rFonts w:hint="eastAsia" w:hAnsi="宋体"/>
          <w:color w:val="auto"/>
          <w:sz w:val="21"/>
          <w:szCs w:val="21"/>
        </w:rPr>
        <w:t>）乙方</w:t>
      </w:r>
      <w:r>
        <w:rPr>
          <w:rFonts w:hAnsi="宋体"/>
          <w:color w:val="auto"/>
          <w:sz w:val="21"/>
          <w:szCs w:val="21"/>
        </w:rPr>
        <w:t>有责任教育工人严格执行操作规程，安全施工，防火防盗。在施工中发生的伤亡事故</w:t>
      </w:r>
      <w:r>
        <w:rPr>
          <w:rFonts w:hint="eastAsia" w:hAnsi="宋体"/>
          <w:color w:val="auto"/>
          <w:sz w:val="21"/>
          <w:szCs w:val="21"/>
        </w:rPr>
        <w:t>责任</w:t>
      </w:r>
      <w:r>
        <w:rPr>
          <w:rFonts w:hAnsi="宋体"/>
          <w:color w:val="auto"/>
          <w:sz w:val="21"/>
          <w:szCs w:val="21"/>
        </w:rPr>
        <w:t>和</w:t>
      </w:r>
      <w:r>
        <w:rPr>
          <w:rFonts w:hint="eastAsia" w:hAnsi="宋体"/>
          <w:color w:val="auto"/>
          <w:sz w:val="21"/>
          <w:szCs w:val="21"/>
        </w:rPr>
        <w:t>乙方</w:t>
      </w:r>
      <w:r>
        <w:rPr>
          <w:rFonts w:hAnsi="宋体"/>
          <w:color w:val="auto"/>
          <w:sz w:val="21"/>
          <w:szCs w:val="21"/>
        </w:rPr>
        <w:t>管理不善造成的其他损失</w:t>
      </w:r>
      <w:r>
        <w:rPr>
          <w:rFonts w:hint="eastAsia" w:hAnsi="宋体"/>
          <w:color w:val="auto"/>
          <w:sz w:val="21"/>
          <w:szCs w:val="21"/>
        </w:rPr>
        <w:t>赔偿等</w:t>
      </w:r>
      <w:r>
        <w:rPr>
          <w:rFonts w:hAnsi="宋体"/>
          <w:color w:val="auto"/>
          <w:sz w:val="21"/>
          <w:szCs w:val="21"/>
        </w:rPr>
        <w:t>均由</w:t>
      </w:r>
      <w:r>
        <w:rPr>
          <w:rFonts w:hint="eastAsia" w:hAnsi="宋体"/>
          <w:color w:val="auto"/>
          <w:sz w:val="21"/>
          <w:szCs w:val="21"/>
        </w:rPr>
        <w:t>乙方</w:t>
      </w:r>
      <w:r>
        <w:rPr>
          <w:rFonts w:hAnsi="宋体"/>
          <w:color w:val="auto"/>
          <w:sz w:val="21"/>
          <w:szCs w:val="21"/>
        </w:rPr>
        <w:t>负责，</w:t>
      </w:r>
      <w:r>
        <w:rPr>
          <w:rFonts w:hint="eastAsia" w:hAnsi="宋体"/>
          <w:color w:val="auto"/>
          <w:sz w:val="21"/>
          <w:szCs w:val="21"/>
        </w:rPr>
        <w:t>乙方</w:t>
      </w:r>
      <w:r>
        <w:rPr>
          <w:rFonts w:hAnsi="宋体"/>
          <w:color w:val="auto"/>
          <w:sz w:val="21"/>
          <w:szCs w:val="21"/>
        </w:rPr>
        <w:t>不得因此影响工程进度。</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（12）</w:t>
      </w:r>
      <w:r>
        <w:rPr>
          <w:rFonts w:hint="eastAsia" w:hAnsi="宋体"/>
          <w:color w:val="auto"/>
          <w:sz w:val="21"/>
          <w:szCs w:val="21"/>
        </w:rPr>
        <w:t>乙方</w:t>
      </w:r>
      <w:r>
        <w:rPr>
          <w:rFonts w:hint="eastAsia" w:hAnsi="宋体"/>
          <w:color w:val="auto"/>
          <w:sz w:val="21"/>
          <w:szCs w:val="21"/>
          <w:lang w:eastAsia="zh-CN"/>
        </w:rPr>
        <w:t>负责</w:t>
      </w:r>
      <w:r>
        <w:rPr>
          <w:rFonts w:hint="eastAsia" w:hAnsi="宋体"/>
          <w:color w:val="auto"/>
          <w:sz w:val="21"/>
          <w:szCs w:val="21"/>
        </w:rPr>
        <w:t>施工</w:t>
      </w:r>
      <w:r>
        <w:rPr>
          <w:rFonts w:hint="eastAsia" w:hAnsi="宋体"/>
          <w:color w:val="auto"/>
          <w:sz w:val="21"/>
          <w:szCs w:val="21"/>
          <w:lang w:eastAsia="zh-CN"/>
        </w:rPr>
        <w:t>质量</w:t>
      </w:r>
      <w:r>
        <w:rPr>
          <w:rFonts w:hint="eastAsia" w:hAnsi="宋体"/>
          <w:color w:val="auto"/>
          <w:sz w:val="21"/>
          <w:szCs w:val="21"/>
        </w:rPr>
        <w:t>检验、余泥清运等相关</w:t>
      </w:r>
      <w:r>
        <w:rPr>
          <w:rFonts w:hint="eastAsia" w:hAnsi="宋体"/>
          <w:color w:val="auto"/>
          <w:sz w:val="21"/>
          <w:szCs w:val="21"/>
          <w:lang w:eastAsia="zh-CN"/>
        </w:rPr>
        <w:t>事宜</w:t>
      </w:r>
      <w:r>
        <w:rPr>
          <w:rFonts w:hint="eastAsia" w:hAnsi="宋体"/>
          <w:color w:val="auto"/>
          <w:sz w:val="21"/>
          <w:szCs w:val="21"/>
        </w:rPr>
        <w:t>。</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（1</w:t>
      </w:r>
      <w:r>
        <w:rPr>
          <w:rFonts w:hint="eastAsia" w:ascii="宋体" w:hAnsi="宋体" w:eastAsia="宋体"/>
          <w:color w:val="auto"/>
          <w:sz w:val="21"/>
          <w:szCs w:val="21"/>
          <w:lang w:eastAsia="zh-CN"/>
        </w:rPr>
        <w:t>3</w:t>
      </w:r>
      <w:r>
        <w:rPr>
          <w:rFonts w:hint="eastAsia" w:ascii="宋体" w:hAnsi="宋体" w:eastAsia="宋体"/>
          <w:color w:val="auto"/>
          <w:sz w:val="21"/>
          <w:szCs w:val="21"/>
        </w:rPr>
        <w:t>）非经甲方书面同意，乙方不得将本工程分包及转包。</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（14）甲方书面通知进场施工之前，如因甲方原因取消建设的，甲方有权单方解除合同，乙方应无条件配合甲方，不得因此向甲方提出任何索赔。</w:t>
      </w:r>
    </w:p>
    <w:p>
      <w:pPr>
        <w:pStyle w:val="6"/>
        <w:numPr>
          <w:ilvl w:val="0"/>
          <w:numId w:val="24"/>
        </w:numPr>
        <w:spacing w:beforeLines="0" w:afterLines="0" w:line="360" w:lineRule="auto"/>
        <w:rPr>
          <w:rFonts w:hAnsi="Calibri"/>
          <w:color w:val="auto"/>
        </w:rPr>
      </w:pPr>
      <w:bookmarkStart w:id="1401" w:name="_Toc29113"/>
      <w:bookmarkStart w:id="1402" w:name="_Toc19313"/>
      <w:bookmarkStart w:id="1403" w:name="_Toc12695"/>
      <w:bookmarkStart w:id="1404" w:name="_Toc25914"/>
      <w:bookmarkStart w:id="1405" w:name="_Toc19812"/>
      <w:bookmarkStart w:id="1406" w:name="_Toc31019"/>
      <w:bookmarkStart w:id="1407" w:name="_Toc15078"/>
      <w:r>
        <w:rPr>
          <w:rFonts w:hint="eastAsia" w:hAnsi="Calibri"/>
          <w:color w:val="auto"/>
        </w:rPr>
        <w:t>施工组织及进度计划</w:t>
      </w:r>
      <w:bookmarkEnd w:id="1401"/>
      <w:bookmarkEnd w:id="1402"/>
      <w:bookmarkEnd w:id="1403"/>
      <w:bookmarkEnd w:id="1404"/>
      <w:bookmarkEnd w:id="1405"/>
      <w:bookmarkEnd w:id="1406"/>
      <w:bookmarkEnd w:id="1407"/>
    </w:p>
    <w:p>
      <w:pPr>
        <w:spacing w:line="384"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1. </w:t>
      </w:r>
      <w:r>
        <w:rPr>
          <w:rFonts w:hint="eastAsia" w:hAnsi="宋体" w:cs="宋体"/>
          <w:color w:val="auto"/>
          <w:sz w:val="21"/>
          <w:szCs w:val="21"/>
        </w:rPr>
        <w:t>甲方应提前</w:t>
      </w:r>
      <w:r>
        <w:rPr>
          <w:rFonts w:hint="eastAsia" w:hAnsi="宋体" w:cs="宋体"/>
          <w:color w:val="auto"/>
          <w:sz w:val="21"/>
          <w:szCs w:val="21"/>
          <w:u w:val="single"/>
          <w:lang w:eastAsia="zh-CN"/>
        </w:rPr>
        <w:t xml:space="preserve"> 3 </w:t>
      </w:r>
      <w:r>
        <w:rPr>
          <w:rFonts w:hint="eastAsia" w:hAnsi="宋体" w:cs="宋体"/>
          <w:color w:val="auto"/>
          <w:sz w:val="21"/>
          <w:szCs w:val="21"/>
          <w:lang w:eastAsia="zh-CN"/>
        </w:rPr>
        <w:t>个日历天</w:t>
      </w:r>
      <w:r>
        <w:rPr>
          <w:rFonts w:hint="eastAsia" w:hAnsi="宋体" w:cs="宋体"/>
          <w:color w:val="auto"/>
          <w:sz w:val="21"/>
          <w:szCs w:val="21"/>
        </w:rPr>
        <w:t>以书面形式通知乙方进场开工的时间。乙方</w:t>
      </w:r>
      <w:r>
        <w:rPr>
          <w:rFonts w:hint="eastAsia" w:hAnsi="宋体" w:cs="宋体"/>
          <w:color w:val="auto"/>
          <w:sz w:val="21"/>
          <w:szCs w:val="21"/>
          <w:lang w:eastAsia="zh-CN"/>
        </w:rPr>
        <w:t>接到通知后应组织施工人员按时到场施工。</w:t>
      </w:r>
    </w:p>
    <w:p>
      <w:pPr>
        <w:spacing w:line="384" w:lineRule="auto"/>
        <w:ind w:firstLine="420" w:firstLineChars="200"/>
        <w:rPr>
          <w:rFonts w:hAnsi="宋体" w:cs="宋体"/>
          <w:color w:val="auto"/>
          <w:sz w:val="21"/>
          <w:szCs w:val="21"/>
        </w:rPr>
      </w:pPr>
      <w:r>
        <w:rPr>
          <w:rFonts w:hint="eastAsia" w:hAnsi="宋体" w:cs="宋体"/>
          <w:color w:val="auto"/>
          <w:sz w:val="21"/>
          <w:szCs w:val="21"/>
          <w:lang w:eastAsia="zh-CN"/>
        </w:rPr>
        <w:t xml:space="preserve">2. </w:t>
      </w:r>
      <w:r>
        <w:rPr>
          <w:rFonts w:hint="eastAsia" w:hAnsi="宋体" w:cs="宋体"/>
          <w:color w:val="auto"/>
          <w:sz w:val="21"/>
          <w:szCs w:val="21"/>
        </w:rPr>
        <w:t>乙方提供施工组织（施工方案）和进度计划的时间：</w:t>
      </w:r>
      <w:r>
        <w:rPr>
          <w:rFonts w:hint="eastAsia" w:hAnsi="宋体" w:cs="宋体"/>
          <w:color w:val="auto"/>
          <w:sz w:val="21"/>
          <w:szCs w:val="21"/>
          <w:lang w:eastAsia="zh-CN"/>
        </w:rPr>
        <w:t>开工日期前</w:t>
      </w:r>
      <w:r>
        <w:rPr>
          <w:rFonts w:hint="eastAsia" w:hAnsi="宋体" w:cs="宋体"/>
          <w:color w:val="auto"/>
          <w:sz w:val="21"/>
          <w:szCs w:val="21"/>
          <w:u w:val="single"/>
          <w:lang w:eastAsia="zh-CN"/>
        </w:rPr>
        <w:t xml:space="preserve"> 3 </w:t>
      </w:r>
      <w:r>
        <w:rPr>
          <w:rFonts w:hint="eastAsia" w:hAnsi="宋体" w:cs="宋体"/>
          <w:color w:val="auto"/>
          <w:sz w:val="21"/>
          <w:szCs w:val="21"/>
        </w:rPr>
        <w:t>天。</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3. </w:t>
      </w:r>
      <w:r>
        <w:rPr>
          <w:rFonts w:hint="eastAsia" w:hAnsi="宋体" w:cs="宋体"/>
          <w:color w:val="auto"/>
          <w:sz w:val="21"/>
          <w:szCs w:val="21"/>
        </w:rPr>
        <w:t>甲方工程师确认的时间：收到施工方案和进度计划</w:t>
      </w:r>
      <w:r>
        <w:rPr>
          <w:rFonts w:hint="eastAsia" w:hAnsi="宋体" w:cs="宋体"/>
          <w:color w:val="auto"/>
          <w:sz w:val="21"/>
          <w:szCs w:val="21"/>
          <w:u w:val="single"/>
          <w:lang w:eastAsia="zh-CN"/>
        </w:rPr>
        <w:t xml:space="preserve"> 2 </w:t>
      </w:r>
      <w:r>
        <w:rPr>
          <w:rFonts w:hint="eastAsia" w:hAnsi="宋体" w:cs="宋体"/>
          <w:color w:val="auto"/>
          <w:sz w:val="21"/>
          <w:szCs w:val="21"/>
        </w:rPr>
        <w:t>天内。</w:t>
      </w:r>
    </w:p>
    <w:p>
      <w:pPr>
        <w:pStyle w:val="6"/>
        <w:numPr>
          <w:ilvl w:val="0"/>
          <w:numId w:val="24"/>
        </w:numPr>
        <w:spacing w:beforeLines="0" w:afterLines="0" w:line="360" w:lineRule="auto"/>
        <w:rPr>
          <w:rFonts w:hAnsi="Calibri"/>
          <w:color w:val="auto"/>
        </w:rPr>
      </w:pPr>
      <w:bookmarkStart w:id="1408" w:name="_Toc12803"/>
      <w:bookmarkStart w:id="1409" w:name="_Toc6023"/>
      <w:bookmarkStart w:id="1410" w:name="_Toc871"/>
      <w:bookmarkStart w:id="1411" w:name="_Toc25698"/>
      <w:bookmarkStart w:id="1412" w:name="_Toc30611"/>
      <w:bookmarkStart w:id="1413" w:name="_Toc32248"/>
      <w:bookmarkStart w:id="1414" w:name="_Toc22190"/>
      <w:r>
        <w:rPr>
          <w:rFonts w:hint="eastAsia" w:hAnsi="Calibri"/>
          <w:color w:val="auto"/>
        </w:rPr>
        <w:t>工期延误</w:t>
      </w:r>
      <w:bookmarkEnd w:id="1408"/>
      <w:bookmarkEnd w:id="1409"/>
      <w:bookmarkEnd w:id="1410"/>
      <w:bookmarkEnd w:id="1411"/>
      <w:bookmarkEnd w:id="1412"/>
      <w:bookmarkEnd w:id="1413"/>
      <w:bookmarkEnd w:id="1414"/>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工程实施过程中，出现下列情形，经</w:t>
      </w:r>
      <w:r>
        <w:rPr>
          <w:rFonts w:hint="eastAsia" w:hAnsi="宋体" w:cs="宋体"/>
          <w:color w:val="auto"/>
          <w:sz w:val="21"/>
          <w:szCs w:val="21"/>
          <w:lang w:eastAsia="zh-CN"/>
        </w:rPr>
        <w:t>甲方书面</w:t>
      </w:r>
      <w:r>
        <w:rPr>
          <w:rFonts w:hint="eastAsia" w:hAnsi="宋体" w:cs="宋体"/>
          <w:color w:val="auto"/>
          <w:sz w:val="21"/>
          <w:szCs w:val="21"/>
        </w:rPr>
        <w:t>确认，工期予以顺延：</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（1）</w:t>
      </w:r>
      <w:r>
        <w:rPr>
          <w:rFonts w:hint="eastAsia" w:hAnsi="宋体" w:cs="宋体"/>
          <w:bCs/>
          <w:color w:val="auto"/>
          <w:sz w:val="21"/>
          <w:szCs w:val="21"/>
        </w:rPr>
        <w:t>不可抗力因素；</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（2）</w:t>
      </w:r>
      <w:r>
        <w:rPr>
          <w:rFonts w:hint="eastAsia" w:hAnsi="宋体" w:cs="宋体"/>
          <w:bCs/>
          <w:color w:val="auto"/>
          <w:sz w:val="21"/>
          <w:szCs w:val="21"/>
        </w:rPr>
        <w:t>由于</w:t>
      </w:r>
      <w:r>
        <w:rPr>
          <w:rFonts w:hint="eastAsia" w:hAnsi="宋体" w:cs="宋体"/>
          <w:bCs/>
          <w:color w:val="auto"/>
          <w:sz w:val="21"/>
          <w:szCs w:val="21"/>
          <w:lang w:eastAsia="zh-CN"/>
        </w:rPr>
        <w:t>甲方要求</w:t>
      </w:r>
      <w:r>
        <w:rPr>
          <w:rFonts w:hint="eastAsia" w:hAnsi="宋体" w:cs="宋体"/>
          <w:bCs/>
          <w:color w:val="auto"/>
          <w:sz w:val="21"/>
          <w:szCs w:val="21"/>
        </w:rPr>
        <w:t>设计变更，致使工程量重大增加者（超过总量的10%）；</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（3）因甲方单方原因导致</w:t>
      </w:r>
      <w:r>
        <w:rPr>
          <w:rFonts w:hint="eastAsia" w:hAnsi="宋体" w:cs="宋体"/>
          <w:bCs/>
          <w:color w:val="auto"/>
          <w:sz w:val="21"/>
          <w:szCs w:val="21"/>
        </w:rPr>
        <w:t>工程款不能按时或逾期支付者。</w:t>
      </w:r>
    </w:p>
    <w:p>
      <w:pPr>
        <w:spacing w:line="360" w:lineRule="auto"/>
        <w:ind w:firstLine="420" w:firstLineChars="200"/>
        <w:rPr>
          <w:rFonts w:hAnsi="宋体" w:cs="宋体"/>
          <w:color w:val="auto"/>
          <w:sz w:val="21"/>
          <w:szCs w:val="21"/>
          <w:lang w:val="es-ES" w:eastAsia="zh-CN"/>
        </w:rPr>
      </w:pPr>
      <w:r>
        <w:rPr>
          <w:rFonts w:hint="eastAsia" w:hAnsi="宋体" w:cs="宋体"/>
          <w:color w:val="auto"/>
          <w:sz w:val="21"/>
          <w:szCs w:val="21"/>
          <w:lang w:eastAsia="zh-CN"/>
        </w:rPr>
        <w:t>2.</w:t>
      </w:r>
      <w:r>
        <w:rPr>
          <w:rFonts w:hint="eastAsia" w:hAnsi="宋体" w:cs="宋体"/>
          <w:color w:val="auto"/>
          <w:sz w:val="21"/>
          <w:szCs w:val="21"/>
          <w:lang w:val="es-ES" w:eastAsia="zh-CN"/>
        </w:rPr>
        <w:t>工期为硬性工期（雨天、及可能出现的局部设计变更等均已包括在内），乙方必须采取一切措施保证，不允许延误。</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3. </w:t>
      </w:r>
      <w:r>
        <w:rPr>
          <w:rFonts w:hint="eastAsia" w:hAnsi="宋体" w:cs="宋体"/>
          <w:color w:val="auto"/>
          <w:sz w:val="21"/>
          <w:szCs w:val="21"/>
        </w:rPr>
        <w:t>双方约定工期顺延的其它情况：若非乙方原因而拖延的，按甲方工程师签证并经甲方书面确认的日期顺延。</w:t>
      </w:r>
      <w:r>
        <w:rPr>
          <w:rFonts w:hint="eastAsia" w:hAnsi="宋体" w:cs="宋体"/>
          <w:color w:val="auto"/>
          <w:sz w:val="21"/>
          <w:szCs w:val="21"/>
          <w:lang w:eastAsia="zh-CN"/>
        </w:rPr>
        <w:t>未经甲方同意擅自顺延的，甲方有权追究乙方违约责任并要求赔偿损失。</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4.节假日包含在工期内，乙方不得以节假日休假为由对抗甲方要求按时完工的要求。</w:t>
      </w:r>
    </w:p>
    <w:p>
      <w:pPr>
        <w:pStyle w:val="6"/>
        <w:numPr>
          <w:ilvl w:val="0"/>
          <w:numId w:val="24"/>
        </w:numPr>
        <w:spacing w:beforeLines="0" w:afterLines="0" w:line="360" w:lineRule="auto"/>
        <w:rPr>
          <w:rFonts w:hAnsi="Calibri"/>
          <w:color w:val="auto"/>
        </w:rPr>
      </w:pPr>
      <w:bookmarkStart w:id="1415" w:name="_Toc16516"/>
      <w:bookmarkStart w:id="1416" w:name="_Toc19792"/>
      <w:bookmarkStart w:id="1417" w:name="_Toc15137"/>
      <w:bookmarkStart w:id="1418" w:name="_Toc13613"/>
      <w:bookmarkStart w:id="1419" w:name="_Toc5865"/>
      <w:bookmarkStart w:id="1420" w:name="_Toc31427"/>
      <w:bookmarkStart w:id="1421" w:name="_Toc30238"/>
      <w:r>
        <w:rPr>
          <w:rFonts w:hint="eastAsia" w:hAnsi="Calibri"/>
          <w:color w:val="auto"/>
        </w:rPr>
        <w:t>验收及质量保修责任</w:t>
      </w:r>
      <w:bookmarkEnd w:id="1415"/>
      <w:bookmarkEnd w:id="1416"/>
      <w:bookmarkEnd w:id="1417"/>
      <w:bookmarkEnd w:id="1418"/>
      <w:bookmarkEnd w:id="1419"/>
      <w:bookmarkEnd w:id="1420"/>
      <w:bookmarkEnd w:id="1421"/>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rPr>
        <w:t>1．</w:t>
      </w:r>
      <w:r>
        <w:rPr>
          <w:rFonts w:hint="eastAsia" w:hAnsi="宋体" w:cs="宋体"/>
          <w:color w:val="auto"/>
          <w:sz w:val="21"/>
          <w:szCs w:val="21"/>
          <w:lang w:eastAsia="zh-CN"/>
        </w:rPr>
        <w:t>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（1）验收标准：严格按施工图纸要求，以及国家、上级主管部门有关标准、规范进行施工，验收标准按国家颁发的建设工程质量检验评定的标准执行，达到新竣工备案制的合格标准。</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（2）双方约定中间验收部位：隐蔽工程和质量安全监督站规定项目。隐蔽工程或存有预埋件的地方，乙方须通知发甲方，在预埋件安装到位或隐蔽工程验收合格后方可进行下一步工序。</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（3）工程初验收：地面养护期满交付甲方使用前，甲乙双方对项目进行初验收，验收合格，双方签署场地交付使用报告（初验收检查交接记录表）。</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（4）最终工程竣工验收：乙方将场地交付甲方正常使用10天后，乙方经自检合格后向甲方提交完整工程资料4套（含竣工图）并提出书面竣工验收申请，由甲方组织验收。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（5）甲方自收到乙方提出书面验收申请及完整的具备新竣工项目验收要求的竣工资料之日起3个工作日内确认是否达到验收条件。确认达到验收条件后10个工作日内组织验收，验收合格，双方签署验收报告书。</w:t>
      </w:r>
    </w:p>
    <w:p>
      <w:pPr>
        <w:pStyle w:val="30"/>
        <w:numPr>
          <w:ilvl w:val="0"/>
          <w:numId w:val="31"/>
        </w:numPr>
        <w:tabs>
          <w:tab w:val="left" w:pos="7740"/>
        </w:tabs>
        <w:spacing w:line="360" w:lineRule="auto"/>
        <w:ind w:firstLineChars="0"/>
        <w:rPr>
          <w:rFonts w:hAnsi="宋体" w:cs="宋体"/>
          <w:color w:val="auto"/>
          <w:sz w:val="21"/>
          <w:szCs w:val="21"/>
          <w:lang w:eastAsia="zh-CN"/>
        </w:rPr>
      </w:pPr>
      <w:r>
        <w:rPr>
          <w:rFonts w:hint="eastAsia" w:hAnsi="宋体" w:cs="宋体"/>
          <w:color w:val="auto"/>
          <w:sz w:val="21"/>
          <w:szCs w:val="21"/>
        </w:rPr>
        <w:t>质量保修责任：</w:t>
      </w:r>
    </w:p>
    <w:p>
      <w:pPr>
        <w:pStyle w:val="30"/>
        <w:tabs>
          <w:tab w:val="left" w:pos="7740"/>
        </w:tabs>
        <w:topLinePunct/>
        <w:autoSpaceDE/>
        <w:autoSpaceDN/>
        <w:spacing w:line="360" w:lineRule="auto"/>
        <w:rPr>
          <w:rFonts w:hAnsi="宋体" w:cs="宋体"/>
          <w:color w:val="auto"/>
          <w:sz w:val="21"/>
          <w:szCs w:val="21"/>
          <w:lang w:eastAsia="zh-CN"/>
        </w:rPr>
      </w:pPr>
      <w:r>
        <w:rPr>
          <w:rFonts w:hint="eastAsia" w:hAnsi="宋体" w:cs="宋体"/>
          <w:color w:val="auto"/>
          <w:sz w:val="21"/>
          <w:szCs w:val="21"/>
          <w:lang w:eastAsia="zh-CN"/>
        </w:rPr>
        <w:t>（1）</w:t>
      </w:r>
      <w:r>
        <w:rPr>
          <w:rFonts w:hint="eastAsia" w:hAnsi="宋体" w:cs="宋体"/>
          <w:color w:val="auto"/>
          <w:sz w:val="21"/>
          <w:szCs w:val="21"/>
        </w:rPr>
        <w:t>保修期（含保修期服务要求）：按</w:t>
      </w:r>
      <w:r>
        <w:rPr>
          <w:rFonts w:hint="eastAsia" w:hAnsi="宋体" w:cs="宋体"/>
          <w:color w:val="auto"/>
          <w:sz w:val="21"/>
          <w:szCs w:val="21"/>
          <w:lang w:eastAsia="zh-CN"/>
        </w:rPr>
        <w:t>《</w:t>
      </w:r>
      <w:r>
        <w:rPr>
          <w:rFonts w:hint="eastAsia" w:hAnsi="宋体"/>
          <w:color w:val="auto"/>
          <w:sz w:val="21"/>
          <w:szCs w:val="21"/>
        </w:rPr>
        <w:t>建设工程质量管理条例</w:t>
      </w:r>
      <w:r>
        <w:rPr>
          <w:rFonts w:hint="eastAsia" w:hAnsi="宋体" w:cs="宋体"/>
          <w:color w:val="auto"/>
          <w:sz w:val="21"/>
          <w:szCs w:val="21"/>
          <w:lang w:val="en-US" w:eastAsia="zh-CN"/>
        </w:rPr>
        <w:t>》</w:t>
      </w:r>
      <w:r>
        <w:rPr>
          <w:rFonts w:hint="eastAsia" w:hAnsi="宋体" w:cs="宋体"/>
          <w:color w:val="auto"/>
          <w:sz w:val="21"/>
          <w:szCs w:val="21"/>
        </w:rPr>
        <w:t>的规定执行。单项竣工验收的工程，按单项工程分别计算质量保修期。</w:t>
      </w:r>
    </w:p>
    <w:p>
      <w:pPr>
        <w:tabs>
          <w:tab w:val="left" w:pos="7740"/>
        </w:tabs>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（2）</w:t>
      </w:r>
      <w:r>
        <w:rPr>
          <w:rFonts w:hint="eastAsia" w:hAnsi="宋体" w:cs="宋体"/>
          <w:color w:val="auto"/>
          <w:sz w:val="21"/>
          <w:szCs w:val="21"/>
        </w:rPr>
        <w:t>属保修范围的项目，</w:t>
      </w:r>
      <w:r>
        <w:rPr>
          <w:rFonts w:hint="eastAsia" w:hAnsi="宋体" w:cs="宋体"/>
          <w:color w:val="auto"/>
          <w:sz w:val="21"/>
          <w:szCs w:val="21"/>
          <w:lang w:eastAsia="zh-CN"/>
        </w:rPr>
        <w:t>乙方</w:t>
      </w:r>
      <w:r>
        <w:rPr>
          <w:rFonts w:hint="eastAsia" w:hAnsi="宋体" w:cs="宋体"/>
          <w:color w:val="auto"/>
          <w:sz w:val="21"/>
          <w:szCs w:val="21"/>
        </w:rPr>
        <w:t>应在接到</w:t>
      </w:r>
      <w:r>
        <w:rPr>
          <w:rFonts w:hint="eastAsia" w:hAnsi="宋体" w:cs="宋体"/>
          <w:color w:val="auto"/>
          <w:sz w:val="21"/>
          <w:szCs w:val="21"/>
          <w:lang w:eastAsia="zh-CN"/>
        </w:rPr>
        <w:t>甲方</w:t>
      </w:r>
      <w:r>
        <w:rPr>
          <w:rFonts w:hint="eastAsia" w:hAnsi="宋体" w:cs="宋体"/>
          <w:color w:val="auto"/>
          <w:sz w:val="21"/>
          <w:szCs w:val="21"/>
        </w:rPr>
        <w:t>通知后的</w:t>
      </w:r>
      <w:r>
        <w:rPr>
          <w:rFonts w:hint="eastAsia" w:hAnsi="宋体" w:cs="宋体"/>
          <w:color w:val="auto"/>
          <w:sz w:val="21"/>
          <w:szCs w:val="21"/>
          <w:u w:val="single"/>
          <w:lang w:eastAsia="zh-CN"/>
        </w:rPr>
        <w:t>2</w:t>
      </w:r>
      <w:r>
        <w:rPr>
          <w:rFonts w:hint="eastAsia" w:hAnsi="宋体" w:cs="宋体"/>
          <w:color w:val="auto"/>
          <w:sz w:val="21"/>
          <w:szCs w:val="21"/>
        </w:rPr>
        <w:t>天内派人保修。</w:t>
      </w:r>
      <w:r>
        <w:rPr>
          <w:rFonts w:hint="eastAsia" w:hAnsi="宋体" w:cs="宋体"/>
          <w:color w:val="auto"/>
          <w:sz w:val="21"/>
          <w:szCs w:val="21"/>
          <w:lang w:eastAsia="zh-CN"/>
        </w:rPr>
        <w:t>乙方</w:t>
      </w:r>
      <w:r>
        <w:rPr>
          <w:rFonts w:hint="eastAsia" w:hAnsi="宋体" w:cs="宋体"/>
          <w:color w:val="auto"/>
          <w:sz w:val="21"/>
          <w:szCs w:val="21"/>
        </w:rPr>
        <w:t>未能在规定时间内派人保修的，</w:t>
      </w:r>
      <w:r>
        <w:rPr>
          <w:rFonts w:hint="eastAsia" w:hAnsi="宋体" w:cs="宋体"/>
          <w:color w:val="auto"/>
          <w:sz w:val="21"/>
          <w:szCs w:val="21"/>
          <w:lang w:eastAsia="zh-CN"/>
        </w:rPr>
        <w:t>甲方</w:t>
      </w:r>
      <w:r>
        <w:rPr>
          <w:rFonts w:hint="eastAsia" w:hAnsi="宋体" w:cs="宋体"/>
          <w:color w:val="auto"/>
          <w:sz w:val="21"/>
          <w:szCs w:val="21"/>
        </w:rPr>
        <w:t>可自行或委托第三方保修</w:t>
      </w:r>
      <w:r>
        <w:rPr>
          <w:rFonts w:hint="eastAsia" w:hAnsi="宋体" w:cs="宋体"/>
          <w:color w:val="auto"/>
          <w:sz w:val="21"/>
          <w:szCs w:val="21"/>
          <w:lang w:eastAsia="zh-CN"/>
        </w:rPr>
        <w:t>，所需费用由乙方负责</w:t>
      </w:r>
      <w:r>
        <w:rPr>
          <w:rFonts w:hint="eastAsia" w:hAnsi="宋体" w:cs="宋体"/>
          <w:color w:val="auto"/>
          <w:sz w:val="21"/>
          <w:szCs w:val="21"/>
        </w:rPr>
        <w:t>。</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（3）</w:t>
      </w:r>
      <w:r>
        <w:rPr>
          <w:rFonts w:hint="eastAsia" w:hAnsi="宋体" w:cs="宋体"/>
          <w:color w:val="auto"/>
          <w:sz w:val="21"/>
          <w:szCs w:val="21"/>
        </w:rPr>
        <w:t>发生紧急抢修事故的，</w:t>
      </w:r>
      <w:r>
        <w:rPr>
          <w:rFonts w:hint="eastAsia" w:hAnsi="宋体" w:cs="宋体"/>
          <w:color w:val="auto"/>
          <w:sz w:val="21"/>
          <w:szCs w:val="21"/>
          <w:lang w:eastAsia="zh-CN"/>
        </w:rPr>
        <w:t>乙方</w:t>
      </w:r>
      <w:r>
        <w:rPr>
          <w:rFonts w:hint="eastAsia" w:hAnsi="宋体" w:cs="宋体"/>
          <w:color w:val="auto"/>
          <w:sz w:val="21"/>
          <w:szCs w:val="21"/>
        </w:rPr>
        <w:t>在接到通知后，应立即赶赴现场进行抢修。</w:t>
      </w:r>
    </w:p>
    <w:p>
      <w:pPr>
        <w:pStyle w:val="6"/>
        <w:numPr>
          <w:ilvl w:val="0"/>
          <w:numId w:val="24"/>
        </w:numPr>
        <w:spacing w:beforeLines="0" w:afterLines="0" w:line="360" w:lineRule="auto"/>
        <w:rPr>
          <w:rFonts w:hAnsi="Calibri"/>
          <w:color w:val="auto"/>
        </w:rPr>
      </w:pPr>
      <w:bookmarkStart w:id="1422" w:name="_Toc18707"/>
      <w:bookmarkStart w:id="1423" w:name="_Toc13132"/>
      <w:bookmarkStart w:id="1424" w:name="_Toc5504"/>
      <w:bookmarkStart w:id="1425" w:name="_Toc6645"/>
      <w:bookmarkStart w:id="1426" w:name="_Toc9794"/>
      <w:bookmarkStart w:id="1427" w:name="_Toc15906"/>
      <w:bookmarkStart w:id="1428" w:name="_Toc1541"/>
      <w:r>
        <w:rPr>
          <w:rFonts w:hint="eastAsia" w:hAnsi="Calibri"/>
          <w:color w:val="auto"/>
        </w:rPr>
        <w:t>违约责任</w:t>
      </w:r>
      <w:bookmarkEnd w:id="1422"/>
      <w:bookmarkEnd w:id="1423"/>
      <w:bookmarkEnd w:id="1424"/>
      <w:bookmarkEnd w:id="1425"/>
      <w:bookmarkEnd w:id="1426"/>
      <w:bookmarkEnd w:id="1427"/>
      <w:bookmarkEnd w:id="1428"/>
    </w:p>
    <w:p>
      <w:pPr>
        <w:numPr>
          <w:ilvl w:val="0"/>
          <w:numId w:val="32"/>
        </w:numPr>
        <w:spacing w:line="360" w:lineRule="auto"/>
        <w:ind w:left="0" w:firstLine="420" w:firstLineChars="200"/>
        <w:rPr>
          <w:color w:val="auto"/>
          <w:sz w:val="21"/>
          <w:szCs w:val="21"/>
          <w:lang w:eastAsia="zh-CN"/>
        </w:rPr>
      </w:pPr>
      <w:r>
        <w:rPr>
          <w:rFonts w:hint="eastAsia" w:hAnsi="宋体"/>
          <w:color w:val="auto"/>
          <w:sz w:val="21"/>
          <w:szCs w:val="21"/>
          <w:lang w:val="es-ES" w:eastAsia="zh-CN"/>
        </w:rPr>
        <w:t>本合同第三条约定</w:t>
      </w:r>
      <w:r>
        <w:rPr>
          <w:rFonts w:hAnsi="宋体"/>
          <w:color w:val="auto"/>
          <w:sz w:val="21"/>
          <w:szCs w:val="21"/>
          <w:lang w:val="es-ES" w:eastAsia="zh-CN"/>
        </w:rPr>
        <w:t>的施工总工期</w:t>
      </w:r>
      <w:r>
        <w:rPr>
          <w:rFonts w:hint="eastAsia" w:hAnsi="宋体"/>
          <w:color w:val="auto"/>
          <w:sz w:val="21"/>
          <w:szCs w:val="21"/>
          <w:lang w:val="es-ES" w:eastAsia="zh-CN"/>
        </w:rPr>
        <w:t>为硬性工期（雨天、及可能出现的局部设计变更、节假日等均已包括在内），乙方必须采取一切措施保证按时按质量完成工程，不允许延误</w:t>
      </w:r>
      <w:r>
        <w:rPr>
          <w:rFonts w:hint="eastAsia"/>
          <w:color w:val="auto"/>
          <w:sz w:val="21"/>
          <w:szCs w:val="21"/>
          <w:lang w:eastAsia="zh-CN"/>
        </w:rPr>
        <w:t>。</w:t>
      </w:r>
    </w:p>
    <w:p>
      <w:pPr>
        <w:spacing w:line="360" w:lineRule="auto"/>
        <w:ind w:firstLine="0" w:firstLineChars="0"/>
        <w:rPr>
          <w:color w:val="000000" w:themeColor="text1"/>
          <w:sz w:val="21"/>
          <w:szCs w:val="21"/>
          <w:highlight w:val="none"/>
          <w:lang w:eastAsia="zh-CN"/>
          <w14:textFill>
            <w14:solidFill>
              <w14:schemeClr w14:val="tx1"/>
            </w14:solidFill>
          </w14:textFill>
        </w:rPr>
      </w:pPr>
      <w:r>
        <w:rPr>
          <w:rFonts w:hint="eastAsia"/>
          <w:color w:val="auto"/>
          <w:sz w:val="21"/>
          <w:szCs w:val="21"/>
          <w:lang w:val="es-ES" w:eastAsia="zh-CN"/>
        </w:rPr>
        <w:t xml:space="preserve">如非因甲方原因导致工程不能按时完成，从延期的第 </w:t>
      </w:r>
      <w:r>
        <w:rPr>
          <w:rFonts w:hint="eastAsia"/>
          <w:color w:val="auto"/>
          <w:sz w:val="21"/>
          <w:szCs w:val="21"/>
          <w:lang w:val="en-US" w:eastAsia="zh-CN"/>
        </w:rPr>
        <w:t>5</w:t>
      </w:r>
      <w:r>
        <w:rPr>
          <w:rFonts w:hint="eastAsia"/>
          <w:color w:val="auto"/>
          <w:sz w:val="21"/>
          <w:szCs w:val="21"/>
          <w:lang w:val="es-ES" w:eastAsia="zh-CN"/>
        </w:rPr>
        <w:t xml:space="preserve"> 天起，乙方每延期一天按</w:t>
      </w:r>
      <w:r>
        <w:rPr>
          <w:rFonts w:hint="eastAsia"/>
          <w:color w:val="auto"/>
          <w:sz w:val="21"/>
          <w:szCs w:val="21"/>
          <w:lang w:val="en-US" w:eastAsia="zh-CN"/>
        </w:rPr>
        <w:t>3</w:t>
      </w:r>
      <w:r>
        <w:rPr>
          <w:rFonts w:hint="eastAsia" w:hAnsi="宋体" w:cs="宋体"/>
          <w:color w:val="auto"/>
          <w:sz w:val="21"/>
          <w:szCs w:val="21"/>
          <w:lang w:val="en-US" w:eastAsia="zh-CN"/>
        </w:rPr>
        <w:t>000元/天</w:t>
      </w:r>
      <w:r>
        <w:rPr>
          <w:rFonts w:hint="eastAsia"/>
          <w:color w:val="auto"/>
          <w:sz w:val="21"/>
          <w:szCs w:val="21"/>
          <w:lang w:val="es-ES" w:eastAsia="zh-CN"/>
        </w:rPr>
        <w:t>，向甲方支付违约金，甲方有权要求乙方另行支付违约金，或</w:t>
      </w:r>
      <w:r>
        <w:rPr>
          <w:rFonts w:hint="eastAsia"/>
          <w:color w:val="000000" w:themeColor="text1"/>
          <w:sz w:val="21"/>
          <w:szCs w:val="21"/>
          <w:highlight w:val="none"/>
          <w:lang w:val="es-ES" w:eastAsia="zh-CN"/>
          <w14:textFill>
            <w14:solidFill>
              <w14:schemeClr w14:val="tx1"/>
            </w14:solidFill>
          </w14:textFill>
        </w:rPr>
        <w:t>直接在合同总价中扣除。</w:t>
      </w:r>
      <w:r>
        <w:rPr>
          <w:rFonts w:hint="eastAsia" w:hAnsi="宋体" w:cs="宋体"/>
          <w:color w:val="000000" w:themeColor="text1"/>
          <w:sz w:val="21"/>
          <w:szCs w:val="21"/>
          <w:highlight w:val="none"/>
          <w:lang w:val="en-US" w:eastAsia="zh-CN"/>
          <w14:textFill>
            <w14:solidFill>
              <w14:schemeClr w14:val="tx1"/>
            </w14:solidFill>
          </w14:textFill>
        </w:rPr>
        <w:t>对于因乙方工程延误导致甲方利益受损的，由中标人承担一切责任并承担相应赔偿。</w:t>
      </w:r>
    </w:p>
    <w:p>
      <w:pPr>
        <w:numPr>
          <w:ilvl w:val="0"/>
          <w:numId w:val="32"/>
        </w:numPr>
        <w:spacing w:line="360" w:lineRule="auto"/>
        <w:ind w:left="0" w:firstLine="420" w:firstLineChars="200"/>
        <w:rPr>
          <w:color w:val="auto"/>
          <w:sz w:val="21"/>
          <w:szCs w:val="21"/>
          <w:lang w:eastAsia="zh-CN"/>
        </w:rPr>
      </w:pPr>
      <w:r>
        <w:rPr>
          <w:rFonts w:hint="eastAsia"/>
          <w:color w:val="000000" w:themeColor="text1"/>
          <w:sz w:val="21"/>
          <w:szCs w:val="21"/>
          <w:highlight w:val="none"/>
          <w:lang w:eastAsia="zh-CN"/>
          <w14:textFill>
            <w14:solidFill>
              <w14:schemeClr w14:val="tx1"/>
            </w14:solidFill>
          </w14:textFill>
        </w:rPr>
        <w:t>乙方未经甲方书面同意，将工程转包或分包给他人的，甲方有权单方终止合同，并</w:t>
      </w:r>
      <w:r>
        <w:rPr>
          <w:rFonts w:hint="eastAsia"/>
          <w:color w:val="auto"/>
          <w:sz w:val="21"/>
          <w:szCs w:val="21"/>
          <w:lang w:eastAsia="zh-CN"/>
        </w:rPr>
        <w:t>令其立即退场，工程项目另行处理，乙方应按合同总价款的</w:t>
      </w:r>
      <w:r>
        <w:rPr>
          <w:rFonts w:hint="eastAsia"/>
          <w:color w:val="auto"/>
          <w:sz w:val="21"/>
          <w:szCs w:val="21"/>
          <w:lang w:val="en-US" w:eastAsia="zh-CN"/>
        </w:rPr>
        <w:t>15</w:t>
      </w:r>
      <w:r>
        <w:rPr>
          <w:rFonts w:hint="eastAsia"/>
          <w:color w:val="auto"/>
          <w:sz w:val="21"/>
          <w:szCs w:val="21"/>
          <w:lang w:eastAsia="zh-CN"/>
        </w:rPr>
        <w:t>%向甲方支付违约金，乙方承担因转包或分包所发生的损失及其它所有责任。</w:t>
      </w:r>
    </w:p>
    <w:p>
      <w:pPr>
        <w:numPr>
          <w:ilvl w:val="0"/>
          <w:numId w:val="32"/>
        </w:numPr>
        <w:spacing w:line="360" w:lineRule="auto"/>
        <w:ind w:left="0" w:firstLine="420" w:firstLineChars="200"/>
        <w:rPr>
          <w:color w:val="auto"/>
          <w:sz w:val="21"/>
          <w:szCs w:val="21"/>
          <w:lang w:eastAsia="zh-CN"/>
        </w:rPr>
      </w:pPr>
      <w:r>
        <w:rPr>
          <w:rFonts w:hint="eastAsia"/>
          <w:color w:val="auto"/>
          <w:sz w:val="21"/>
          <w:szCs w:val="21"/>
          <w:lang w:eastAsia="zh-CN"/>
        </w:rPr>
        <w:t>乙方应按规范和相关规定要求提供建设用材。乙方提供的材料经抽查不合格的，其检测费用由乙方承担，造成工期延误甲方不予顺延工期；对被认定为不合格的材料，乙方必须在甲方通知的限期内全部无条件拆除、更换，并运出施工现场；工期延误、费用增加等一切损失均由乙方承担。</w:t>
      </w:r>
    </w:p>
    <w:p>
      <w:pPr>
        <w:numPr>
          <w:ilvl w:val="0"/>
          <w:numId w:val="32"/>
        </w:numPr>
        <w:spacing w:line="360" w:lineRule="auto"/>
        <w:ind w:left="0" w:firstLine="420" w:firstLineChars="200"/>
        <w:rPr>
          <w:color w:val="auto"/>
          <w:sz w:val="21"/>
          <w:szCs w:val="21"/>
          <w:lang w:eastAsia="zh-CN"/>
        </w:rPr>
      </w:pPr>
      <w:r>
        <w:rPr>
          <w:rFonts w:hint="eastAsia"/>
          <w:color w:val="auto"/>
          <w:sz w:val="21"/>
          <w:szCs w:val="21"/>
          <w:lang w:eastAsia="zh-CN"/>
        </w:rPr>
        <w:t>甲方有权对</w:t>
      </w:r>
      <w:r>
        <w:rPr>
          <w:color w:val="auto"/>
          <w:sz w:val="21"/>
          <w:szCs w:val="21"/>
          <w:lang w:eastAsia="zh-CN"/>
        </w:rPr>
        <w:t>施工质量</w:t>
      </w:r>
      <w:r>
        <w:rPr>
          <w:rFonts w:hint="eastAsia"/>
          <w:color w:val="auto"/>
          <w:sz w:val="21"/>
          <w:szCs w:val="21"/>
          <w:lang w:eastAsia="zh-CN"/>
        </w:rPr>
        <w:t>进行</w:t>
      </w:r>
      <w:r>
        <w:rPr>
          <w:color w:val="auto"/>
          <w:sz w:val="21"/>
          <w:szCs w:val="21"/>
          <w:lang w:eastAsia="zh-CN"/>
        </w:rPr>
        <w:t>抽查，如发现存在质量不合格或严重违反操作规程的现象，甲方有权要求乙方停工、返工</w:t>
      </w:r>
      <w:r>
        <w:rPr>
          <w:rFonts w:hint="eastAsia"/>
          <w:color w:val="auto"/>
          <w:sz w:val="21"/>
          <w:szCs w:val="21"/>
          <w:lang w:eastAsia="zh-CN"/>
        </w:rPr>
        <w:t>，</w:t>
      </w:r>
      <w:r>
        <w:rPr>
          <w:color w:val="auto"/>
          <w:sz w:val="21"/>
          <w:szCs w:val="21"/>
          <w:lang w:eastAsia="zh-CN"/>
        </w:rPr>
        <w:t>工期不予顺延。</w:t>
      </w:r>
    </w:p>
    <w:p>
      <w:pPr>
        <w:numPr>
          <w:ilvl w:val="0"/>
          <w:numId w:val="32"/>
        </w:numPr>
        <w:spacing w:line="360" w:lineRule="auto"/>
        <w:ind w:left="0" w:firstLine="420" w:firstLineChars="200"/>
        <w:rPr>
          <w:color w:val="auto"/>
          <w:sz w:val="21"/>
          <w:szCs w:val="21"/>
        </w:rPr>
      </w:pPr>
      <w:r>
        <w:rPr>
          <w:rFonts w:hint="eastAsia" w:hAnsi="宋体"/>
          <w:color w:val="auto"/>
          <w:sz w:val="21"/>
          <w:szCs w:val="21"/>
          <w:lang w:eastAsia="zh-CN"/>
        </w:rPr>
        <w:t>因乙方原因导</w:t>
      </w:r>
      <w:r>
        <w:rPr>
          <w:rFonts w:hint="eastAsia"/>
          <w:color w:val="auto"/>
          <w:sz w:val="21"/>
          <w:szCs w:val="21"/>
          <w:lang w:eastAsia="zh-CN"/>
        </w:rPr>
        <w:t>工程竣工验收达不到合格质量标准的，乙方需在限期内返工或修补缺陷以达到合同约定的质量标准。经乙方返工修补仍不合格，需降低标准使用的，乙方需就该降低标准使用部分的项目，按该部分工程造价的30%向甲方违约金，甲方有权在未支付的合同价款中直接扣除违约金或要求乙方另行支付，并赔偿甲方因此而造成的甲方一切直接和间接损失。</w:t>
      </w:r>
    </w:p>
    <w:p>
      <w:pPr>
        <w:pStyle w:val="6"/>
        <w:numPr>
          <w:ilvl w:val="0"/>
          <w:numId w:val="24"/>
        </w:numPr>
        <w:spacing w:beforeLines="0" w:afterLines="0" w:line="360" w:lineRule="auto"/>
        <w:rPr>
          <w:rFonts w:hAnsi="Calibri"/>
          <w:color w:val="auto"/>
        </w:rPr>
      </w:pPr>
      <w:bookmarkStart w:id="1429" w:name="_Toc29813"/>
      <w:bookmarkStart w:id="1430" w:name="_Toc2385"/>
      <w:bookmarkStart w:id="1431" w:name="_Toc25652"/>
      <w:bookmarkStart w:id="1432" w:name="_Toc10680"/>
      <w:bookmarkStart w:id="1433" w:name="_Toc10975"/>
      <w:bookmarkStart w:id="1434" w:name="_Toc16105"/>
      <w:bookmarkStart w:id="1435" w:name="_Toc11557"/>
      <w:r>
        <w:rPr>
          <w:rFonts w:hint="eastAsia" w:hAnsi="Calibri"/>
          <w:color w:val="auto"/>
        </w:rPr>
        <w:t>争议解决方式</w:t>
      </w:r>
      <w:bookmarkEnd w:id="1429"/>
      <w:bookmarkEnd w:id="1430"/>
      <w:bookmarkEnd w:id="1431"/>
      <w:bookmarkEnd w:id="1432"/>
      <w:bookmarkEnd w:id="1433"/>
      <w:bookmarkEnd w:id="1434"/>
      <w:bookmarkEnd w:id="1435"/>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甲乙双方因履行本合同发生争议的，应首先通过友好协商解决，如经协商后仍不能解决时，任何一方可以向甲方所在地：广州市</w:t>
      </w:r>
      <w:r>
        <w:rPr>
          <w:rFonts w:hint="eastAsia" w:hAnsi="宋体" w:cs="宋体"/>
          <w:color w:val="auto"/>
          <w:sz w:val="21"/>
          <w:szCs w:val="21"/>
          <w:lang w:eastAsia="zh-CN"/>
        </w:rPr>
        <w:t>海珠</w:t>
      </w:r>
      <w:r>
        <w:rPr>
          <w:rFonts w:hint="eastAsia" w:hAnsi="宋体" w:cs="宋体"/>
          <w:color w:val="auto"/>
          <w:sz w:val="21"/>
          <w:szCs w:val="21"/>
        </w:rPr>
        <w:t>区法院提出诉讼；</w:t>
      </w:r>
    </w:p>
    <w:p>
      <w:pPr>
        <w:spacing w:line="360" w:lineRule="auto"/>
        <w:ind w:firstLine="420" w:firstLineChars="200"/>
        <w:rPr>
          <w:rFonts w:hAnsi="宋体" w:cs="宋体"/>
          <w:color w:val="auto"/>
          <w:sz w:val="21"/>
          <w:szCs w:val="21"/>
        </w:rPr>
      </w:pPr>
      <w:r>
        <w:rPr>
          <w:rFonts w:hint="eastAsia" w:hAnsi="宋体" w:cs="宋体"/>
          <w:color w:val="auto"/>
          <w:sz w:val="21"/>
          <w:szCs w:val="21"/>
        </w:rPr>
        <w:t>2</w:t>
      </w:r>
      <w:r>
        <w:rPr>
          <w:rFonts w:hint="eastAsia" w:hAnsi="宋体" w:cs="宋体"/>
          <w:color w:val="auto"/>
          <w:sz w:val="21"/>
          <w:szCs w:val="21"/>
          <w:lang w:eastAsia="zh-CN"/>
        </w:rPr>
        <w:t>．</w:t>
      </w:r>
      <w:r>
        <w:rPr>
          <w:rFonts w:hint="eastAsia" w:hAnsi="宋体" w:cs="宋体"/>
          <w:color w:val="auto"/>
          <w:sz w:val="21"/>
          <w:szCs w:val="21"/>
        </w:rPr>
        <w:t>本合同按照中华人民共和国的法律进行解释。</w:t>
      </w:r>
    </w:p>
    <w:p>
      <w:pPr>
        <w:pStyle w:val="6"/>
        <w:numPr>
          <w:ilvl w:val="0"/>
          <w:numId w:val="24"/>
        </w:numPr>
        <w:spacing w:beforeLines="0" w:afterLines="0" w:line="360" w:lineRule="auto"/>
        <w:rPr>
          <w:rFonts w:hAnsi="Calibri"/>
          <w:color w:val="auto"/>
        </w:rPr>
      </w:pPr>
      <w:bookmarkStart w:id="1436" w:name="_Toc19098"/>
      <w:bookmarkStart w:id="1437" w:name="_Toc7924"/>
      <w:bookmarkStart w:id="1438" w:name="_Toc5119"/>
      <w:bookmarkStart w:id="1439" w:name="_Toc30271"/>
      <w:bookmarkStart w:id="1440" w:name="_Toc6478"/>
      <w:bookmarkStart w:id="1441" w:name="_Toc1746"/>
      <w:bookmarkStart w:id="1442" w:name="_Toc25015"/>
      <w:r>
        <w:rPr>
          <w:rFonts w:hint="eastAsia" w:hAnsi="Calibri"/>
          <w:color w:val="auto"/>
        </w:rPr>
        <w:t>通知和送达</w:t>
      </w:r>
      <w:bookmarkEnd w:id="1436"/>
      <w:bookmarkEnd w:id="1437"/>
      <w:bookmarkEnd w:id="1438"/>
      <w:bookmarkEnd w:id="1439"/>
      <w:bookmarkEnd w:id="1440"/>
      <w:bookmarkEnd w:id="1441"/>
      <w:bookmarkEnd w:id="1442"/>
    </w:p>
    <w:p>
      <w:pPr>
        <w:numPr>
          <w:ilvl w:val="0"/>
          <w:numId w:val="33"/>
        </w:numPr>
        <w:tabs>
          <w:tab w:val="left" w:pos="540"/>
        </w:tabs>
        <w:wordWrap/>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本合同项下的任何文件往来、通讯和通知均应以书面形式按本合同签字页记载的地址、电话或其他联系方法送达对方。</w:t>
      </w:r>
    </w:p>
    <w:p>
      <w:pPr>
        <w:numPr>
          <w:ilvl w:val="0"/>
          <w:numId w:val="33"/>
        </w:num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如本合同任何一方的上述联系方法发生变化，应毫不迟延地以任何快捷方式通知</w:t>
      </w:r>
      <w:r>
        <w:rPr>
          <w:rFonts w:hint="eastAsia" w:hAnsi="宋体" w:cs="宋体"/>
          <w:color w:val="auto"/>
          <w:sz w:val="21"/>
          <w:szCs w:val="21"/>
          <w:lang w:eastAsia="zh-CN"/>
        </w:rPr>
        <w:t>对方。</w:t>
      </w:r>
      <w:r>
        <w:rPr>
          <w:rFonts w:hint="eastAsia" w:hAnsi="宋体" w:cs="宋体"/>
          <w:color w:val="auto"/>
          <w:sz w:val="21"/>
          <w:szCs w:val="21"/>
        </w:rPr>
        <w:t>一方未及时通知对方的，合同另一方按未通知前的联系方法送达文件、通讯和通知，一切后果由未通知方承担。</w:t>
      </w:r>
    </w:p>
    <w:p>
      <w:pPr>
        <w:numPr>
          <w:ilvl w:val="0"/>
          <w:numId w:val="33"/>
        </w:num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任何文件、通讯和通知只要按照上述地址发送，即应视作在下列日期被送达:</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1</w:t>
      </w:r>
      <w:r>
        <w:rPr>
          <w:rFonts w:hint="eastAsia" w:hAnsi="宋体" w:cs="宋体"/>
          <w:color w:val="auto"/>
          <w:sz w:val="21"/>
          <w:szCs w:val="21"/>
          <w:lang w:eastAsia="zh-CN"/>
        </w:rPr>
        <w:t>）</w:t>
      </w:r>
      <w:r>
        <w:rPr>
          <w:rFonts w:hint="eastAsia" w:hAnsi="宋体" w:cs="宋体"/>
          <w:color w:val="auto"/>
          <w:sz w:val="21"/>
          <w:szCs w:val="21"/>
        </w:rPr>
        <w:t>采用邮政EMS或其他快递方式的，在投寄三天后即视为送达；</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s="宋体"/>
          <w:color w:val="auto"/>
          <w:sz w:val="21"/>
          <w:szCs w:val="21"/>
        </w:rPr>
        <w:t>如果是传真，则为该传真发送成功之时；</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3</w:t>
      </w:r>
      <w:r>
        <w:rPr>
          <w:rFonts w:hint="eastAsia" w:hAnsi="宋体" w:cs="宋体"/>
          <w:color w:val="auto"/>
          <w:sz w:val="21"/>
          <w:szCs w:val="21"/>
          <w:lang w:eastAsia="zh-CN"/>
        </w:rPr>
        <w:t>）</w:t>
      </w:r>
      <w:r>
        <w:rPr>
          <w:rFonts w:hint="eastAsia" w:hAnsi="宋体" w:cs="宋体"/>
          <w:color w:val="auto"/>
          <w:sz w:val="21"/>
          <w:szCs w:val="21"/>
        </w:rPr>
        <w:t>如果派人专程送达，则为收件人签收之日。</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w:t>
      </w:r>
      <w:r>
        <w:rPr>
          <w:rFonts w:hint="eastAsia" w:hAnsi="宋体" w:cs="宋体"/>
          <w:color w:val="auto"/>
          <w:sz w:val="21"/>
          <w:szCs w:val="21"/>
          <w:lang w:val="en-US" w:eastAsia="zh-CN"/>
        </w:rPr>
        <w:t xml:space="preserve"> </w:t>
      </w:r>
      <w:r>
        <w:rPr>
          <w:rFonts w:hint="eastAsia" w:hAnsi="宋体" w:cs="宋体"/>
          <w:color w:val="auto"/>
          <w:sz w:val="21"/>
          <w:szCs w:val="21"/>
          <w:lang w:eastAsia="zh-CN"/>
        </w:rPr>
        <w:t>乙方的</w:t>
      </w:r>
      <w:r>
        <w:rPr>
          <w:rFonts w:hint="eastAsia" w:hAnsi="宋体" w:cs="宋体"/>
          <w:color w:val="auto"/>
          <w:sz w:val="21"/>
          <w:szCs w:val="21"/>
        </w:rPr>
        <w:t>所有工作人员均是本合同项下文件往来、通讯和通知的有权签收人。</w:t>
      </w:r>
    </w:p>
    <w:p>
      <w:pPr>
        <w:pStyle w:val="6"/>
        <w:numPr>
          <w:ilvl w:val="0"/>
          <w:numId w:val="24"/>
        </w:numPr>
        <w:spacing w:beforeLines="0" w:afterLines="0" w:line="360" w:lineRule="auto"/>
        <w:rPr>
          <w:rFonts w:hAnsi="Calibri"/>
          <w:color w:val="auto"/>
        </w:rPr>
      </w:pPr>
      <w:bookmarkStart w:id="1443" w:name="_Toc17354"/>
      <w:bookmarkStart w:id="1444" w:name="_Toc11745"/>
      <w:bookmarkStart w:id="1445" w:name="_Toc31504"/>
      <w:bookmarkStart w:id="1446" w:name="_Toc14537"/>
      <w:bookmarkStart w:id="1447" w:name="_Toc23926"/>
      <w:bookmarkStart w:id="1448" w:name="_Toc2519"/>
      <w:bookmarkStart w:id="1449" w:name="_Toc30601"/>
      <w:r>
        <w:rPr>
          <w:rFonts w:hint="eastAsia" w:hAnsi="Calibri"/>
          <w:color w:val="auto"/>
        </w:rPr>
        <w:t>合同组成</w:t>
      </w:r>
      <w:bookmarkEnd w:id="1443"/>
      <w:bookmarkEnd w:id="1444"/>
      <w:bookmarkEnd w:id="1445"/>
      <w:bookmarkEnd w:id="1446"/>
      <w:bookmarkEnd w:id="1447"/>
      <w:bookmarkEnd w:id="1448"/>
      <w:bookmarkEnd w:id="1449"/>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rPr>
        <w:t>1. 本合同</w:t>
      </w:r>
      <w:r>
        <w:rPr>
          <w:rFonts w:hint="eastAsia" w:hAnsi="宋体" w:cs="宋体"/>
          <w:color w:val="auto"/>
          <w:sz w:val="21"/>
          <w:szCs w:val="21"/>
          <w:lang w:eastAsia="zh-CN"/>
        </w:rPr>
        <w:t>及其附件、与本工程相关的</w:t>
      </w:r>
      <w:r>
        <w:rPr>
          <w:rFonts w:hint="eastAsia" w:hAnsi="宋体" w:cs="宋体"/>
          <w:color w:val="auto"/>
          <w:sz w:val="21"/>
          <w:szCs w:val="21"/>
        </w:rPr>
        <w:t>招标文件、过程资料、中标单位投标资料</w:t>
      </w:r>
      <w:r>
        <w:rPr>
          <w:rFonts w:hint="eastAsia" w:hAnsi="宋体" w:cs="宋体"/>
          <w:color w:val="auto"/>
          <w:sz w:val="21"/>
          <w:szCs w:val="21"/>
          <w:lang w:eastAsia="zh-CN"/>
        </w:rPr>
        <w:t>等</w:t>
      </w:r>
      <w:r>
        <w:rPr>
          <w:rFonts w:hint="eastAsia" w:hAnsi="宋体" w:cs="宋体"/>
          <w:color w:val="auto"/>
          <w:sz w:val="21"/>
          <w:szCs w:val="21"/>
        </w:rPr>
        <w:t>均为本合同的有效组成部份</w:t>
      </w:r>
      <w:r>
        <w:rPr>
          <w:rFonts w:hint="eastAsia" w:hAnsi="宋体" w:cs="宋体"/>
          <w:color w:val="auto"/>
          <w:sz w:val="21"/>
          <w:szCs w:val="21"/>
          <w:lang w:eastAsia="zh-CN"/>
        </w:rPr>
        <w:t>。包括但不限于：</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（1）合同及其附件；</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w:t>
      </w:r>
      <w:r>
        <w:rPr>
          <w:rFonts w:hint="eastAsia" w:hAnsi="宋体" w:cs="宋体"/>
          <w:color w:val="auto"/>
          <w:sz w:val="21"/>
          <w:szCs w:val="21"/>
        </w:rPr>
        <w:t>招标文件及澄清补充文件</w:t>
      </w:r>
      <w:r>
        <w:rPr>
          <w:rFonts w:hint="eastAsia" w:hAnsi="宋体" w:cs="宋体"/>
          <w:color w:val="auto"/>
          <w:sz w:val="21"/>
          <w:szCs w:val="21"/>
          <w:lang w:eastAsia="zh-CN"/>
        </w:rPr>
        <w:t>、</w:t>
      </w:r>
      <w:r>
        <w:rPr>
          <w:rFonts w:hint="eastAsia" w:hAnsi="宋体" w:cs="宋体"/>
          <w:color w:val="auto"/>
          <w:sz w:val="21"/>
          <w:szCs w:val="21"/>
        </w:rPr>
        <w:t>招标答疑回复函</w:t>
      </w:r>
      <w:r>
        <w:rPr>
          <w:rFonts w:hint="eastAsia" w:hAnsi="宋体" w:cs="宋体"/>
          <w:color w:val="auto"/>
          <w:sz w:val="21"/>
          <w:szCs w:val="21"/>
          <w:lang w:eastAsia="zh-CN"/>
        </w:rPr>
        <w:t>；</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（3）</w:t>
      </w:r>
      <w:r>
        <w:rPr>
          <w:rFonts w:hint="eastAsia" w:hAnsi="宋体" w:cs="宋体"/>
          <w:color w:val="auto"/>
          <w:sz w:val="21"/>
          <w:szCs w:val="21"/>
        </w:rPr>
        <w:t>投标文件</w:t>
      </w:r>
      <w:r>
        <w:rPr>
          <w:rFonts w:hint="eastAsia" w:hAnsi="宋体" w:cs="宋体"/>
          <w:color w:val="auto"/>
          <w:sz w:val="21"/>
          <w:szCs w:val="21"/>
          <w:lang w:eastAsia="zh-CN"/>
        </w:rPr>
        <w:t>、按中标价调整后的分项综合单价（如有时）；</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w:t>
      </w:r>
      <w:r>
        <w:rPr>
          <w:rFonts w:hint="eastAsia" w:hAnsi="宋体" w:cs="宋体"/>
          <w:color w:val="auto"/>
          <w:sz w:val="21"/>
          <w:szCs w:val="21"/>
        </w:rPr>
        <w:t>中标通知书</w:t>
      </w:r>
      <w:r>
        <w:rPr>
          <w:rFonts w:hint="eastAsia" w:hAnsi="宋体" w:cs="宋体"/>
          <w:color w:val="auto"/>
          <w:sz w:val="21"/>
          <w:szCs w:val="21"/>
          <w:lang w:eastAsia="zh-CN"/>
        </w:rPr>
        <w:t>；</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（5）</w:t>
      </w:r>
      <w:r>
        <w:rPr>
          <w:rFonts w:hint="eastAsia" w:hAnsi="宋体" w:cs="宋体"/>
          <w:color w:val="auto"/>
          <w:sz w:val="21"/>
          <w:szCs w:val="21"/>
        </w:rPr>
        <w:t>在执行本合同的过程中，所有经甲乙双方签署确认的文件（包括会议纪要、补充协议、合同修改书、往来信函等）均为本合同的有效组成部份，其生效日期为双方均签字盖章或确认之日期。</w:t>
      </w:r>
    </w:p>
    <w:p>
      <w:pPr>
        <w:tabs>
          <w:tab w:val="left" w:pos="540"/>
          <w:tab w:val="left" w:pos="900"/>
        </w:tabs>
        <w:spacing w:line="360" w:lineRule="auto"/>
        <w:ind w:left="400" w:leftChars="200"/>
        <w:rPr>
          <w:rFonts w:hAnsi="宋体" w:cs="宋体"/>
          <w:color w:val="auto"/>
          <w:sz w:val="21"/>
          <w:szCs w:val="21"/>
          <w:lang w:eastAsia="zh-CN"/>
        </w:rPr>
      </w:pPr>
      <w:r>
        <w:rPr>
          <w:rFonts w:hint="eastAsia" w:hAnsi="宋体" w:cs="宋体"/>
          <w:color w:val="auto"/>
          <w:sz w:val="21"/>
          <w:szCs w:val="21"/>
          <w:lang w:eastAsia="zh-CN"/>
        </w:rPr>
        <w:t>2．合同附件的</w:t>
      </w:r>
      <w:r>
        <w:rPr>
          <w:rFonts w:hint="eastAsia" w:hAnsi="宋体" w:cs="宋体"/>
          <w:color w:val="auto"/>
          <w:sz w:val="21"/>
          <w:szCs w:val="21"/>
        </w:rPr>
        <w:t>解释顺序以文件生成时间在后的为准</w:t>
      </w:r>
      <w:r>
        <w:rPr>
          <w:rFonts w:hint="eastAsia" w:hAnsi="宋体" w:cs="宋体"/>
          <w:color w:val="auto"/>
          <w:sz w:val="21"/>
          <w:szCs w:val="21"/>
          <w:lang w:eastAsia="zh-CN"/>
        </w:rPr>
        <w:t>。</w:t>
      </w:r>
    </w:p>
    <w:p>
      <w:pPr>
        <w:pStyle w:val="6"/>
        <w:numPr>
          <w:ilvl w:val="0"/>
          <w:numId w:val="24"/>
        </w:numPr>
        <w:spacing w:beforeLines="0" w:afterLines="0" w:line="360" w:lineRule="auto"/>
        <w:rPr>
          <w:rFonts w:hAnsi="Calibri"/>
          <w:color w:val="auto"/>
        </w:rPr>
      </w:pPr>
      <w:bookmarkStart w:id="1450" w:name="_Toc5280"/>
      <w:bookmarkStart w:id="1451" w:name="_Toc6699"/>
      <w:bookmarkStart w:id="1452" w:name="_Toc3199"/>
      <w:bookmarkStart w:id="1453" w:name="_Toc8918"/>
      <w:bookmarkStart w:id="1454" w:name="_Toc26716"/>
      <w:bookmarkStart w:id="1455" w:name="_Toc24037"/>
      <w:bookmarkStart w:id="1456" w:name="_Toc12699"/>
      <w:r>
        <w:rPr>
          <w:rFonts w:hint="eastAsia" w:hAnsi="Calibri"/>
          <w:color w:val="auto"/>
        </w:rPr>
        <w:t>合同生效及其他</w:t>
      </w:r>
      <w:bookmarkEnd w:id="1450"/>
      <w:bookmarkEnd w:id="1451"/>
      <w:bookmarkEnd w:id="1452"/>
      <w:bookmarkEnd w:id="1453"/>
      <w:bookmarkEnd w:id="1454"/>
      <w:bookmarkEnd w:id="1455"/>
      <w:bookmarkEnd w:id="1456"/>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．合同及本合同的补充协议经双方</w:t>
      </w:r>
      <w:r>
        <w:rPr>
          <w:rFonts w:hint="eastAsia" w:hAnsi="宋体" w:cs="宋体"/>
          <w:color w:val="auto"/>
          <w:sz w:val="21"/>
          <w:szCs w:val="21"/>
          <w:lang w:eastAsia="zh-CN"/>
        </w:rPr>
        <w:t>法定代表人或</w:t>
      </w:r>
      <w:r>
        <w:rPr>
          <w:rFonts w:hint="eastAsia" w:hAnsi="宋体" w:cs="宋体"/>
          <w:color w:val="auto"/>
          <w:sz w:val="21"/>
          <w:szCs w:val="21"/>
        </w:rPr>
        <w:t>授权代表签字</w:t>
      </w:r>
      <w:r>
        <w:rPr>
          <w:rFonts w:hint="eastAsia" w:hAnsi="宋体" w:cs="宋体"/>
          <w:color w:val="auto"/>
          <w:sz w:val="21"/>
          <w:szCs w:val="21"/>
          <w:lang w:eastAsia="zh-CN"/>
        </w:rPr>
        <w:t>并</w:t>
      </w:r>
      <w:r>
        <w:rPr>
          <w:rFonts w:hint="eastAsia" w:hAnsi="宋体" w:cs="宋体"/>
          <w:color w:val="auto"/>
          <w:sz w:val="21"/>
          <w:szCs w:val="21"/>
        </w:rPr>
        <w:t>盖章之日起生效，双方履行完应尽责任和义务后合同终止。</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2</w:t>
      </w:r>
      <w:r>
        <w:rPr>
          <w:rFonts w:hint="eastAsia" w:hAnsi="宋体" w:cs="宋体"/>
          <w:color w:val="auto"/>
          <w:sz w:val="21"/>
          <w:szCs w:val="21"/>
        </w:rPr>
        <w:t>．本合同一式</w:t>
      </w:r>
      <w:r>
        <w:rPr>
          <w:rFonts w:hint="eastAsia" w:hAnsi="宋体" w:cs="宋体"/>
          <w:color w:val="auto"/>
          <w:sz w:val="21"/>
          <w:szCs w:val="21"/>
          <w:lang w:eastAsia="zh-CN"/>
        </w:rPr>
        <w:t>八</w:t>
      </w:r>
      <w:r>
        <w:rPr>
          <w:rFonts w:hint="eastAsia" w:hAnsi="宋体" w:cs="宋体"/>
          <w:color w:val="auto"/>
          <w:sz w:val="21"/>
          <w:szCs w:val="21"/>
        </w:rPr>
        <w:t>份，甲乙双方各执</w:t>
      </w:r>
      <w:r>
        <w:rPr>
          <w:rFonts w:hint="eastAsia" w:hAnsi="宋体" w:cs="宋体"/>
          <w:color w:val="auto"/>
          <w:sz w:val="21"/>
          <w:szCs w:val="21"/>
          <w:lang w:eastAsia="zh-CN"/>
        </w:rPr>
        <w:t>四</w:t>
      </w:r>
      <w:r>
        <w:rPr>
          <w:rFonts w:hint="eastAsia" w:hAnsi="宋体" w:cs="宋体"/>
          <w:color w:val="auto"/>
          <w:sz w:val="21"/>
          <w:szCs w:val="21"/>
        </w:rPr>
        <w:t>份</w:t>
      </w:r>
      <w:r>
        <w:rPr>
          <w:rFonts w:hint="eastAsia" w:hAnsi="宋体" w:cs="宋体"/>
          <w:color w:val="auto"/>
          <w:sz w:val="21"/>
          <w:szCs w:val="21"/>
          <w:lang w:eastAsia="zh-CN"/>
        </w:rPr>
        <w:t>，</w:t>
      </w:r>
      <w:r>
        <w:rPr>
          <w:rFonts w:hint="eastAsia" w:hAnsi="宋体" w:cs="宋体"/>
          <w:color w:val="auto"/>
          <w:sz w:val="21"/>
          <w:szCs w:val="21"/>
        </w:rPr>
        <w:t>每份均具有同等法律效力。</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3</w:t>
      </w:r>
      <w:r>
        <w:rPr>
          <w:rFonts w:hint="eastAsia" w:hAnsi="宋体" w:cs="宋体"/>
          <w:color w:val="auto"/>
          <w:sz w:val="21"/>
          <w:szCs w:val="21"/>
        </w:rPr>
        <w:t>．本合同以打印文本为准，由双方加盖合同章。合同条款涂改无效。</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4</w:t>
      </w:r>
      <w:r>
        <w:rPr>
          <w:rFonts w:hint="eastAsia" w:hAnsi="宋体" w:cs="宋体"/>
          <w:color w:val="auto"/>
          <w:sz w:val="21"/>
          <w:szCs w:val="21"/>
        </w:rPr>
        <w:t>．本合同未尽事宜，由双方友好协商，另签订补充协议。</w:t>
      </w:r>
    </w:p>
    <w:p>
      <w:pPr>
        <w:tabs>
          <w:tab w:val="left" w:pos="477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w:t>
      </w:r>
      <w:r>
        <w:rPr>
          <w:rFonts w:hint="eastAsia" w:hAnsi="宋体" w:cs="宋体"/>
          <w:color w:val="auto"/>
          <w:sz w:val="21"/>
          <w:szCs w:val="21"/>
        </w:rPr>
        <w:t>．合同订立地点：</w:t>
      </w:r>
      <w:r>
        <w:rPr>
          <w:rFonts w:hint="eastAsia" w:hAnsi="宋体" w:cs="宋体"/>
          <w:color w:val="auto"/>
          <w:sz w:val="21"/>
          <w:szCs w:val="21"/>
          <w:lang w:eastAsia="zh-CN"/>
        </w:rPr>
        <w:t>番禺区</w:t>
      </w:r>
      <w:r>
        <w:rPr>
          <w:rFonts w:hint="eastAsia" w:hAnsi="宋体" w:cs="宋体"/>
          <w:color w:val="auto"/>
          <w:sz w:val="21"/>
          <w:szCs w:val="21"/>
        </w:rPr>
        <w:t xml:space="preserve">。    </w:t>
      </w:r>
    </w:p>
    <w:p>
      <w:pPr>
        <w:pStyle w:val="6"/>
        <w:numPr>
          <w:ilvl w:val="0"/>
          <w:numId w:val="24"/>
        </w:numPr>
        <w:spacing w:beforeLines="0" w:afterLines="0" w:line="360" w:lineRule="auto"/>
        <w:rPr>
          <w:rFonts w:hAnsi="Calibri"/>
          <w:color w:val="auto"/>
        </w:rPr>
      </w:pPr>
      <w:bookmarkStart w:id="1457" w:name="_Toc9982"/>
      <w:bookmarkStart w:id="1458" w:name="_Toc14885"/>
      <w:bookmarkStart w:id="1459" w:name="_Toc1493"/>
      <w:bookmarkStart w:id="1460" w:name="_Toc126"/>
      <w:bookmarkStart w:id="1461" w:name="_Toc18332"/>
      <w:bookmarkStart w:id="1462" w:name="_Toc20191"/>
      <w:bookmarkStart w:id="1463" w:name="_Toc27286"/>
      <w:r>
        <w:rPr>
          <w:rFonts w:hint="eastAsia" w:hAnsi="Calibri"/>
          <w:color w:val="auto"/>
        </w:rPr>
        <w:t>合同附件</w:t>
      </w:r>
      <w:bookmarkEnd w:id="1457"/>
      <w:bookmarkEnd w:id="1458"/>
      <w:bookmarkEnd w:id="1459"/>
      <w:bookmarkEnd w:id="1460"/>
      <w:bookmarkEnd w:id="1461"/>
      <w:bookmarkEnd w:id="1462"/>
      <w:bookmarkEnd w:id="1463"/>
    </w:p>
    <w:p>
      <w:pPr>
        <w:tabs>
          <w:tab w:val="left" w:pos="7740"/>
        </w:tabs>
        <w:topLinePunct/>
        <w:autoSpaceDE/>
        <w:autoSpaceDN/>
        <w:spacing w:line="360" w:lineRule="auto"/>
        <w:ind w:firstLine="420" w:firstLineChars="200"/>
        <w:rPr>
          <w:color w:val="auto"/>
          <w:lang w:eastAsia="zh-CN"/>
        </w:rPr>
      </w:pPr>
      <w:r>
        <w:rPr>
          <w:rFonts w:hint="eastAsia" w:hAnsi="宋体" w:cs="宋体"/>
          <w:color w:val="auto"/>
          <w:sz w:val="21"/>
          <w:szCs w:val="21"/>
          <w:lang w:eastAsia="zh-CN"/>
        </w:rPr>
        <w:t>附件1：</w:t>
      </w:r>
      <w:r>
        <w:rPr>
          <w:rFonts w:hint="eastAsia" w:hAnsi="宋体"/>
          <w:color w:val="auto"/>
          <w:sz w:val="21"/>
          <w:szCs w:val="21"/>
          <w:lang w:eastAsia="zh-CN"/>
        </w:rPr>
        <w:t>施工图</w:t>
      </w:r>
    </w:p>
    <w:p>
      <w:pPr>
        <w:tabs>
          <w:tab w:val="left" w:pos="7740"/>
        </w:tabs>
        <w:topLinePunct/>
        <w:autoSpaceDE/>
        <w:autoSpaceDN/>
        <w:spacing w:line="360" w:lineRule="auto"/>
        <w:ind w:firstLine="420" w:firstLineChars="200"/>
        <w:jc w:val="both"/>
        <w:rPr>
          <w:color w:val="auto"/>
        </w:rPr>
      </w:pPr>
      <w:r>
        <w:rPr>
          <w:rFonts w:hint="eastAsia" w:hAnsi="宋体" w:cs="宋体"/>
          <w:color w:val="auto"/>
          <w:sz w:val="21"/>
          <w:szCs w:val="21"/>
          <w:lang w:eastAsia="zh-CN"/>
        </w:rPr>
        <w:t>附件</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olor w:val="auto"/>
          <w:sz w:val="21"/>
          <w:szCs w:val="21"/>
        </w:rPr>
        <w:t>工程量计价清单（需与合同价一致）</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bCs/>
          <w:color w:val="auto"/>
          <w:sz w:val="21"/>
          <w:szCs w:val="21"/>
          <w:lang w:eastAsia="zh-CN"/>
        </w:rPr>
        <w:t>附件</w:t>
      </w:r>
      <w:r>
        <w:rPr>
          <w:rFonts w:hint="eastAsia" w:hAnsi="宋体" w:cs="宋体"/>
          <w:bCs/>
          <w:color w:val="auto"/>
          <w:sz w:val="21"/>
          <w:szCs w:val="21"/>
          <w:lang w:val="en-US" w:eastAsia="zh-CN"/>
        </w:rPr>
        <w:t>3</w:t>
      </w:r>
      <w:r>
        <w:rPr>
          <w:rFonts w:hint="eastAsia" w:hAnsi="宋体" w:cs="宋体"/>
          <w:bCs/>
          <w:color w:val="auto"/>
          <w:sz w:val="21"/>
          <w:szCs w:val="21"/>
          <w:lang w:eastAsia="zh-CN"/>
        </w:rPr>
        <w:t>：廉洁协议书</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附件</w:t>
      </w:r>
      <w:r>
        <w:rPr>
          <w:rFonts w:hint="eastAsia" w:hAnsi="宋体" w:cs="宋体"/>
          <w:color w:val="auto"/>
          <w:sz w:val="21"/>
          <w:szCs w:val="21"/>
          <w:lang w:val="en-US" w:eastAsia="zh-CN"/>
        </w:rPr>
        <w:t>4</w:t>
      </w:r>
      <w:r>
        <w:rPr>
          <w:rFonts w:hint="eastAsia" w:hAnsi="宋体" w:cs="宋体"/>
          <w:color w:val="auto"/>
          <w:sz w:val="21"/>
          <w:szCs w:val="21"/>
          <w:lang w:eastAsia="zh-CN"/>
        </w:rPr>
        <w:t>：外来承包商入厂安全管理协议</w:t>
      </w:r>
    </w:p>
    <w:p>
      <w:pPr>
        <w:tabs>
          <w:tab w:val="left" w:pos="7740"/>
        </w:tabs>
        <w:topLinePunct/>
        <w:autoSpaceDE/>
        <w:autoSpaceDN/>
        <w:spacing w:line="360" w:lineRule="auto"/>
        <w:ind w:firstLine="420" w:firstLineChars="200"/>
        <w:rPr>
          <w:rFonts w:hAnsi="宋体"/>
          <w:bCs/>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5</w:t>
      </w:r>
      <w:r>
        <w:rPr>
          <w:rFonts w:hint="eastAsia" w:hAnsi="宋体"/>
          <w:bCs/>
          <w:color w:val="auto"/>
          <w:sz w:val="21"/>
          <w:szCs w:val="21"/>
          <w:lang w:eastAsia="zh-CN"/>
        </w:rPr>
        <w:t>：职业健康协议</w:t>
      </w:r>
    </w:p>
    <w:p>
      <w:pPr>
        <w:tabs>
          <w:tab w:val="left" w:pos="7740"/>
        </w:tabs>
        <w:topLinePunct/>
        <w:autoSpaceDE/>
        <w:autoSpaceDN/>
        <w:spacing w:line="360" w:lineRule="auto"/>
        <w:ind w:firstLine="420" w:firstLineChars="200"/>
        <w:rPr>
          <w:rFonts w:hAnsi="宋体"/>
          <w:bCs/>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6</w:t>
      </w:r>
      <w:r>
        <w:rPr>
          <w:rFonts w:hint="eastAsia" w:hAnsi="宋体"/>
          <w:bCs/>
          <w:color w:val="auto"/>
          <w:sz w:val="21"/>
          <w:szCs w:val="21"/>
          <w:lang w:eastAsia="zh-CN"/>
        </w:rPr>
        <w:t>：消防安全协议</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7</w:t>
      </w:r>
      <w:r>
        <w:rPr>
          <w:rFonts w:hint="eastAsia" w:hAnsi="宋体"/>
          <w:bCs/>
          <w:color w:val="auto"/>
          <w:sz w:val="21"/>
          <w:szCs w:val="21"/>
          <w:lang w:eastAsia="zh-CN"/>
        </w:rPr>
        <w:t>：工程质量保修书</w:t>
      </w:r>
    </w:p>
    <w:p>
      <w:pPr>
        <w:tabs>
          <w:tab w:val="left" w:pos="4770"/>
        </w:tabs>
        <w:spacing w:line="360" w:lineRule="auto"/>
        <w:ind w:firstLine="420" w:firstLineChars="200"/>
        <w:rPr>
          <w:rFonts w:hAnsi="宋体" w:cs="宋体"/>
          <w:color w:val="auto"/>
          <w:szCs w:val="20"/>
        </w:rPr>
      </w:pPr>
      <w:r>
        <w:rPr>
          <w:rFonts w:hint="eastAsia" w:hAnsi="宋体" w:cs="宋体"/>
          <w:color w:val="auto"/>
          <w:sz w:val="21"/>
          <w:szCs w:val="21"/>
          <w:lang w:eastAsia="zh-CN"/>
        </w:rPr>
        <w:t>（以下无正文）</w:t>
      </w:r>
      <w:r>
        <w:rPr>
          <w:rFonts w:hint="eastAsia" w:hAnsi="宋体" w:cs="宋体"/>
          <w:color w:val="auto"/>
          <w:szCs w:val="20"/>
        </w:rPr>
        <w:tab/>
      </w:r>
    </w:p>
    <w:p>
      <w:pPr>
        <w:adjustRightInd w:val="0"/>
        <w:snapToGrid w:val="0"/>
        <w:rPr>
          <w:rFonts w:hAnsi="宋体" w:cs="宋体"/>
          <w:color w:val="auto"/>
          <w:sz w:val="21"/>
          <w:szCs w:val="21"/>
        </w:rPr>
      </w:pPr>
    </w:p>
    <w:p>
      <w:pPr>
        <w:adjustRightInd w:val="0"/>
        <w:snapToGrid w:val="0"/>
        <w:rPr>
          <w:rFonts w:hAnsi="宋体" w:cs="宋体"/>
          <w:color w:val="auto"/>
          <w:sz w:val="21"/>
          <w:szCs w:val="21"/>
        </w:rPr>
      </w:pP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甲方（盖章）：       </w:t>
      </w:r>
      <w:r>
        <w:rPr>
          <w:rFonts w:hint="eastAsia" w:hAnsi="宋体" w:cs="宋体"/>
          <w:color w:val="auto"/>
          <w:sz w:val="21"/>
          <w:szCs w:val="21"/>
          <w:lang w:val="en-US" w:eastAsia="zh-CN"/>
        </w:rPr>
        <w:t xml:space="preserve">                   </w:t>
      </w:r>
      <w:r>
        <w:rPr>
          <w:rFonts w:hint="eastAsia" w:hAnsi="宋体" w:cs="宋体"/>
          <w:color w:val="auto"/>
          <w:sz w:val="21"/>
          <w:szCs w:val="21"/>
        </w:rPr>
        <w:t>乙方（盖章）：</w:t>
      </w:r>
    </w:p>
    <w:p>
      <w:pPr>
        <w:adjustRightInd w:val="0"/>
        <w:snapToGrid w:val="0"/>
        <w:spacing w:line="360" w:lineRule="auto"/>
        <w:rPr>
          <w:rFonts w:hAnsi="宋体" w:cs="宋体"/>
          <w:color w:val="auto"/>
          <w:sz w:val="21"/>
          <w:szCs w:val="21"/>
        </w:rPr>
      </w:pPr>
      <w:r>
        <w:rPr>
          <w:rFonts w:hint="eastAsia" w:hAnsi="宋体" w:cs="宋体"/>
          <w:color w:val="auto"/>
          <w:sz w:val="21"/>
          <w:szCs w:val="21"/>
        </w:rPr>
        <w:t>地址：</w:t>
      </w:r>
      <w:r>
        <w:rPr>
          <w:rFonts w:hint="eastAsia" w:hAnsi="宋体" w:cs="宋体"/>
          <w:color w:val="auto"/>
          <w:sz w:val="21"/>
          <w:szCs w:val="21"/>
          <w:lang w:val="en-US" w:eastAsia="zh-CN"/>
        </w:rPr>
        <w:t xml:space="preserve"> </w:t>
      </w:r>
      <w:r>
        <w:rPr>
          <w:rFonts w:hint="eastAsia" w:hAnsi="宋体" w:cs="宋体"/>
          <w:color w:val="auto"/>
          <w:sz w:val="21"/>
          <w:szCs w:val="21"/>
        </w:rPr>
        <w:t xml:space="preserve"> </w:t>
      </w:r>
      <w:r>
        <w:rPr>
          <w:rFonts w:hint="eastAsia" w:hAnsi="宋体" w:cs="宋体"/>
          <w:color w:val="auto"/>
          <w:sz w:val="21"/>
          <w:szCs w:val="21"/>
          <w:lang w:val="en-US" w:eastAsia="zh-CN"/>
        </w:rPr>
        <w:t xml:space="preserve">                                </w:t>
      </w:r>
      <w:r>
        <w:rPr>
          <w:rFonts w:hint="eastAsia" w:hAnsi="宋体" w:cs="宋体"/>
          <w:color w:val="auto"/>
          <w:sz w:val="21"/>
          <w:szCs w:val="21"/>
        </w:rPr>
        <w:t>地址：</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法定代表人：    </w:t>
      </w:r>
      <w:r>
        <w:rPr>
          <w:rFonts w:hint="eastAsia" w:hAnsi="宋体" w:cs="宋体"/>
          <w:color w:val="auto"/>
          <w:sz w:val="21"/>
          <w:szCs w:val="21"/>
          <w:lang w:val="en-US" w:eastAsia="zh-CN"/>
        </w:rPr>
        <w:t xml:space="preserve">                        </w:t>
      </w:r>
      <w:r>
        <w:rPr>
          <w:rFonts w:hint="eastAsia" w:hAnsi="宋体" w:cs="宋体"/>
          <w:color w:val="auto"/>
          <w:sz w:val="21"/>
          <w:szCs w:val="21"/>
        </w:rPr>
        <w:t>法定代表人：</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委托代理人：                        </w:t>
      </w:r>
      <w:r>
        <w:rPr>
          <w:rFonts w:hint="eastAsia" w:hAnsi="宋体" w:cs="宋体"/>
          <w:color w:val="auto"/>
          <w:sz w:val="21"/>
          <w:szCs w:val="21"/>
          <w:lang w:val="en-US" w:eastAsia="zh-CN"/>
        </w:rPr>
        <w:t xml:space="preserve">    </w:t>
      </w:r>
      <w:r>
        <w:rPr>
          <w:rFonts w:hint="eastAsia" w:hAnsi="宋体" w:cs="宋体"/>
          <w:color w:val="auto"/>
          <w:sz w:val="21"/>
          <w:szCs w:val="21"/>
        </w:rPr>
        <w:t xml:space="preserve">委托代理人： </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开户银行：    </w:t>
      </w:r>
      <w:r>
        <w:rPr>
          <w:rFonts w:hint="eastAsia" w:hAnsi="宋体" w:cs="宋体"/>
          <w:color w:val="auto"/>
          <w:sz w:val="21"/>
          <w:szCs w:val="21"/>
          <w:lang w:val="en-US" w:eastAsia="zh-CN"/>
        </w:rPr>
        <w:t xml:space="preserve">                          </w:t>
      </w:r>
      <w:r>
        <w:rPr>
          <w:rFonts w:hint="eastAsia" w:hAnsi="宋体" w:cs="宋体"/>
          <w:color w:val="auto"/>
          <w:sz w:val="21"/>
          <w:szCs w:val="21"/>
        </w:rPr>
        <w:t>开户银行：</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帐号：   </w:t>
      </w:r>
      <w:r>
        <w:rPr>
          <w:rFonts w:hint="eastAsia" w:hAnsi="宋体" w:cs="宋体"/>
          <w:color w:val="auto"/>
          <w:sz w:val="21"/>
          <w:szCs w:val="21"/>
          <w:lang w:val="en-US" w:eastAsia="zh-CN"/>
        </w:rPr>
        <w:t xml:space="preserve">                               </w:t>
      </w:r>
      <w:r>
        <w:rPr>
          <w:rFonts w:hint="eastAsia" w:hAnsi="宋体" w:cs="宋体"/>
          <w:color w:val="auto"/>
          <w:sz w:val="21"/>
          <w:szCs w:val="21"/>
        </w:rPr>
        <w:t>帐号：</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税号：  </w:t>
      </w:r>
      <w:r>
        <w:rPr>
          <w:rFonts w:hint="eastAsia" w:hAnsi="宋体" w:cs="宋体"/>
          <w:color w:val="auto"/>
          <w:sz w:val="21"/>
          <w:szCs w:val="21"/>
          <w:lang w:val="en-US" w:eastAsia="zh-CN"/>
        </w:rPr>
        <w:t xml:space="preserve">                                </w:t>
      </w:r>
      <w:r>
        <w:rPr>
          <w:rFonts w:hint="eastAsia" w:hAnsi="宋体" w:cs="宋体"/>
          <w:color w:val="auto"/>
          <w:sz w:val="21"/>
          <w:szCs w:val="21"/>
        </w:rPr>
        <w:t>税号：</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邮编：    </w:t>
      </w:r>
      <w:r>
        <w:rPr>
          <w:rFonts w:hint="eastAsia" w:hAnsi="宋体" w:cs="宋体"/>
          <w:color w:val="auto"/>
          <w:sz w:val="21"/>
          <w:szCs w:val="21"/>
          <w:lang w:val="en-US" w:eastAsia="zh-CN"/>
        </w:rPr>
        <w:t xml:space="preserve">                              </w:t>
      </w:r>
      <w:r>
        <w:rPr>
          <w:rFonts w:hint="eastAsia" w:hAnsi="宋体" w:cs="宋体"/>
          <w:color w:val="auto"/>
          <w:sz w:val="21"/>
          <w:szCs w:val="21"/>
        </w:rPr>
        <w:t>邮编：</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电话： </w:t>
      </w:r>
      <w:r>
        <w:rPr>
          <w:rFonts w:hint="eastAsia" w:hAnsi="宋体" w:cs="宋体"/>
          <w:color w:val="auto"/>
          <w:sz w:val="21"/>
          <w:szCs w:val="21"/>
          <w:lang w:val="en-US" w:eastAsia="zh-CN"/>
        </w:rPr>
        <w:t xml:space="preserve">                                 </w:t>
      </w:r>
      <w:r>
        <w:rPr>
          <w:rFonts w:hint="eastAsia" w:hAnsi="宋体" w:cs="宋体"/>
          <w:color w:val="auto"/>
          <w:sz w:val="21"/>
          <w:szCs w:val="21"/>
        </w:rPr>
        <w:t>电话：</w:t>
      </w:r>
    </w:p>
    <w:p>
      <w:pPr>
        <w:adjustRightInd w:val="0"/>
        <w:snapToGrid w:val="0"/>
        <w:spacing w:line="360" w:lineRule="auto"/>
        <w:rPr>
          <w:rFonts w:hint="eastAsia" w:hAnsi="宋体" w:cs="宋体"/>
          <w:color w:val="auto"/>
          <w:sz w:val="21"/>
          <w:szCs w:val="21"/>
          <w:lang w:eastAsia="zh-CN"/>
        </w:rPr>
      </w:pPr>
      <w:r>
        <w:rPr>
          <w:rFonts w:hint="eastAsia" w:hAnsi="宋体" w:cs="宋体"/>
          <w:color w:val="auto"/>
          <w:sz w:val="21"/>
          <w:szCs w:val="21"/>
        </w:rPr>
        <w:t xml:space="preserve">传真：  </w:t>
      </w:r>
      <w:r>
        <w:rPr>
          <w:rFonts w:hint="eastAsia" w:hAnsi="宋体" w:cs="宋体"/>
          <w:color w:val="auto"/>
          <w:sz w:val="21"/>
          <w:szCs w:val="21"/>
          <w:lang w:val="en-US" w:eastAsia="zh-CN"/>
        </w:rPr>
        <w:t xml:space="preserve">                                </w:t>
      </w:r>
      <w:r>
        <w:rPr>
          <w:rFonts w:hint="eastAsia" w:hAnsi="宋体" w:cs="宋体"/>
          <w:color w:val="auto"/>
          <w:sz w:val="21"/>
          <w:szCs w:val="21"/>
        </w:rPr>
        <w:t>传真：</w:t>
      </w:r>
    </w:p>
    <w:p>
      <w:pPr>
        <w:autoSpaceDE w:val="0"/>
        <w:autoSpaceDN w:val="0"/>
        <w:adjustRightInd w:val="0"/>
        <w:snapToGrid w:val="0"/>
        <w:spacing w:line="360" w:lineRule="auto"/>
        <w:jc w:val="both"/>
        <w:rPr>
          <w:rFonts w:hint="eastAsia" w:hAnsi="宋体" w:cs="宋体"/>
          <w:b w:val="0"/>
          <w:color w:val="auto"/>
          <w:sz w:val="21"/>
          <w:szCs w:val="21"/>
          <w:lang w:eastAsia="zh-CN"/>
        </w:rPr>
      </w:pPr>
      <w:r>
        <w:rPr>
          <w:rFonts w:hint="eastAsia" w:hAnsi="宋体" w:cs="宋体"/>
          <w:color w:val="auto"/>
          <w:sz w:val="21"/>
          <w:szCs w:val="21"/>
        </w:rPr>
        <w:t>日期：                                  日期：</w:t>
      </w:r>
    </w:p>
    <w:p>
      <w:pPr>
        <w:topLinePunct/>
        <w:autoSpaceDE/>
        <w:autoSpaceDN/>
        <w:spacing w:line="360" w:lineRule="auto"/>
        <w:jc w:val="left"/>
        <w:rPr>
          <w:rFonts w:hAnsi="宋体"/>
          <w:b/>
          <w:color w:val="auto"/>
          <w:szCs w:val="20"/>
          <w:lang w:eastAsia="zh-CN"/>
        </w:rPr>
      </w:pPr>
      <w:r>
        <w:rPr>
          <w:rFonts w:hint="eastAsia" w:hAnsi="宋体"/>
          <w:b/>
          <w:color w:val="auto"/>
          <w:szCs w:val="20"/>
          <w:lang w:eastAsia="zh-CN"/>
        </w:rPr>
        <w:br w:type="page"/>
      </w:r>
      <w:r>
        <w:rPr>
          <w:rFonts w:hint="eastAsia" w:hAnsi="宋体"/>
          <w:b/>
          <w:color w:val="auto"/>
          <w:sz w:val="21"/>
          <w:szCs w:val="21"/>
          <w:lang w:eastAsia="zh-CN"/>
        </w:rPr>
        <w:t>合同附件1：施工平面图（另页）</w:t>
      </w:r>
    </w:p>
    <w:p>
      <w:pPr>
        <w:topLinePunct/>
        <w:autoSpaceDE/>
        <w:autoSpaceDN/>
        <w:spacing w:line="360" w:lineRule="auto"/>
        <w:jc w:val="left"/>
        <w:rPr>
          <w:rFonts w:hint="eastAsia" w:hAnsi="宋体"/>
          <w:b/>
          <w:color w:val="auto"/>
          <w:sz w:val="21"/>
          <w:szCs w:val="21"/>
          <w:lang w:eastAsia="zh-CN"/>
        </w:rPr>
      </w:pPr>
      <w:r>
        <w:rPr>
          <w:rFonts w:hint="eastAsia" w:hAnsi="宋体"/>
          <w:b/>
          <w:color w:val="auto"/>
          <w:sz w:val="21"/>
          <w:szCs w:val="21"/>
          <w:lang w:eastAsia="zh-CN"/>
        </w:rPr>
        <w:t>合同附件2：工程量计价清单（另页）</w:t>
      </w:r>
    </w:p>
    <w:p>
      <w:pPr>
        <w:topLinePunct/>
        <w:autoSpaceDE/>
        <w:autoSpaceDN/>
        <w:spacing w:line="360" w:lineRule="auto"/>
        <w:rPr>
          <w:rFonts w:hint="eastAsia" w:hAnsi="宋体"/>
          <w:b/>
          <w:color w:val="auto"/>
          <w:sz w:val="21"/>
          <w:szCs w:val="21"/>
          <w:lang w:val="en-US" w:eastAsia="zh-CN"/>
        </w:rPr>
      </w:pPr>
      <w:r>
        <w:rPr>
          <w:rFonts w:hint="eastAsia" w:hAnsi="宋体"/>
          <w:b/>
          <w:color w:val="auto"/>
          <w:sz w:val="21"/>
          <w:szCs w:val="21"/>
          <w:lang w:eastAsia="zh-CN"/>
        </w:rPr>
        <w:t>合同</w:t>
      </w:r>
      <w:r>
        <w:rPr>
          <w:rFonts w:hint="eastAsia" w:hAnsi="宋体"/>
          <w:b/>
          <w:color w:val="auto"/>
          <w:sz w:val="21"/>
          <w:szCs w:val="21"/>
          <w:lang w:val="en-US" w:eastAsia="zh-CN"/>
        </w:rPr>
        <w:t>附件3：安全物理环境设计要求</w:t>
      </w:r>
    </w:p>
    <w:p>
      <w:pPr>
        <w:topLinePunct/>
        <w:autoSpaceDE/>
        <w:autoSpaceDN/>
        <w:spacing w:line="360" w:lineRule="auto"/>
        <w:rPr>
          <w:rFonts w:hint="eastAsia" w:hAnsi="宋体"/>
          <w:b/>
          <w:color w:val="auto"/>
          <w:sz w:val="21"/>
          <w:szCs w:val="21"/>
          <w:lang w:val="en-US" w:eastAsia="zh-CN"/>
        </w:rPr>
      </w:pPr>
      <w:r>
        <w:rPr>
          <w:rFonts w:hint="eastAsia" w:hAnsi="宋体"/>
          <w:b/>
          <w:color w:val="auto"/>
          <w:sz w:val="21"/>
          <w:szCs w:val="21"/>
          <w:lang w:eastAsia="zh-CN"/>
        </w:rPr>
        <w:t>合同附件</w:t>
      </w:r>
      <w:r>
        <w:rPr>
          <w:rFonts w:hint="eastAsia" w:hAnsi="宋体"/>
          <w:b/>
          <w:color w:val="auto"/>
          <w:sz w:val="21"/>
          <w:szCs w:val="21"/>
          <w:lang w:val="en-US" w:eastAsia="zh-CN"/>
        </w:rPr>
        <w:t>4：制安部分技术要求</w:t>
      </w:r>
    </w:p>
    <w:p>
      <w:pPr>
        <w:pStyle w:val="2"/>
        <w:rPr>
          <w:rFonts w:hint="default"/>
          <w:color w:val="auto"/>
          <w:lang w:val="en-US" w:eastAsia="zh-CN"/>
        </w:rPr>
      </w:pPr>
    </w:p>
    <w:p>
      <w:pPr>
        <w:pStyle w:val="2"/>
        <w:rPr>
          <w:rFonts w:hint="eastAsia" w:hAnsi="宋体"/>
          <w:b/>
          <w:color w:val="auto"/>
          <w:sz w:val="21"/>
          <w:szCs w:val="21"/>
          <w:lang w:eastAsia="zh-CN"/>
        </w:rPr>
      </w:pPr>
    </w:p>
    <w:p>
      <w:pPr>
        <w:topLinePunct/>
        <w:autoSpaceDE/>
        <w:autoSpaceDN/>
        <w:spacing w:line="360" w:lineRule="auto"/>
        <w:jc w:val="left"/>
        <w:rPr>
          <w:rFonts w:hAnsi="宋体"/>
          <w:b/>
          <w:color w:val="auto"/>
          <w:szCs w:val="20"/>
          <w:lang w:eastAsia="zh-CN"/>
        </w:rPr>
      </w:pPr>
      <w:r>
        <w:rPr>
          <w:rFonts w:hint="eastAsia" w:hAnsi="宋体"/>
          <w:b/>
          <w:color w:val="auto"/>
          <w:sz w:val="21"/>
          <w:szCs w:val="21"/>
          <w:lang w:eastAsia="zh-CN"/>
        </w:rPr>
        <w:br w:type="page"/>
      </w:r>
      <w:r>
        <w:rPr>
          <w:rFonts w:hint="eastAsia" w:hAnsi="宋体"/>
          <w:b/>
          <w:color w:val="auto"/>
          <w:sz w:val="21"/>
          <w:szCs w:val="21"/>
          <w:lang w:eastAsia="zh-CN"/>
        </w:rPr>
        <w:t>合同附件</w:t>
      </w:r>
      <w:r>
        <w:rPr>
          <w:rFonts w:hint="eastAsia" w:hAnsi="宋体"/>
          <w:b/>
          <w:color w:val="auto"/>
          <w:sz w:val="21"/>
          <w:szCs w:val="21"/>
          <w:lang w:val="en-US" w:eastAsia="zh-CN"/>
        </w:rPr>
        <w:t>3</w:t>
      </w:r>
      <w:r>
        <w:rPr>
          <w:rFonts w:hint="eastAsia" w:hAnsi="宋体"/>
          <w:b/>
          <w:color w:val="auto"/>
          <w:sz w:val="21"/>
          <w:szCs w:val="21"/>
          <w:lang w:eastAsia="zh-CN"/>
        </w:rPr>
        <w:t>：廉洁协议书</w:t>
      </w:r>
    </w:p>
    <w:p>
      <w:pPr>
        <w:topLinePunct/>
        <w:autoSpaceDE/>
        <w:autoSpaceDN/>
        <w:spacing w:line="420" w:lineRule="exact"/>
        <w:jc w:val="center"/>
        <w:rPr>
          <w:rFonts w:hAnsi="宋体"/>
          <w:color w:val="auto"/>
          <w:sz w:val="21"/>
          <w:szCs w:val="21"/>
          <w:lang w:eastAsia="zh-CN"/>
        </w:rPr>
      </w:pPr>
      <w:r>
        <w:rPr>
          <w:rFonts w:hint="eastAsia" w:hAnsi="宋体"/>
          <w:b/>
          <w:bCs/>
          <w:color w:val="auto"/>
          <w:sz w:val="28"/>
          <w:szCs w:val="28"/>
        </w:rPr>
        <w:t>廉洁协议书</w:t>
      </w:r>
    </w:p>
    <w:p>
      <w:pPr>
        <w:topLinePunct/>
        <w:autoSpaceDE/>
        <w:autoSpaceDN/>
        <w:spacing w:line="420" w:lineRule="exact"/>
        <w:rPr>
          <w:rFonts w:hAnsi="宋体"/>
          <w:color w:val="auto"/>
          <w:sz w:val="21"/>
          <w:szCs w:val="21"/>
        </w:rPr>
      </w:pPr>
    </w:p>
    <w:p>
      <w:pPr>
        <w:topLinePunct/>
        <w:autoSpaceDE/>
        <w:autoSpaceDN/>
        <w:spacing w:line="420" w:lineRule="exact"/>
        <w:rPr>
          <w:rFonts w:hAnsi="宋体"/>
          <w:color w:val="auto"/>
          <w:sz w:val="21"/>
          <w:szCs w:val="21"/>
          <w:u w:val="single"/>
          <w:lang w:eastAsia="zh-CN"/>
        </w:rPr>
      </w:pPr>
      <w:r>
        <w:rPr>
          <w:rFonts w:hint="eastAsia" w:hAnsi="宋体"/>
          <w:color w:val="auto"/>
          <w:sz w:val="21"/>
          <w:szCs w:val="21"/>
        </w:rPr>
        <w:t>甲方</w:t>
      </w:r>
      <w:r>
        <w:rPr>
          <w:rFonts w:hint="eastAsia" w:hAnsi="宋体"/>
          <w:color w:val="auto"/>
          <w:sz w:val="21"/>
          <w:szCs w:val="21"/>
          <w:lang w:eastAsia="zh-CN"/>
        </w:rPr>
        <w:t>（发包方）</w:t>
      </w:r>
      <w:r>
        <w:rPr>
          <w:rFonts w:hint="eastAsia" w:hAnsi="宋体"/>
          <w:color w:val="auto"/>
          <w:sz w:val="21"/>
          <w:szCs w:val="21"/>
        </w:rPr>
        <w:t>：</w:t>
      </w:r>
      <w:r>
        <w:rPr>
          <w:rFonts w:hint="eastAsia" w:hAnsi="宋体"/>
          <w:color w:val="auto"/>
          <w:sz w:val="21"/>
          <w:szCs w:val="21"/>
          <w:u w:val="single"/>
          <w:lang w:eastAsia="zh-CN"/>
        </w:rPr>
        <w:t>广州广重企业集团有限公司</w:t>
      </w:r>
    </w:p>
    <w:p>
      <w:pPr>
        <w:topLinePunct/>
        <w:autoSpaceDE/>
        <w:autoSpaceDN/>
        <w:spacing w:line="420" w:lineRule="exact"/>
        <w:rPr>
          <w:rFonts w:hAnsi="宋体"/>
          <w:color w:val="auto"/>
          <w:sz w:val="21"/>
          <w:szCs w:val="21"/>
          <w:u w:val="single"/>
          <w:lang w:eastAsia="zh-CN"/>
        </w:rPr>
      </w:pPr>
      <w:r>
        <w:rPr>
          <w:rFonts w:hint="eastAsia" w:hAnsi="宋体"/>
          <w:color w:val="auto"/>
          <w:sz w:val="21"/>
          <w:szCs w:val="21"/>
        </w:rPr>
        <w:t>乙方</w:t>
      </w:r>
      <w:r>
        <w:rPr>
          <w:rFonts w:hint="eastAsia" w:hAnsi="宋体"/>
          <w:color w:val="auto"/>
          <w:sz w:val="21"/>
          <w:szCs w:val="21"/>
          <w:lang w:eastAsia="zh-CN"/>
        </w:rPr>
        <w:t>（承包方）</w:t>
      </w:r>
      <w:r>
        <w:rPr>
          <w:rFonts w:hint="eastAsia" w:hAnsi="宋体"/>
          <w:color w:val="auto"/>
          <w:sz w:val="21"/>
          <w:szCs w:val="21"/>
        </w:rPr>
        <w:t>：</w:t>
      </w:r>
      <w:r>
        <w:rPr>
          <w:rFonts w:hint="eastAsia" w:hAnsi="宋体"/>
          <w:color w:val="auto"/>
          <w:sz w:val="21"/>
          <w:szCs w:val="21"/>
          <w:u w:val="single"/>
          <w:lang w:eastAsia="zh-CN"/>
        </w:rPr>
        <w:t xml:space="preserve"> </w:t>
      </w:r>
      <w:r>
        <w:rPr>
          <w:rFonts w:hint="eastAsia" w:hAnsi="宋体"/>
          <w:color w:val="auto"/>
          <w:sz w:val="21"/>
          <w:szCs w:val="21"/>
          <w:u w:val="single"/>
          <w:lang w:val="en-US" w:eastAsia="zh-CN"/>
        </w:rPr>
        <w:t xml:space="preserve">                       </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在甲、乙双方订立、履行合同过程中，为保持廉洁自律的工作作风，防止各种不正当行为的发生，甲、乙双方订立协议如下：</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一、甲、乙双方应当自觉遵守国家、地方法律法规以及本协议的约定，在合同的订立、履行过程中廉洁自律。</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二、甲方及其工作人员不得以任何形式向乙方索要和收受回扣等好处费。</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三、甲方工作人员应当保持与乙方的正常业务交往，不得接受乙方的礼金、有价证券和贵重物品，不得在乙方报销任何应由其个人承担的费用。</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四、甲方工作人员不得参加可能对公正开展业务有影响的宴请和娱乐活动。如甲方工作人员确因实际情况须参加宴请、进行娱乐活动的，须事先按行政隶属关系上一级批准。</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五、甲方工作人员不得要求或者接受乙方为其住房装修、婚丧嫁娶、家属和子女的工作安排以及出国等提供方便。</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六、乙方不得接受甲方工作人员介绍的家属或者亲友从事与合同相关的业务。</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七、乙方应当通过正常途径开展相关业务，不得为获取某些不正当利益而向甲方工作人员赠送礼金、有价证券和贵重物品等，或给甲方工作人员报销其个人费用，或邀请甲方工作人员外出旅游和进入营业性娱乐场所，或为甲方工作人员住房装修、婚丧嫁娶、家属和子女的工作安排以及出国等提供方便。</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八、乙方如发现甲方工作人员有违反上述协议者，应向甲方举报。甲方不得找任何借口对乙方进行报复。甲方对举报属实和严格遵守廉洁协议的乙方，在同等条件下优先考虑与乙方继续合作。</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九、甲方发现乙方有违反本协议或者采用不正当的手段行贿甲方工作人员等不正当竞争行为的，甲方有权按合同的终止和解除条款执行。</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十、本廉洁协议作为合同的附件，与合同具有同等法律效力。经协议双方签署后立即生效。</w:t>
      </w:r>
    </w:p>
    <w:p>
      <w:pPr>
        <w:spacing w:line="360" w:lineRule="auto"/>
        <w:rPr>
          <w:rFonts w:hAnsi="宋体"/>
          <w:color w:val="auto"/>
          <w:sz w:val="21"/>
          <w:szCs w:val="21"/>
          <w:lang w:eastAsia="zh-CN"/>
        </w:rPr>
      </w:pPr>
      <w:r>
        <w:rPr>
          <w:rFonts w:hint="eastAsia" w:hAnsi="宋体"/>
          <w:color w:val="auto"/>
          <w:sz w:val="21"/>
          <w:szCs w:val="21"/>
        </w:rPr>
        <w:t>甲方（公章）</w:t>
      </w:r>
      <w:r>
        <w:rPr>
          <w:rFonts w:hint="eastAsia" w:hAnsi="宋体"/>
          <w:color w:val="auto"/>
          <w:sz w:val="21"/>
          <w:szCs w:val="21"/>
          <w:lang w:eastAsia="zh-CN"/>
        </w:rPr>
        <w:t xml:space="preserve">：广州广重企业集团有限公司  </w:t>
      </w:r>
      <w:r>
        <w:rPr>
          <w:rFonts w:hint="eastAsia" w:hAnsi="宋体"/>
          <w:color w:val="auto"/>
          <w:sz w:val="21"/>
          <w:szCs w:val="21"/>
        </w:rPr>
        <w:t>乙方（公章）</w:t>
      </w:r>
      <w:r>
        <w:rPr>
          <w:rFonts w:hint="eastAsia" w:hAnsi="宋体"/>
          <w:color w:val="auto"/>
          <w:sz w:val="21"/>
          <w:szCs w:val="21"/>
          <w:lang w:eastAsia="zh-CN"/>
        </w:rPr>
        <w:t xml:space="preserve">： </w:t>
      </w:r>
    </w:p>
    <w:p>
      <w:pPr>
        <w:spacing w:line="360" w:lineRule="auto"/>
        <w:rPr>
          <w:rFonts w:hAnsi="宋体"/>
          <w:color w:val="auto"/>
          <w:sz w:val="21"/>
          <w:szCs w:val="21"/>
          <w:lang w:eastAsia="zh-CN"/>
        </w:rPr>
      </w:pPr>
      <w:r>
        <w:rPr>
          <w:rFonts w:hint="eastAsia" w:hAnsi="宋体"/>
          <w:color w:val="auto"/>
          <w:sz w:val="21"/>
          <w:szCs w:val="21"/>
        </w:rPr>
        <w:t xml:space="preserve">法定代表人（签字或盖章）：           </w:t>
      </w:r>
      <w:r>
        <w:rPr>
          <w:rFonts w:hint="eastAsia" w:hAnsi="宋体"/>
          <w:color w:val="auto"/>
          <w:sz w:val="21"/>
          <w:szCs w:val="21"/>
          <w:lang w:eastAsia="zh-CN"/>
        </w:rPr>
        <w:t xml:space="preserve">   </w:t>
      </w:r>
      <w:r>
        <w:rPr>
          <w:rFonts w:hint="eastAsia" w:hAnsi="宋体"/>
          <w:color w:val="auto"/>
          <w:sz w:val="21"/>
          <w:szCs w:val="21"/>
        </w:rPr>
        <w:t>法定代表人（签字或盖章）：</w:t>
      </w:r>
    </w:p>
    <w:p>
      <w:pPr>
        <w:spacing w:line="360" w:lineRule="auto"/>
        <w:rPr>
          <w:rFonts w:hint="eastAsia" w:hAnsi="宋体"/>
          <w:color w:val="auto"/>
          <w:sz w:val="21"/>
          <w:szCs w:val="21"/>
          <w:lang w:eastAsia="zh-CN"/>
        </w:rPr>
      </w:pPr>
      <w:r>
        <w:rPr>
          <w:rFonts w:hint="eastAsia" w:hAnsi="宋体"/>
          <w:color w:val="auto"/>
          <w:sz w:val="21"/>
          <w:szCs w:val="21"/>
        </w:rPr>
        <w:t xml:space="preserve">授权代理人（签字或盖章）：          </w:t>
      </w:r>
      <w:r>
        <w:rPr>
          <w:rFonts w:hint="eastAsia" w:hAnsi="宋体"/>
          <w:color w:val="auto"/>
          <w:sz w:val="21"/>
          <w:szCs w:val="21"/>
          <w:lang w:eastAsia="zh-CN"/>
        </w:rPr>
        <w:t xml:space="preserve">   </w:t>
      </w:r>
      <w:r>
        <w:rPr>
          <w:rFonts w:hint="eastAsia" w:hAnsi="宋体"/>
          <w:color w:val="auto"/>
          <w:sz w:val="21"/>
          <w:szCs w:val="21"/>
        </w:rPr>
        <w:t xml:space="preserve"> 授权代理人（签字或盖章）：</w:t>
      </w:r>
    </w:p>
    <w:p>
      <w:pPr>
        <w:topLinePunct w:val="0"/>
        <w:autoSpaceDE w:val="0"/>
        <w:autoSpaceDN w:val="0"/>
        <w:spacing w:line="360" w:lineRule="auto"/>
        <w:jc w:val="both"/>
        <w:rPr>
          <w:rFonts w:hint="eastAsia" w:hAnsi="宋体"/>
          <w:color w:val="auto"/>
          <w:sz w:val="21"/>
          <w:szCs w:val="21"/>
          <w:lang w:eastAsia="zh-CN"/>
        </w:rPr>
      </w:pPr>
      <w:r>
        <w:rPr>
          <w:rFonts w:hint="eastAsia" w:hAnsi="宋体"/>
          <w:color w:val="auto"/>
          <w:sz w:val="21"/>
          <w:szCs w:val="21"/>
        </w:rPr>
        <w:t xml:space="preserve">日期： </w:t>
      </w:r>
      <w:r>
        <w:rPr>
          <w:rFonts w:hint="eastAsia" w:hAnsi="宋体"/>
          <w:color w:val="auto"/>
          <w:sz w:val="21"/>
          <w:szCs w:val="21"/>
          <w:lang w:eastAsia="zh-CN"/>
        </w:rPr>
        <w:t>2022年</w:t>
      </w:r>
      <w:r>
        <w:rPr>
          <w:rFonts w:hint="eastAsia" w:hAnsi="宋体"/>
          <w:color w:val="auto"/>
          <w:sz w:val="21"/>
          <w:szCs w:val="21"/>
        </w:rPr>
        <w:t xml:space="preserve">   月   日</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 xml:space="preserve">日期： </w:t>
      </w:r>
      <w:r>
        <w:rPr>
          <w:rFonts w:hint="eastAsia" w:hAnsi="宋体"/>
          <w:color w:val="auto"/>
          <w:sz w:val="21"/>
          <w:szCs w:val="21"/>
          <w:lang w:eastAsia="zh-CN"/>
        </w:rPr>
        <w:t>2022年</w:t>
      </w:r>
      <w:r>
        <w:rPr>
          <w:rFonts w:hint="eastAsia" w:hAnsi="宋体"/>
          <w:color w:val="auto"/>
          <w:sz w:val="21"/>
          <w:szCs w:val="21"/>
        </w:rPr>
        <w:t xml:space="preserve">   月   日</w:t>
      </w:r>
    </w:p>
    <w:p>
      <w:pPr>
        <w:spacing w:line="420" w:lineRule="auto"/>
        <w:rPr>
          <w:b/>
          <w:color w:val="auto"/>
          <w:sz w:val="28"/>
          <w:szCs w:val="28"/>
        </w:rPr>
      </w:pPr>
      <w:r>
        <w:rPr>
          <w:rFonts w:hint="eastAsia" w:hAnsi="宋体"/>
          <w:b/>
          <w:color w:val="auto"/>
          <w:sz w:val="21"/>
          <w:szCs w:val="21"/>
          <w:lang w:eastAsia="zh-CN"/>
        </w:rPr>
        <w:t>合同附件</w:t>
      </w:r>
      <w:r>
        <w:rPr>
          <w:rFonts w:hint="eastAsia" w:hAnsi="宋体"/>
          <w:b/>
          <w:color w:val="auto"/>
          <w:sz w:val="21"/>
          <w:szCs w:val="21"/>
          <w:lang w:val="en-US" w:eastAsia="zh-CN"/>
        </w:rPr>
        <w:t>4</w:t>
      </w:r>
      <w:r>
        <w:rPr>
          <w:rFonts w:hint="eastAsia" w:hAnsi="宋体"/>
          <w:b/>
          <w:color w:val="auto"/>
          <w:sz w:val="21"/>
          <w:szCs w:val="21"/>
          <w:lang w:eastAsia="zh-CN"/>
        </w:rPr>
        <w:t>：</w:t>
      </w:r>
    </w:p>
    <w:p>
      <w:pPr>
        <w:wordWrap/>
        <w:autoSpaceDE/>
        <w:autoSpaceDN/>
        <w:spacing w:afterLines="100" w:line="600" w:lineRule="exact"/>
        <w:jc w:val="center"/>
        <w:rPr>
          <w:rFonts w:hAnsi="宋体"/>
          <w:b/>
          <w:bCs/>
          <w:color w:val="auto"/>
          <w:sz w:val="28"/>
          <w:szCs w:val="28"/>
          <w:lang w:eastAsia="zh-CN"/>
        </w:rPr>
      </w:pPr>
      <w:r>
        <w:rPr>
          <w:rFonts w:hint="eastAsia" w:hAnsi="宋体"/>
          <w:b/>
          <w:bCs/>
          <w:color w:val="auto"/>
          <w:sz w:val="28"/>
          <w:szCs w:val="28"/>
          <w:lang w:eastAsia="zh-CN"/>
        </w:rPr>
        <w:t>外来承包商入厂</w:t>
      </w:r>
      <w:r>
        <w:rPr>
          <w:rFonts w:hint="eastAsia" w:hAnsi="宋体"/>
          <w:b/>
          <w:bCs/>
          <w:color w:val="auto"/>
          <w:sz w:val="28"/>
          <w:szCs w:val="28"/>
        </w:rPr>
        <w:t>安全</w:t>
      </w:r>
      <w:r>
        <w:rPr>
          <w:rFonts w:hint="eastAsia" w:hAnsi="宋体"/>
          <w:b/>
          <w:bCs/>
          <w:color w:val="auto"/>
          <w:sz w:val="28"/>
          <w:szCs w:val="28"/>
          <w:lang w:eastAsia="zh-CN"/>
        </w:rPr>
        <w:t>管理</w:t>
      </w:r>
      <w:r>
        <w:rPr>
          <w:rFonts w:hint="eastAsia" w:hAnsi="宋体"/>
          <w:b/>
          <w:bCs/>
          <w:color w:val="auto"/>
          <w:sz w:val="28"/>
          <w:szCs w:val="28"/>
        </w:rPr>
        <w:t>协议</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 xml:space="preserve">                      </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项目名称：</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项目地点与范围：</w:t>
      </w:r>
    </w:p>
    <w:p>
      <w:pPr>
        <w:wordWrap/>
        <w:autoSpaceDE/>
        <w:autoSpaceDN/>
        <w:spacing w:line="480" w:lineRule="exact"/>
        <w:rPr>
          <w:rFonts w:asciiTheme="majorEastAsia" w:hAnsiTheme="majorEastAsia" w:eastAsiaTheme="majorEastAsia" w:cstheme="majorEastAsia"/>
          <w:b/>
          <w:bCs/>
          <w:color w:val="auto"/>
          <w:sz w:val="21"/>
          <w:szCs w:val="21"/>
          <w:lang w:eastAsia="zh-CN"/>
        </w:rPr>
      </w:pPr>
      <w:r>
        <w:rPr>
          <w:rFonts w:hint="eastAsia" w:asciiTheme="majorEastAsia" w:hAnsiTheme="majorEastAsia" w:eastAsiaTheme="majorEastAsia" w:cstheme="majorEastAsia"/>
          <w:b/>
          <w:bCs/>
          <w:color w:val="auto"/>
          <w:sz w:val="21"/>
          <w:szCs w:val="21"/>
          <w:lang w:eastAsia="zh-CN"/>
        </w:rPr>
        <w:t>项目工期：</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根据生产施工合同，经双方共同协商，凡甲方委托乙方的一切施工项目（含零星工程），</w:t>
      </w:r>
      <w:r>
        <w:rPr>
          <w:rFonts w:hint="eastAsia" w:asciiTheme="majorEastAsia" w:hAnsiTheme="majorEastAsia" w:eastAsiaTheme="majorEastAsia" w:cstheme="majorEastAsia"/>
          <w:color w:val="auto"/>
          <w:sz w:val="21"/>
          <w:szCs w:val="21"/>
          <w:lang w:eastAsia="zh-CN"/>
        </w:rPr>
        <w:t>甲</w:t>
      </w:r>
      <w:r>
        <w:rPr>
          <w:rFonts w:hint="eastAsia" w:asciiTheme="majorEastAsia" w:hAnsiTheme="majorEastAsia" w:eastAsiaTheme="majorEastAsia" w:cstheme="majorEastAsia"/>
          <w:color w:val="auto"/>
          <w:sz w:val="21"/>
          <w:szCs w:val="21"/>
        </w:rPr>
        <w:t>乙</w:t>
      </w:r>
      <w:r>
        <w:rPr>
          <w:rFonts w:hint="eastAsia" w:asciiTheme="majorEastAsia" w:hAnsiTheme="majorEastAsia" w:eastAsiaTheme="majorEastAsia" w:cstheme="majorEastAsia"/>
          <w:color w:val="auto"/>
          <w:sz w:val="21"/>
          <w:szCs w:val="21"/>
          <w:lang w:eastAsia="zh-CN"/>
        </w:rPr>
        <w:t>双</w:t>
      </w:r>
      <w:r>
        <w:rPr>
          <w:rFonts w:hint="eastAsia" w:asciiTheme="majorEastAsia" w:hAnsiTheme="majorEastAsia" w:eastAsiaTheme="majorEastAsia" w:cstheme="majorEastAsia"/>
          <w:color w:val="auto"/>
          <w:sz w:val="21"/>
          <w:szCs w:val="21"/>
        </w:rPr>
        <w:t>方必须遵守如下安全生产条款：</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color w:val="auto"/>
          <w:kern w:val="0"/>
          <w:sz w:val="21"/>
          <w:szCs w:val="21"/>
          <w:shd w:val="clear" w:color="auto" w:fill="FFFFFF"/>
          <w:lang w:eastAsia="zh-CN"/>
        </w:rPr>
        <w:t>甲方权利与义务：</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highlight w:val="yellow"/>
        </w:rPr>
      </w:pPr>
      <w:r>
        <w:rPr>
          <w:rFonts w:hint="eastAsia" w:asciiTheme="majorEastAsia" w:hAnsiTheme="majorEastAsia" w:eastAsiaTheme="majorEastAsia" w:cstheme="majorEastAsia"/>
          <w:b/>
          <w:bCs/>
          <w:color w:val="auto"/>
          <w:kern w:val="0"/>
          <w:sz w:val="21"/>
          <w:szCs w:val="21"/>
          <w:shd w:val="clear" w:color="auto" w:fill="FFFFFF"/>
          <w:lang w:eastAsia="zh-CN"/>
        </w:rPr>
        <w:t>第一条：</w:t>
      </w:r>
      <w:r>
        <w:rPr>
          <w:rFonts w:hint="eastAsia" w:asciiTheme="majorEastAsia" w:hAnsiTheme="majorEastAsia" w:eastAsiaTheme="majorEastAsia" w:cstheme="majorEastAsia"/>
          <w:color w:val="auto"/>
          <w:kern w:val="0"/>
          <w:sz w:val="21"/>
          <w:szCs w:val="21"/>
          <w:shd w:val="clear" w:color="auto" w:fill="FFFFFF"/>
          <w:lang w:eastAsia="zh-CN"/>
        </w:rPr>
        <w:t>施工前向乙方告知本单位环境、职业健康安全（防火）管理要求，并对乙方人员进行安全交底，要求乙方人员严格遵守国家有关法律、法规以及甲方有关环境、职业健康安全（防火）管理要求和规章制度。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第二条：</w:t>
      </w:r>
      <w:r>
        <w:rPr>
          <w:rFonts w:hint="eastAsia" w:asciiTheme="majorEastAsia" w:hAnsiTheme="majorEastAsia" w:eastAsiaTheme="majorEastAsia" w:cstheme="majorEastAsia"/>
          <w:color w:val="auto"/>
          <w:kern w:val="0"/>
          <w:sz w:val="21"/>
          <w:szCs w:val="21"/>
          <w:shd w:val="clear" w:color="auto" w:fill="FFFFFF"/>
          <w:lang w:eastAsia="zh-CN"/>
        </w:rPr>
        <w:t>对乙方施工现场安全防范措施落实情况进行监督检查，对违反法规、违章操作及违反安全管理制度的行为进行制止、批评教育，对情节严重拒不改正的，有权停止乙方施工作业或</w:t>
      </w:r>
      <w:r>
        <w:rPr>
          <w:rFonts w:hint="eastAsia" w:asciiTheme="majorEastAsia" w:hAnsiTheme="majorEastAsia" w:eastAsiaTheme="majorEastAsia" w:cstheme="majorEastAsia"/>
          <w:color w:val="auto"/>
          <w:sz w:val="21"/>
          <w:szCs w:val="21"/>
          <w:lang w:eastAsia="zh-CN"/>
        </w:rPr>
        <w:t>按甲方安全管理有关处罚规定予以处罚（处罚款从双方签署的工程承包合同款中扣除）</w:t>
      </w:r>
      <w:r>
        <w:rPr>
          <w:rFonts w:hint="eastAsia" w:asciiTheme="majorEastAsia" w:hAnsiTheme="majorEastAsia" w:eastAsiaTheme="majorEastAsia" w:cstheme="majorEastAsia"/>
          <w:color w:val="auto"/>
          <w:kern w:val="0"/>
          <w:sz w:val="21"/>
          <w:szCs w:val="21"/>
          <w:shd w:val="clear" w:color="auto" w:fill="FFFFFF"/>
          <w:lang w:eastAsia="zh-CN"/>
        </w:rPr>
        <w:t>。</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第三条：</w:t>
      </w:r>
      <w:r>
        <w:rPr>
          <w:rFonts w:hint="eastAsia" w:asciiTheme="majorEastAsia" w:hAnsiTheme="majorEastAsia" w:eastAsiaTheme="majorEastAsia" w:cstheme="majorEastAsia"/>
          <w:color w:val="auto"/>
          <w:kern w:val="0"/>
          <w:sz w:val="21"/>
          <w:szCs w:val="21"/>
          <w:shd w:val="clear" w:color="auto" w:fill="FFFFFF"/>
          <w:lang w:eastAsia="zh-CN"/>
        </w:rPr>
        <w:t>审查乙方的营业执照、资质证书、特种作业人员有效证件、安全管理制度和机械安全防护设施及检测情况等。</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bCs/>
          <w:color w:val="auto"/>
          <w:kern w:val="0"/>
          <w:sz w:val="21"/>
          <w:szCs w:val="21"/>
          <w:shd w:val="clear" w:color="auto" w:fill="FFFFFF"/>
          <w:lang w:eastAsia="zh-CN"/>
        </w:rPr>
        <w:t>第四条：</w:t>
      </w:r>
      <w:r>
        <w:rPr>
          <w:rFonts w:hint="eastAsia" w:asciiTheme="majorEastAsia" w:hAnsiTheme="majorEastAsia" w:eastAsiaTheme="majorEastAsia" w:cstheme="majorEastAsia"/>
          <w:color w:val="auto"/>
          <w:kern w:val="0"/>
          <w:sz w:val="21"/>
          <w:szCs w:val="21"/>
          <w:shd w:val="clear" w:color="auto" w:fill="FFFFFF"/>
          <w:lang w:eastAsia="zh-CN"/>
        </w:rPr>
        <w:t>配合乙方进行施工现场的安全监护工作，负责对乙方的危险作业（高空作业、动火作业、有限空间作业等）、临时用电进行审批，办理作业许可证。</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第五条：</w:t>
      </w:r>
      <w:r>
        <w:rPr>
          <w:rFonts w:hint="eastAsia" w:asciiTheme="majorEastAsia" w:hAnsiTheme="majorEastAsia" w:eastAsiaTheme="majorEastAsia" w:cstheme="majorEastAsia"/>
          <w:color w:val="auto"/>
          <w:kern w:val="0"/>
          <w:sz w:val="21"/>
          <w:szCs w:val="21"/>
          <w:shd w:val="clear" w:color="auto" w:fill="FFFFFF"/>
          <w:lang w:eastAsia="zh-CN"/>
        </w:rPr>
        <w:t>发生突发事故后，组织有关人员进行事故抢险救援，有权参与事故调查并按照合同约定进行扣款。</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第六条：</w:t>
      </w:r>
      <w:r>
        <w:rPr>
          <w:rFonts w:hint="eastAsia" w:asciiTheme="majorEastAsia" w:hAnsiTheme="majorEastAsia" w:eastAsiaTheme="majorEastAsia" w:cstheme="majorEastAsia"/>
          <w:color w:val="auto"/>
          <w:kern w:val="0"/>
          <w:sz w:val="21"/>
          <w:szCs w:val="21"/>
          <w:shd w:val="clear" w:color="auto" w:fill="FFFFFF"/>
          <w:lang w:eastAsia="zh-CN"/>
        </w:rPr>
        <w:t>应乙方要求，向乙方提供相应的安全资料。</w:t>
      </w:r>
    </w:p>
    <w:p>
      <w:pPr>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color w:val="auto"/>
          <w:sz w:val="21"/>
          <w:szCs w:val="21"/>
          <w:shd w:val="clear" w:color="auto" w:fill="FFFFFF"/>
        </w:rPr>
        <w:t>乙方</w:t>
      </w:r>
      <w:r>
        <w:rPr>
          <w:rFonts w:hint="eastAsia" w:asciiTheme="majorEastAsia" w:hAnsiTheme="majorEastAsia" w:eastAsiaTheme="majorEastAsia" w:cstheme="majorEastAsia"/>
          <w:b/>
          <w:color w:val="auto"/>
          <w:sz w:val="21"/>
          <w:szCs w:val="21"/>
          <w:shd w:val="clear" w:color="auto" w:fill="FFFFFF"/>
          <w:lang w:eastAsia="zh-CN"/>
        </w:rPr>
        <w:t>的权利与义务</w:t>
      </w:r>
      <w:r>
        <w:rPr>
          <w:rFonts w:hint="eastAsia" w:asciiTheme="majorEastAsia" w:hAnsiTheme="majorEastAsia" w:eastAsiaTheme="majorEastAsia" w:cstheme="majorEastAsia"/>
          <w:b/>
          <w:color w:val="auto"/>
          <w:sz w:val="21"/>
          <w:szCs w:val="21"/>
          <w:shd w:val="clear" w:color="auto" w:fill="FFFFFF"/>
        </w:rPr>
        <w:t>：</w:t>
      </w:r>
    </w:p>
    <w:p>
      <w:pPr>
        <w:wordWrap/>
        <w:autoSpaceDE/>
        <w:autoSpaceDN/>
        <w:spacing w:line="480" w:lineRule="exact"/>
        <w:ind w:firstLine="422" w:firstLineChars="200"/>
        <w:jc w:val="lef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b/>
          <w:bCs/>
          <w:color w:val="auto"/>
          <w:sz w:val="21"/>
          <w:szCs w:val="21"/>
          <w:lang w:eastAsia="zh-CN"/>
        </w:rPr>
        <w:t>第一条：</w:t>
      </w:r>
      <w:r>
        <w:rPr>
          <w:rFonts w:hint="eastAsia" w:asciiTheme="majorEastAsia" w:hAnsiTheme="majorEastAsia" w:eastAsiaTheme="majorEastAsia" w:cstheme="majorEastAsia"/>
          <w:b w:val="0"/>
          <w:bCs/>
          <w:color w:val="auto"/>
          <w:kern w:val="2"/>
          <w:sz w:val="21"/>
          <w:szCs w:val="21"/>
          <w:lang w:eastAsia="zh-CN"/>
        </w:rPr>
        <w:t>必须具备独立的法人资格和相应的安全技术资质。所属人员必须具备合法身份和国家规定的技术资格。</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kern w:val="0"/>
          <w:sz w:val="21"/>
          <w:szCs w:val="21"/>
          <w:highlight w:val="yellow"/>
          <w:shd w:val="clear" w:color="auto" w:fill="FFFFFF"/>
          <w:lang w:eastAsia="zh-CN"/>
        </w:rPr>
      </w:pPr>
      <w:r>
        <w:rPr>
          <w:rFonts w:hint="eastAsia" w:asciiTheme="minorEastAsia" w:hAnsiTheme="minorEastAsia" w:eastAsiaTheme="minorEastAsia" w:cstheme="majorEastAsia"/>
          <w:b/>
          <w:color w:val="auto"/>
          <w:sz w:val="21"/>
          <w:szCs w:val="21"/>
        </w:rPr>
        <w:t>第</w:t>
      </w:r>
      <w:r>
        <w:rPr>
          <w:rFonts w:hint="eastAsia" w:asciiTheme="minorEastAsia" w:hAnsiTheme="minorEastAsia" w:eastAsiaTheme="minorEastAsia" w:cstheme="majorEastAsia"/>
          <w:b/>
          <w:color w:val="auto"/>
          <w:sz w:val="21"/>
          <w:szCs w:val="21"/>
          <w:lang w:eastAsia="zh-CN"/>
        </w:rPr>
        <w:t>二</w:t>
      </w:r>
      <w:r>
        <w:rPr>
          <w:rFonts w:hint="eastAsia" w:asciiTheme="minorEastAsia" w:hAnsiTheme="minorEastAsia" w:eastAsiaTheme="minorEastAsia" w:cstheme="majorEastAsia"/>
          <w:b/>
          <w:color w:val="auto"/>
          <w:sz w:val="21"/>
          <w:szCs w:val="21"/>
        </w:rPr>
        <w:t>条</w:t>
      </w:r>
      <w:r>
        <w:rPr>
          <w:rFonts w:hint="eastAsia" w:asciiTheme="minorEastAsia" w:hAnsiTheme="minorEastAsia" w:eastAsiaTheme="minorEastAsia" w:cstheme="majorEastAsia"/>
          <w:b/>
          <w:color w:val="auto"/>
          <w:sz w:val="21"/>
          <w:szCs w:val="21"/>
          <w:lang w:eastAsia="zh-CN"/>
        </w:rPr>
        <w:t>：</w:t>
      </w:r>
      <w:r>
        <w:rPr>
          <w:rFonts w:hint="eastAsia" w:asciiTheme="minorEastAsia" w:hAnsiTheme="minorEastAsia" w:eastAsiaTheme="minorEastAsia" w:cstheme="majorEastAsia"/>
          <w:b/>
          <w:bCs/>
          <w:color w:val="auto"/>
          <w:sz w:val="21"/>
          <w:szCs w:val="21"/>
        </w:rPr>
        <w:t>进入甲方施工场地（包括甲方在异地的施工场地）</w:t>
      </w:r>
      <w:r>
        <w:rPr>
          <w:rFonts w:hint="eastAsia" w:asciiTheme="minorEastAsia" w:hAnsiTheme="minorEastAsia" w:eastAsiaTheme="minorEastAsia" w:cstheme="majorEastAsia"/>
          <w:b/>
          <w:bCs/>
          <w:color w:val="auto"/>
          <w:sz w:val="21"/>
          <w:szCs w:val="21"/>
          <w:shd w:val="clear" w:color="auto" w:fill="FFFFFF"/>
        </w:rPr>
        <w:t>在施工前必须</w:t>
      </w:r>
      <w:r>
        <w:rPr>
          <w:rFonts w:hint="eastAsia" w:asciiTheme="minorEastAsia" w:hAnsiTheme="minorEastAsia" w:eastAsiaTheme="minorEastAsia" w:cstheme="majorEastAsia"/>
          <w:b/>
          <w:bCs/>
          <w:color w:val="auto"/>
          <w:sz w:val="21"/>
          <w:szCs w:val="21"/>
          <w:shd w:val="clear" w:color="auto" w:fill="FFFFFF"/>
          <w:lang w:eastAsia="zh-CN"/>
        </w:rPr>
        <w:t>提交相关资料、</w:t>
      </w:r>
      <w:r>
        <w:rPr>
          <w:rFonts w:hint="eastAsia" w:asciiTheme="minorEastAsia" w:hAnsiTheme="minorEastAsia" w:eastAsiaTheme="minorEastAsia" w:cstheme="majorEastAsia"/>
          <w:b/>
          <w:bCs/>
          <w:color w:val="auto"/>
          <w:sz w:val="21"/>
          <w:szCs w:val="21"/>
          <w:shd w:val="clear" w:color="auto" w:fill="FFFFFF"/>
        </w:rPr>
        <w:t>到甲方安全部门接受安全教育和人员登记审查，全部施工结束验收合格</w:t>
      </w:r>
      <w:r>
        <w:rPr>
          <w:rFonts w:hint="eastAsia" w:asciiTheme="minorEastAsia" w:hAnsiTheme="minorEastAsia" w:eastAsiaTheme="minorEastAsia" w:cstheme="majorEastAsia"/>
          <w:b/>
          <w:bCs/>
          <w:color w:val="auto"/>
          <w:sz w:val="21"/>
          <w:szCs w:val="21"/>
          <w:shd w:val="clear" w:color="auto" w:fill="FFFFFF"/>
          <w:lang w:eastAsia="zh-CN"/>
        </w:rPr>
        <w:t>并经甲方相关部门确认办理完撤场手续</w:t>
      </w:r>
      <w:r>
        <w:rPr>
          <w:rFonts w:hint="eastAsia" w:asciiTheme="minorEastAsia" w:hAnsiTheme="minorEastAsia" w:eastAsiaTheme="minorEastAsia" w:cstheme="majorEastAsia"/>
          <w:b/>
          <w:bCs/>
          <w:color w:val="auto"/>
          <w:sz w:val="21"/>
          <w:szCs w:val="21"/>
          <w:shd w:val="clear" w:color="auto" w:fill="FFFFFF"/>
        </w:rPr>
        <w:t>。</w:t>
      </w:r>
      <w:r>
        <w:rPr>
          <w:rFonts w:hint="eastAsia" w:asciiTheme="minorEastAsia" w:hAnsiTheme="minorEastAsia" w:eastAsiaTheme="minorEastAsia" w:cstheme="majorEastAsia"/>
          <w:color w:val="auto"/>
          <w:sz w:val="21"/>
          <w:szCs w:val="21"/>
          <w:shd w:val="clear" w:color="auto" w:fill="FFFFFF"/>
          <w:lang w:eastAsia="zh-CN"/>
        </w:rPr>
        <w:t>必须配备</w:t>
      </w:r>
      <w:r>
        <w:rPr>
          <w:rFonts w:hint="eastAsia" w:asciiTheme="minorEastAsia" w:hAnsiTheme="minorEastAsia" w:eastAsiaTheme="minorEastAsia" w:cstheme="majorEastAsia"/>
          <w:color w:val="auto"/>
          <w:sz w:val="21"/>
          <w:szCs w:val="21"/>
          <w:shd w:val="clear" w:color="auto" w:fill="FFFFFF"/>
        </w:rPr>
        <w:t>一名施工现场安全负责人全面负责现场的安全管理</w:t>
      </w:r>
      <w:r>
        <w:rPr>
          <w:rFonts w:hint="eastAsia" w:asciiTheme="minorEastAsia" w:hAnsiTheme="minorEastAsia" w:eastAsiaTheme="minorEastAsia" w:cstheme="majorEastAsia"/>
          <w:color w:val="auto"/>
          <w:sz w:val="21"/>
          <w:szCs w:val="21"/>
          <w:shd w:val="clear" w:color="auto" w:fill="FFFFFF"/>
          <w:lang w:eastAsia="zh-CN"/>
        </w:rPr>
        <w:t>，</w:t>
      </w:r>
      <w:r>
        <w:rPr>
          <w:rFonts w:hint="eastAsia" w:asciiTheme="minorEastAsia" w:hAnsiTheme="minorEastAsia" w:eastAsiaTheme="minorEastAsia" w:cstheme="majorEastAsia"/>
          <w:color w:val="auto"/>
          <w:sz w:val="21"/>
          <w:szCs w:val="21"/>
          <w:shd w:val="clear" w:color="auto" w:fill="FFFFFF"/>
        </w:rPr>
        <w:t>未经安全教育和登记审查的人员，不准参与施工</w:t>
      </w:r>
      <w:r>
        <w:rPr>
          <w:rFonts w:hint="eastAsia" w:asciiTheme="minorEastAsia" w:hAnsiTheme="minorEastAsia" w:eastAsiaTheme="minorEastAsia" w:cstheme="majorEastAsia"/>
          <w:color w:val="auto"/>
          <w:sz w:val="21"/>
          <w:szCs w:val="21"/>
          <w:shd w:val="clear" w:color="auto" w:fill="FFFFFF"/>
          <w:lang w:eastAsia="zh-CN"/>
        </w:rPr>
        <w:t>。</w:t>
      </w:r>
      <w:r>
        <w:rPr>
          <w:rFonts w:hint="eastAsia" w:asciiTheme="minorEastAsia" w:hAnsiTheme="minorEastAsia" w:eastAsiaTheme="minorEastAsia" w:cstheme="majorEastAsia"/>
          <w:color w:val="auto"/>
          <w:sz w:val="21"/>
          <w:szCs w:val="21"/>
          <w:shd w:val="clear" w:color="auto" w:fill="FFFFFF"/>
        </w:rPr>
        <w:t>施工期间发生</w:t>
      </w:r>
      <w:r>
        <w:rPr>
          <w:rFonts w:hint="eastAsia" w:asciiTheme="minorEastAsia" w:hAnsiTheme="minorEastAsia" w:eastAsiaTheme="minorEastAsia" w:cstheme="majorEastAsia"/>
          <w:color w:val="auto"/>
          <w:sz w:val="21"/>
          <w:szCs w:val="21"/>
          <w:shd w:val="clear" w:color="auto" w:fill="FFFFFF"/>
          <w:lang w:eastAsia="zh-CN"/>
        </w:rPr>
        <w:t>离职</w:t>
      </w:r>
      <w:r>
        <w:rPr>
          <w:rFonts w:hint="eastAsia" w:asciiTheme="minorEastAsia" w:hAnsiTheme="minorEastAsia" w:eastAsiaTheme="minorEastAsia" w:cstheme="majorEastAsia"/>
          <w:color w:val="auto"/>
          <w:sz w:val="21"/>
          <w:szCs w:val="21"/>
          <w:shd w:val="clear" w:color="auto" w:fill="FFFFFF"/>
        </w:rPr>
        <w:t>、补充的施工人员应</w:t>
      </w:r>
      <w:r>
        <w:rPr>
          <w:rFonts w:hint="eastAsia" w:asciiTheme="minorEastAsia" w:hAnsiTheme="minorEastAsia" w:eastAsiaTheme="minorEastAsia" w:cstheme="majorEastAsia"/>
          <w:color w:val="auto"/>
          <w:sz w:val="21"/>
          <w:szCs w:val="21"/>
          <w:shd w:val="clear" w:color="auto" w:fill="FFFFFF"/>
          <w:lang w:eastAsia="zh-CN"/>
        </w:rPr>
        <w:t>先</w:t>
      </w:r>
      <w:r>
        <w:rPr>
          <w:rFonts w:hint="eastAsia" w:asciiTheme="minorEastAsia" w:hAnsiTheme="minorEastAsia" w:eastAsiaTheme="minorEastAsia" w:cstheme="majorEastAsia"/>
          <w:color w:val="auto"/>
          <w:sz w:val="21"/>
          <w:szCs w:val="21"/>
          <w:shd w:val="clear" w:color="auto" w:fill="FFFFFF"/>
        </w:rPr>
        <w:t>办理有关手续</w:t>
      </w:r>
      <w:r>
        <w:rPr>
          <w:rFonts w:hint="eastAsia" w:asciiTheme="minorEastAsia" w:hAnsiTheme="minorEastAsia" w:eastAsiaTheme="minorEastAsia" w:cstheme="majorEastAsia"/>
          <w:color w:val="auto"/>
          <w:sz w:val="21"/>
          <w:szCs w:val="21"/>
          <w:shd w:val="clear" w:color="auto" w:fill="FFFFFF"/>
          <w:lang w:eastAsia="zh-CN"/>
        </w:rPr>
        <w:t>，必须</w:t>
      </w:r>
      <w:r>
        <w:rPr>
          <w:rFonts w:hint="eastAsia" w:asciiTheme="minorEastAsia" w:hAnsiTheme="minorEastAsia" w:eastAsiaTheme="minorEastAsia" w:cstheme="majorEastAsia"/>
          <w:color w:val="auto"/>
          <w:kern w:val="0"/>
          <w:sz w:val="21"/>
          <w:szCs w:val="21"/>
          <w:shd w:val="clear" w:color="auto" w:fill="FFFFFF"/>
          <w:lang w:eastAsia="zh-CN"/>
        </w:rPr>
        <w:t>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b/>
          <w:color w:val="auto"/>
          <w:sz w:val="21"/>
          <w:szCs w:val="21"/>
          <w:lang w:eastAsia="zh-CN"/>
        </w:rPr>
      </w:pPr>
      <w:r>
        <w:rPr>
          <w:rFonts w:hint="eastAsia" w:asciiTheme="minorEastAsia" w:hAnsiTheme="minorEastAsia" w:eastAsiaTheme="minorEastAsia" w:cstheme="majorEastAsia"/>
          <w:b/>
          <w:bCs/>
          <w:color w:val="auto"/>
          <w:sz w:val="21"/>
          <w:szCs w:val="21"/>
          <w:lang w:eastAsia="zh-CN"/>
        </w:rPr>
        <w:t>第三条：</w:t>
      </w:r>
      <w:r>
        <w:rPr>
          <w:rFonts w:hint="eastAsia" w:asciiTheme="minorEastAsia" w:hAnsiTheme="minorEastAsia" w:eastAsiaTheme="minorEastAsia" w:cstheme="majorEastAsia"/>
          <w:bCs/>
          <w:color w:val="auto"/>
          <w:sz w:val="21"/>
          <w:szCs w:val="21"/>
          <w:lang w:eastAsia="zh-CN"/>
        </w:rPr>
        <w:t>施工场地根据实际情况必须设置安全标志，并按标志规定执行， 施工人员未经许可严禁动用甲方任何生产设施、设备和消防器材（非火警的情况），严禁堵塞消防通道，每日施工作业完毕后，必须对作业现场进行清理，做到工完、料清、场地净。</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sz w:val="21"/>
          <w:szCs w:val="21"/>
          <w:highlight w:val="yellow"/>
        </w:rPr>
      </w:pPr>
      <w:r>
        <w:rPr>
          <w:rFonts w:hint="eastAsia" w:asciiTheme="minorEastAsia" w:hAnsiTheme="minorEastAsia" w:eastAsiaTheme="minorEastAsia" w:cstheme="majorEastAsia"/>
          <w:b/>
          <w:color w:val="auto"/>
          <w:sz w:val="21"/>
          <w:szCs w:val="21"/>
        </w:rPr>
        <w:t>第四条：</w:t>
      </w:r>
      <w:r>
        <w:rPr>
          <w:rFonts w:hint="eastAsia" w:asciiTheme="minorEastAsia" w:hAnsiTheme="minorEastAsia" w:eastAsiaTheme="minorEastAsia" w:cstheme="majorEastAsia"/>
          <w:color w:val="auto"/>
          <w:sz w:val="21"/>
          <w:szCs w:val="21"/>
        </w:rPr>
        <w:t>在承包工程期间，必须为进场施工人员100%购买保险，并将购买保险复印件提交给甲方。由于乙方（承包单位）的工具设备和施工措施不符合安全法、职业病防治法的规定，导致作业期间发生的生产及人员伤亡等事故，由乙方负责，并承担因此对甲方造成的全部损失。</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b/>
          <w:bCs/>
          <w:color w:val="auto"/>
          <w:kern w:val="0"/>
          <w:sz w:val="21"/>
          <w:szCs w:val="21"/>
          <w:shd w:val="clear" w:color="auto" w:fill="FFFFFF"/>
          <w:lang w:eastAsia="zh-CN"/>
        </w:rPr>
        <w:t>第五条：</w:t>
      </w:r>
      <w:r>
        <w:rPr>
          <w:rFonts w:hint="eastAsia" w:asciiTheme="minorEastAsia" w:hAnsiTheme="minorEastAsia" w:eastAsiaTheme="minorEastAsia" w:cstheme="majorEastAsia"/>
          <w:color w:val="auto"/>
          <w:kern w:val="0"/>
          <w:sz w:val="21"/>
          <w:szCs w:val="21"/>
          <w:shd w:val="clear" w:color="auto" w:fill="FFFFFF"/>
          <w:lang w:eastAsia="zh-CN"/>
        </w:rPr>
        <w:t>施工作业中应严格依据作业方案及有关作业的安全操作规程进行，严格落实各项作业的安全防范措施，严禁违章操作、违章指挥。施工人员必须按规定穿戴好安全防护用品。</w:t>
      </w:r>
      <w:r>
        <w:rPr>
          <w:rFonts w:hint="eastAsia" w:asciiTheme="minorEastAsia" w:hAnsiTheme="minorEastAsia" w:eastAsiaTheme="minorEastAsia" w:cstheme="majorEastAsia"/>
          <w:color w:val="auto"/>
          <w:sz w:val="21"/>
          <w:szCs w:val="21"/>
        </w:rPr>
        <w:t>特种作业人员</w:t>
      </w:r>
      <w:r>
        <w:rPr>
          <w:rFonts w:hint="eastAsia" w:asciiTheme="minorEastAsia" w:hAnsiTheme="minorEastAsia" w:eastAsiaTheme="minorEastAsia" w:cstheme="majorEastAsia"/>
          <w:color w:val="auto"/>
          <w:sz w:val="21"/>
          <w:szCs w:val="21"/>
          <w:lang w:eastAsia="zh-CN"/>
        </w:rPr>
        <w:t>必须</w:t>
      </w:r>
      <w:r>
        <w:rPr>
          <w:rFonts w:hint="eastAsia" w:asciiTheme="minorEastAsia" w:hAnsiTheme="minorEastAsia" w:eastAsiaTheme="minorEastAsia" w:cstheme="majorEastAsia"/>
          <w:color w:val="auto"/>
          <w:sz w:val="21"/>
          <w:szCs w:val="21"/>
        </w:rPr>
        <w:t>持证上岗</w:t>
      </w:r>
      <w:r>
        <w:rPr>
          <w:rFonts w:hint="eastAsia" w:asciiTheme="minorEastAsia" w:hAnsiTheme="minorEastAsia" w:eastAsiaTheme="minorEastAsia" w:cstheme="majorEastAsia"/>
          <w:color w:val="auto"/>
          <w:sz w:val="21"/>
          <w:szCs w:val="21"/>
          <w:lang w:eastAsia="zh-CN"/>
        </w:rPr>
        <w:t>。</w:t>
      </w:r>
    </w:p>
    <w:p>
      <w:pPr>
        <w:wordWrap/>
        <w:autoSpaceDE/>
        <w:autoSpaceDN/>
        <w:spacing w:line="480" w:lineRule="exact"/>
        <w:ind w:firstLine="422"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b/>
          <w:color w:val="auto"/>
          <w:sz w:val="21"/>
          <w:szCs w:val="21"/>
        </w:rPr>
        <w:t>第</w:t>
      </w:r>
      <w:r>
        <w:rPr>
          <w:rFonts w:hint="eastAsia" w:asciiTheme="minorEastAsia" w:hAnsiTheme="minorEastAsia" w:eastAsiaTheme="minorEastAsia" w:cstheme="majorEastAsia"/>
          <w:b/>
          <w:color w:val="auto"/>
          <w:sz w:val="21"/>
          <w:szCs w:val="21"/>
          <w:lang w:eastAsia="zh-CN"/>
        </w:rPr>
        <w:t>六</w:t>
      </w:r>
      <w:r>
        <w:rPr>
          <w:rFonts w:hint="eastAsia" w:asciiTheme="minorEastAsia" w:hAnsiTheme="minorEastAsia" w:eastAsiaTheme="minorEastAsia" w:cstheme="majorEastAsia"/>
          <w:b/>
          <w:color w:val="auto"/>
          <w:sz w:val="21"/>
          <w:szCs w:val="21"/>
        </w:rPr>
        <w:t>条</w:t>
      </w:r>
      <w:r>
        <w:rPr>
          <w:rFonts w:hint="eastAsia" w:asciiTheme="minorEastAsia" w:hAnsiTheme="minorEastAsia" w:eastAsiaTheme="minorEastAsia" w:cstheme="majorEastAsia"/>
          <w:b/>
          <w:color w:val="auto"/>
          <w:sz w:val="21"/>
          <w:szCs w:val="21"/>
          <w:lang w:eastAsia="zh-CN"/>
        </w:rPr>
        <w:t>：</w:t>
      </w:r>
      <w:r>
        <w:rPr>
          <w:rFonts w:hint="eastAsia" w:asciiTheme="minorEastAsia" w:hAnsiTheme="minorEastAsia" w:eastAsiaTheme="minorEastAsia" w:cstheme="majorEastAsia"/>
          <w:color w:val="auto"/>
          <w:sz w:val="21"/>
          <w:szCs w:val="21"/>
          <w:lang w:eastAsia="zh-CN"/>
        </w:rPr>
        <w:t>动火、架设临时线路、非火警等其他特殊情况需要使用消防设施器材、占用消防通道的，必须经甲方等有关部门批准才能进行作业，甲方有权按协议规定进行抽查和监督，发现违章作业，甲方有权停止乙方作业、按甲方安全管理有关处罚规定予以处罚（处罚款从双方签署的工程承包合同款中扣除）或终止协议</w:t>
      </w:r>
      <w:r>
        <w:rPr>
          <w:rFonts w:hint="eastAsia" w:asciiTheme="minorEastAsia" w:hAnsiTheme="minorEastAsia" w:eastAsiaTheme="minorEastAsia" w:cstheme="majorEastAsia"/>
          <w:color w:val="auto"/>
          <w:sz w:val="21"/>
          <w:szCs w:val="21"/>
        </w:rPr>
        <w:t>。</w:t>
      </w:r>
    </w:p>
    <w:p>
      <w:pPr>
        <w:wordWrap/>
        <w:autoSpaceDE/>
        <w:autoSpaceDN/>
        <w:spacing w:line="480" w:lineRule="exact"/>
        <w:ind w:firstLine="422" w:firstLineChars="200"/>
        <w:jc w:val="left"/>
        <w:rPr>
          <w:rFonts w:asciiTheme="minorEastAsia" w:hAnsiTheme="minorEastAsia" w:eastAsiaTheme="minorEastAsia" w:cstheme="majorEastAsia"/>
          <w:color w:val="auto"/>
          <w:sz w:val="21"/>
          <w:szCs w:val="21"/>
          <w:highlight w:val="yellow"/>
          <w:lang w:eastAsia="zh-CN"/>
        </w:rPr>
      </w:pPr>
      <w:r>
        <w:rPr>
          <w:rFonts w:hint="eastAsia" w:asciiTheme="minorEastAsia" w:hAnsiTheme="minorEastAsia" w:eastAsiaTheme="minorEastAsia" w:cstheme="majorEastAsia"/>
          <w:b/>
          <w:color w:val="auto"/>
          <w:sz w:val="21"/>
          <w:szCs w:val="21"/>
          <w:lang w:eastAsia="zh-CN"/>
        </w:rPr>
        <w:t>第七条：</w:t>
      </w:r>
      <w:r>
        <w:rPr>
          <w:rFonts w:hint="eastAsia" w:asciiTheme="minorEastAsia" w:hAnsiTheme="minorEastAsia" w:eastAsiaTheme="minorEastAsia" w:cstheme="majorEastAsia"/>
          <w:color w:val="auto"/>
          <w:sz w:val="21"/>
          <w:szCs w:val="21"/>
          <w:lang w:eastAsia="zh-CN"/>
        </w:rPr>
        <w:t>施工作业人员必须服从甲方安全管理。有对甲方安全管理屡教不改、对甲方管理人员恶意相向、威胁报复等情况的人员，甲方有权将该人员列入黑名单并责令乙方将该人员调离所承包的甲方项目岗位，严禁该人员再进入任何甲方及其相关企业的业务项目中。造成严重后果的，追究乙方相关法律责任。</w:t>
      </w:r>
    </w:p>
    <w:p>
      <w:pPr>
        <w:wordWrap/>
        <w:autoSpaceDE/>
        <w:autoSpaceDN/>
        <w:spacing w:line="480" w:lineRule="exact"/>
        <w:ind w:firstLine="420"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本协议一式</w:t>
      </w:r>
      <w:r>
        <w:rPr>
          <w:rFonts w:hint="eastAsia" w:asciiTheme="minorEastAsia" w:hAnsiTheme="minorEastAsia" w:eastAsiaTheme="minorEastAsia" w:cstheme="majorEastAsia"/>
          <w:color w:val="auto"/>
          <w:sz w:val="21"/>
          <w:szCs w:val="21"/>
          <w:lang w:eastAsia="zh-CN"/>
        </w:rPr>
        <w:t>两</w:t>
      </w:r>
      <w:r>
        <w:rPr>
          <w:rFonts w:hint="eastAsia" w:asciiTheme="minorEastAsia" w:hAnsiTheme="minorEastAsia" w:eastAsiaTheme="minorEastAsia" w:cstheme="majorEastAsia"/>
          <w:color w:val="auto"/>
          <w:sz w:val="21"/>
          <w:szCs w:val="21"/>
        </w:rPr>
        <w:t>份，甲乙双方各执一份，经双方盖章签字后生效。</w:t>
      </w:r>
    </w:p>
    <w:p>
      <w:pPr>
        <w:wordWrap/>
        <w:autoSpaceDE/>
        <w:autoSpaceDN/>
        <w:spacing w:line="480" w:lineRule="exact"/>
        <w:ind w:firstLine="420"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有效期：</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年</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月</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日至</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年</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月</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日 </w:t>
      </w:r>
    </w:p>
    <w:p>
      <w:pPr>
        <w:wordWrap/>
        <w:jc w:val="left"/>
        <w:rPr>
          <w:rFonts w:hint="eastAsia" w:asciiTheme="minorEastAsia" w:hAnsiTheme="minorEastAsia" w:eastAsiaTheme="minorEastAsia" w:cstheme="majorEastAsia"/>
          <w:color w:val="auto"/>
          <w:sz w:val="21"/>
          <w:szCs w:val="21"/>
        </w:rPr>
      </w:pPr>
    </w:p>
    <w:p>
      <w:pPr>
        <w:wordWrap/>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甲方：</w:t>
      </w:r>
      <w:r>
        <w:rPr>
          <w:rFonts w:hint="eastAsia" w:asciiTheme="minorEastAsia" w:hAnsiTheme="minorEastAsia" w:eastAsiaTheme="minorEastAsia" w:cstheme="majorEastAsia"/>
          <w:color w:val="auto"/>
          <w:sz w:val="21"/>
          <w:szCs w:val="21"/>
          <w:lang w:eastAsia="zh-CN"/>
        </w:rPr>
        <w:t>广州广重企业集团有限公司</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rPr>
        <w:t>乙方：</w:t>
      </w:r>
    </w:p>
    <w:p>
      <w:pPr>
        <w:tabs>
          <w:tab w:val="left" w:pos="540"/>
          <w:tab w:val="left" w:pos="720"/>
          <w:tab w:val="left" w:pos="900"/>
          <w:tab w:val="left" w:pos="6300"/>
        </w:tabs>
        <w:wordWrap/>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代表</w:t>
      </w:r>
      <w:r>
        <w:rPr>
          <w:rFonts w:hint="eastAsia" w:asciiTheme="minorEastAsia" w:hAnsiTheme="minorEastAsia" w:eastAsiaTheme="minorEastAsia" w:cstheme="majorEastAsia"/>
          <w:color w:val="auto"/>
          <w:sz w:val="21"/>
          <w:szCs w:val="21"/>
          <w:lang w:eastAsia="zh-CN"/>
        </w:rPr>
        <w:t>签字</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 xml:space="preserve">  代表</w:t>
      </w:r>
      <w:r>
        <w:rPr>
          <w:rFonts w:hint="eastAsia" w:asciiTheme="minorEastAsia" w:hAnsiTheme="minorEastAsia" w:eastAsiaTheme="minorEastAsia" w:cstheme="majorEastAsia"/>
          <w:color w:val="auto"/>
          <w:sz w:val="21"/>
          <w:szCs w:val="21"/>
          <w:lang w:eastAsia="zh-CN"/>
        </w:rPr>
        <w:t>签字</w:t>
      </w:r>
      <w:r>
        <w:rPr>
          <w:rFonts w:hint="eastAsia" w:asciiTheme="minorEastAsia" w:hAnsiTheme="minorEastAsia" w:eastAsiaTheme="minorEastAsia" w:cstheme="majorEastAsia"/>
          <w:color w:val="auto"/>
          <w:sz w:val="21"/>
          <w:szCs w:val="21"/>
        </w:rPr>
        <w:t>：</w:t>
      </w:r>
    </w:p>
    <w:p>
      <w:pPr>
        <w:wordWrap/>
        <w:autoSpaceDE w:val="0"/>
        <w:autoSpaceDN w:val="0"/>
        <w:spacing w:after="312" w:afterLines="-2147483648" w:line="240" w:lineRule="auto"/>
        <w:jc w:val="left"/>
        <w:rPr>
          <w:rFonts w:hint="eastAsia"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lang w:eastAsia="zh-CN"/>
        </w:rPr>
        <w:t>日期：</w:t>
      </w:r>
      <w:r>
        <w:rPr>
          <w:rFonts w:hint="eastAsia" w:asciiTheme="minorEastAsia" w:hAnsiTheme="minorEastAsia" w:eastAsiaTheme="minorEastAsia" w:cstheme="majorEastAsia"/>
          <w:color w:val="auto"/>
          <w:sz w:val="21"/>
          <w:szCs w:val="21"/>
          <w:lang w:val="en-US" w:eastAsia="zh-CN"/>
        </w:rPr>
        <w:t xml:space="preserve">2022年   </w:t>
      </w:r>
      <w:r>
        <w:rPr>
          <w:rFonts w:hint="eastAsia" w:asciiTheme="minorEastAsia" w:hAnsiTheme="minorEastAsia" w:eastAsiaTheme="minorEastAsia" w:cstheme="majorEastAsia"/>
          <w:color w:val="auto"/>
          <w:sz w:val="21"/>
          <w:szCs w:val="21"/>
        </w:rPr>
        <w:t xml:space="preserve">月 日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 日期：</w:t>
      </w:r>
      <w:r>
        <w:rPr>
          <w:rFonts w:hint="eastAsia" w:asciiTheme="minorEastAsia" w:hAnsiTheme="minorEastAsia" w:eastAsiaTheme="minorEastAsia" w:cstheme="majorEastAsia"/>
          <w:color w:val="auto"/>
          <w:sz w:val="21"/>
          <w:szCs w:val="21"/>
          <w:lang w:val="en-US" w:eastAsia="zh-CN"/>
        </w:rPr>
        <w:t>2022年</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月 日</w:t>
      </w:r>
    </w:p>
    <w:p>
      <w:pPr>
        <w:wordWrap/>
        <w:autoSpaceDE/>
        <w:autoSpaceDN/>
        <w:spacing w:afterLines="100" w:line="360" w:lineRule="auto"/>
        <w:jc w:val="left"/>
        <w:rPr>
          <w:rFonts w:hint="eastAsia" w:hAnsi="宋体"/>
          <w:bCs/>
          <w:color w:val="auto"/>
          <w:sz w:val="21"/>
          <w:szCs w:val="21"/>
          <w:lang w:eastAsia="zh-CN"/>
        </w:rPr>
      </w:pPr>
    </w:p>
    <w:p>
      <w:pPr>
        <w:wordWrap/>
        <w:autoSpaceDE/>
        <w:autoSpaceDN/>
        <w:spacing w:afterLines="100" w:line="360" w:lineRule="auto"/>
        <w:jc w:val="left"/>
        <w:rPr>
          <w:rFonts w:asciiTheme="majorEastAsia" w:hAnsiTheme="majorEastAsia" w:eastAsiaTheme="majorEastAsia" w:cstheme="majorEastAsia"/>
          <w:b/>
          <w:color w:val="auto"/>
          <w:sz w:val="28"/>
          <w:szCs w:val="28"/>
          <w:u w:val="single"/>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 xml:space="preserve">5                           </w:t>
      </w:r>
      <w:r>
        <w:rPr>
          <w:rFonts w:hint="eastAsia" w:hAnsi="宋体"/>
          <w:b/>
          <w:bCs/>
          <w:color w:val="auto"/>
          <w:sz w:val="28"/>
          <w:szCs w:val="28"/>
        </w:rPr>
        <w:t>职业</w:t>
      </w:r>
      <w:r>
        <w:rPr>
          <w:rFonts w:hint="eastAsia" w:hAnsi="宋体"/>
          <w:b/>
          <w:bCs/>
          <w:color w:val="auto"/>
          <w:sz w:val="28"/>
          <w:szCs w:val="28"/>
          <w:lang w:eastAsia="zh-CN"/>
        </w:rPr>
        <w:t>健康</w:t>
      </w:r>
      <w:r>
        <w:rPr>
          <w:rFonts w:hint="eastAsia" w:hAnsi="宋体"/>
          <w:b/>
          <w:bCs/>
          <w:color w:val="auto"/>
          <w:sz w:val="28"/>
          <w:szCs w:val="28"/>
        </w:rPr>
        <w:t>协议</w:t>
      </w:r>
    </w:p>
    <w:p>
      <w:pPr>
        <w:wordWrap/>
        <w:autoSpaceDE/>
        <w:autoSpaceDN/>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根据《职业病防治法》第三十四条有关规定，发包单位（甲方）与承包单位（乙方）订立劳动协议时应告知发包单位（乙方）职业病危害及其后果、防护措施和待遇等内容。</w:t>
      </w:r>
    </w:p>
    <w:p>
      <w:pPr>
        <w:numPr>
          <w:ilvl w:val="0"/>
          <w:numId w:val="34"/>
        </w:numPr>
        <w:wordWrap/>
        <w:autoSpaceDE/>
        <w:autoSpaceDN/>
        <w:spacing w:line="480" w:lineRule="exac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rPr>
        <w:t>可能产生的职业病危害、后果及职业防护措施：</w:t>
      </w:r>
    </w:p>
    <w:tbl>
      <w:tblPr>
        <w:tblStyle w:val="2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2279"/>
        <w:gridCol w:w="2752"/>
        <w:gridCol w:w="2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6" w:type="dxa"/>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岗位名称</w:t>
            </w:r>
          </w:p>
        </w:tc>
        <w:tc>
          <w:tcPr>
            <w:tcW w:w="2279" w:type="dxa"/>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职业病危害因素</w:t>
            </w:r>
          </w:p>
        </w:tc>
        <w:tc>
          <w:tcPr>
            <w:tcW w:w="2752" w:type="dxa"/>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可能导致的职业病危害</w:t>
            </w:r>
          </w:p>
        </w:tc>
        <w:tc>
          <w:tcPr>
            <w:tcW w:w="2525" w:type="dxa"/>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职业病防护措施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6"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铆工、打磨工</w:t>
            </w:r>
          </w:p>
        </w:tc>
        <w:tc>
          <w:tcPr>
            <w:tcW w:w="2279"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噪声、振动、粉尘</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lang w:eastAsia="zh-CN"/>
              </w:rPr>
              <w:t>噪声聋、尘肺、手臂震动病</w:t>
            </w:r>
          </w:p>
        </w:tc>
        <w:tc>
          <w:tcPr>
            <w:tcW w:w="2525"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rPr>
              <w:t>除尘器、</w:t>
            </w:r>
            <w:r>
              <w:rPr>
                <w:rFonts w:hint="eastAsia" w:asciiTheme="minorEastAsia" w:hAnsiTheme="minorEastAsia" w:eastAsiaTheme="minorEastAsia" w:cstheme="majorEastAsia"/>
                <w:color w:val="auto"/>
                <w:sz w:val="21"/>
                <w:szCs w:val="21"/>
                <w:lang w:eastAsia="zh-CN"/>
              </w:rPr>
              <w:t>隔声、</w:t>
            </w:r>
            <w:r>
              <w:rPr>
                <w:rFonts w:hint="eastAsia" w:asciiTheme="minorEastAsia" w:hAnsiTheme="minorEastAsia" w:eastAsiaTheme="minorEastAsia" w:cstheme="majorEastAsia"/>
                <w:color w:val="auto"/>
                <w:sz w:val="21"/>
                <w:szCs w:val="21"/>
              </w:rPr>
              <w:t>通风设施、</w:t>
            </w:r>
            <w:r>
              <w:rPr>
                <w:rFonts w:hint="eastAsia" w:asciiTheme="minorEastAsia" w:hAnsiTheme="minorEastAsia" w:eastAsiaTheme="minorEastAsia" w:cstheme="majorEastAsia"/>
                <w:color w:val="auto"/>
                <w:sz w:val="21"/>
                <w:szCs w:val="21"/>
                <w:lang w:eastAsia="zh-CN"/>
              </w:rPr>
              <w:t>耳塞、手套、防尘口罩、间休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6"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电焊工</w:t>
            </w:r>
          </w:p>
        </w:tc>
        <w:tc>
          <w:tcPr>
            <w:tcW w:w="2279"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电焊烟尘、锰尘、氮氧化合物、一氧化碳、紫外线</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尘肺、锰及其化合物、一氧化碳中毒、电光性皮炎、眼睛发炎</w:t>
            </w:r>
          </w:p>
        </w:tc>
        <w:tc>
          <w:tcPr>
            <w:tcW w:w="2525"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除尘器、通风设施、</w:t>
            </w:r>
          </w:p>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防护面罩、防尘口罩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6"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油漆工</w:t>
            </w:r>
          </w:p>
        </w:tc>
        <w:tc>
          <w:tcPr>
            <w:tcW w:w="2279"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苯系物</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短期</w:t>
            </w:r>
            <w:r>
              <w:rPr>
                <w:rFonts w:hint="eastAsia" w:asciiTheme="minorEastAsia" w:hAnsiTheme="minorEastAsia" w:eastAsiaTheme="minorEastAsia" w:cstheme="majorEastAsia"/>
                <w:color w:val="auto"/>
                <w:sz w:val="21"/>
                <w:szCs w:val="21"/>
                <w:lang w:eastAsia="zh-CN"/>
              </w:rPr>
              <w:t>：</w:t>
            </w:r>
            <w:r>
              <w:rPr>
                <w:rFonts w:hint="eastAsia" w:asciiTheme="minorEastAsia" w:hAnsiTheme="minorEastAsia" w:eastAsiaTheme="minorEastAsia" w:cstheme="majorEastAsia"/>
                <w:color w:val="auto"/>
                <w:sz w:val="21"/>
                <w:szCs w:val="21"/>
              </w:rPr>
              <w:t xml:space="preserve">剌激眼睛、皮肤和呼吸道 </w:t>
            </w:r>
            <w:r>
              <w:rPr>
                <w:rFonts w:hint="eastAsia" w:asciiTheme="minorEastAsia" w:hAnsiTheme="minorEastAsia" w:eastAsiaTheme="minorEastAsia" w:cstheme="majorEastAsia"/>
                <w:color w:val="auto"/>
                <w:sz w:val="21"/>
                <w:szCs w:val="21"/>
                <w:lang w:eastAsia="zh-CN"/>
              </w:rPr>
              <w:t>；长期：皮肤脱脂，致癌</w:t>
            </w:r>
          </w:p>
        </w:tc>
        <w:tc>
          <w:tcPr>
            <w:tcW w:w="2525"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防毒口罩、护目镜、手套、防护服</w:t>
            </w:r>
          </w:p>
        </w:tc>
      </w:tr>
    </w:tbl>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（二）甲方将按照国家有关法律、法规的要求，为乙方提供工作场所职业病危害因素检测结果等资料及相应待遇，一旦发生职业病，乙方要如实提供职业病诊断、鉴定所需要的劳动者职业史和职业病危害接触史。</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lang w:eastAsia="zh-CN"/>
        </w:rPr>
        <w:t>（三）</w:t>
      </w:r>
      <w:r>
        <w:rPr>
          <w:rFonts w:hint="eastAsia" w:asciiTheme="majorEastAsia" w:hAnsiTheme="majorEastAsia" w:eastAsiaTheme="majorEastAsia" w:cstheme="majorEastAsia"/>
          <w:color w:val="auto"/>
          <w:sz w:val="21"/>
          <w:szCs w:val="21"/>
        </w:rPr>
        <w:t>乙方应自觉遵守职业卫生操作规程和制度，要求员工正确使用个人防护用品；积极参加职业卫生知识培训；按要求参加上岗前、在岗期间和离岗前的职业健康检查；若被诊断为禁忌症、按甲方规定要求轮岗的，要配合甲方调离原工作岗位，发现职业病危害隐患和事故及时报告。</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（四）乙方如违反《职业病防治法》及广州市职业卫生监督管理相关规定，一切后果由乙方负责。</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（五）</w:t>
      </w:r>
      <w:r>
        <w:rPr>
          <w:rFonts w:hint="eastAsia" w:asciiTheme="minorEastAsia" w:hAnsiTheme="minorEastAsia" w:eastAsiaTheme="minorEastAsia" w:cstheme="majorEastAsia"/>
          <w:color w:val="auto"/>
          <w:sz w:val="21"/>
          <w:szCs w:val="21"/>
        </w:rPr>
        <w:t>根据《中华人民共和国固体废物污染环境防治法》如废旧油漆桶等属于危险废物，要委托有资质的危险废物处理环保公司进行处理，不可随意丢弃，违规者后果自负。</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本协议一式</w:t>
      </w:r>
      <w:r>
        <w:rPr>
          <w:rFonts w:hint="eastAsia" w:asciiTheme="majorEastAsia" w:hAnsiTheme="majorEastAsia" w:eastAsiaTheme="majorEastAsia" w:cstheme="majorEastAsia"/>
          <w:color w:val="auto"/>
          <w:sz w:val="21"/>
          <w:szCs w:val="21"/>
          <w:lang w:eastAsia="zh-CN"/>
        </w:rPr>
        <w:t>两</w:t>
      </w:r>
      <w:r>
        <w:rPr>
          <w:rFonts w:hint="eastAsia" w:asciiTheme="majorEastAsia" w:hAnsiTheme="majorEastAsia" w:eastAsiaTheme="majorEastAsia" w:cstheme="majorEastAsia"/>
          <w:color w:val="auto"/>
          <w:sz w:val="21"/>
          <w:szCs w:val="21"/>
        </w:rPr>
        <w:t>份，甲乙双方各执一份，经双方盖章签字后生效。</w:t>
      </w:r>
    </w:p>
    <w:p>
      <w:pPr>
        <w:wordWrap/>
        <w:autoSpaceDE/>
        <w:autoSpaceDN/>
        <w:spacing w:line="480" w:lineRule="exact"/>
        <w:ind w:firstLine="420" w:firstLineChars="200"/>
        <w:jc w:val="left"/>
        <w:rPr>
          <w:rFonts w:asciiTheme="majorEastAsia" w:hAnsiTheme="majorEastAsia" w:eastAsiaTheme="majorEastAsia" w:cstheme="majorEastAsia"/>
          <w:color w:val="auto"/>
          <w:sz w:val="21"/>
          <w:szCs w:val="21"/>
        </w:rPr>
      </w:pP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甲方</w:t>
      </w:r>
      <w:r>
        <w:rPr>
          <w:rFonts w:hint="eastAsia" w:asciiTheme="majorEastAsia" w:hAnsiTheme="majorEastAsia" w:eastAsiaTheme="majorEastAsia" w:cstheme="majorEastAsia"/>
          <w:color w:val="auto"/>
          <w:sz w:val="21"/>
          <w:szCs w:val="21"/>
          <w:lang w:eastAsia="zh-CN"/>
        </w:rPr>
        <w:t xml:space="preserve">：广州广重企业集团有限公司       </w:t>
      </w:r>
      <w:r>
        <w:rPr>
          <w:rFonts w:hint="eastAsia" w:asciiTheme="majorEastAsia" w:hAnsiTheme="majorEastAsia" w:eastAsiaTheme="majorEastAsia" w:cstheme="majorEastAsia"/>
          <w:color w:val="auto"/>
          <w:sz w:val="21"/>
          <w:szCs w:val="21"/>
        </w:rPr>
        <w:t>乙方</w:t>
      </w:r>
      <w:r>
        <w:rPr>
          <w:rFonts w:hint="eastAsia" w:asciiTheme="majorEastAsia" w:hAnsiTheme="majorEastAsia" w:eastAsiaTheme="majorEastAsia" w:cstheme="majorEastAsia"/>
          <w:color w:val="auto"/>
          <w:sz w:val="21"/>
          <w:szCs w:val="21"/>
          <w:lang w:eastAsia="zh-CN"/>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                           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w:t>
      </w:r>
    </w:p>
    <w:p>
      <w:pPr>
        <w:autoSpaceDE/>
        <w:autoSpaceDN/>
        <w:spacing w:line="480" w:lineRule="exac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 xml:space="preserve">年 月 日          </w:t>
      </w:r>
      <w:r>
        <w:rPr>
          <w:rFonts w:hint="eastAsia" w:asciiTheme="majorEastAsia" w:hAnsiTheme="majorEastAsia" w:eastAsiaTheme="majorEastAsia" w:cstheme="majorEastAsia"/>
          <w:color w:val="auto"/>
          <w:sz w:val="21"/>
          <w:szCs w:val="21"/>
          <w:lang w:eastAsia="zh-CN"/>
        </w:rPr>
        <w:t xml:space="preserve">       </w:t>
      </w:r>
      <w:r>
        <w:rPr>
          <w:rFonts w:hint="eastAsia" w:asciiTheme="majorEastAsia" w:hAnsiTheme="majorEastAsia" w:eastAsiaTheme="majorEastAsia" w:cstheme="majorEastAsia"/>
          <w:color w:val="auto"/>
          <w:sz w:val="21"/>
          <w:szCs w:val="21"/>
        </w:rPr>
        <w:t xml:space="preserve"> 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年 月 日</w:t>
      </w:r>
    </w:p>
    <w:p>
      <w:pPr>
        <w:pStyle w:val="26"/>
        <w:spacing w:line="320" w:lineRule="exact"/>
        <w:rPr>
          <w:rFonts w:hint="eastAsia" w:hAnsi="宋体"/>
          <w:bCs/>
          <w:color w:val="auto"/>
          <w:sz w:val="21"/>
          <w:szCs w:val="21"/>
        </w:rPr>
      </w:pPr>
    </w:p>
    <w:p>
      <w:pPr>
        <w:pStyle w:val="26"/>
        <w:spacing w:line="320" w:lineRule="exact"/>
        <w:rPr>
          <w:rFonts w:hint="eastAsia" w:hAnsi="宋体"/>
          <w:bCs/>
          <w:color w:val="auto"/>
          <w:sz w:val="21"/>
          <w:szCs w:val="21"/>
        </w:rPr>
      </w:pPr>
    </w:p>
    <w:p>
      <w:pPr>
        <w:pStyle w:val="26"/>
        <w:spacing w:line="320" w:lineRule="exact"/>
        <w:rPr>
          <w:b/>
          <w:color w:val="auto"/>
        </w:rPr>
      </w:pPr>
      <w:r>
        <w:rPr>
          <w:rFonts w:hint="eastAsia" w:hAnsi="宋体"/>
          <w:b/>
          <w:bCs w:val="0"/>
          <w:color w:val="auto"/>
          <w:sz w:val="21"/>
          <w:szCs w:val="21"/>
        </w:rPr>
        <w:t>附件</w:t>
      </w:r>
      <w:r>
        <w:rPr>
          <w:rFonts w:hint="eastAsia" w:hAnsi="宋体"/>
          <w:b/>
          <w:bCs w:val="0"/>
          <w:color w:val="auto"/>
          <w:sz w:val="21"/>
          <w:szCs w:val="21"/>
          <w:lang w:val="en-US" w:eastAsia="zh-CN"/>
        </w:rPr>
        <w:t>6</w:t>
      </w:r>
      <w:r>
        <w:rPr>
          <w:rFonts w:hint="eastAsia" w:hAnsi="宋体"/>
          <w:b/>
          <w:bCs w:val="0"/>
          <w:color w:val="auto"/>
          <w:sz w:val="21"/>
          <w:szCs w:val="21"/>
        </w:rPr>
        <w:t>：消防安全协议</w:t>
      </w:r>
    </w:p>
    <w:p>
      <w:pPr>
        <w:wordWrap/>
        <w:autoSpaceDE/>
        <w:autoSpaceDN/>
        <w:spacing w:afterLines="100" w:line="320" w:lineRule="exact"/>
        <w:jc w:val="center"/>
        <w:rPr>
          <w:rFonts w:asciiTheme="majorEastAsia" w:hAnsiTheme="majorEastAsia" w:eastAsiaTheme="majorEastAsia" w:cstheme="majorEastAsia"/>
          <w:b/>
          <w:color w:val="auto"/>
          <w:szCs w:val="20"/>
          <w:u w:val="single"/>
          <w:lang w:eastAsia="zh-CN"/>
        </w:rPr>
      </w:pPr>
      <w:r>
        <w:rPr>
          <w:rFonts w:hint="eastAsia" w:hAnsi="宋体"/>
          <w:b/>
          <w:bCs/>
          <w:color w:val="auto"/>
          <w:sz w:val="28"/>
          <w:szCs w:val="28"/>
        </w:rPr>
        <w:t>消防安全协议</w:t>
      </w:r>
    </w:p>
    <w:p>
      <w:pPr>
        <w:wordWrap/>
        <w:autoSpaceDE/>
        <w:autoSpaceDN/>
        <w:spacing w:line="480" w:lineRule="exact"/>
        <w:ind w:firstLine="630" w:firstLineChars="3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为确保安全生产，遏制安全、消防事故发生，经双方共同协商，凡甲方委托乙方的一切施工项目（含零星工程），乙方必须遵守如下消防安全协议：</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（一）</w:t>
      </w:r>
      <w:r>
        <w:rPr>
          <w:rFonts w:hint="eastAsia" w:asciiTheme="majorEastAsia" w:hAnsiTheme="majorEastAsia" w:eastAsiaTheme="majorEastAsia" w:cstheme="majorEastAsia"/>
          <w:color w:val="auto"/>
          <w:sz w:val="21"/>
          <w:szCs w:val="21"/>
          <w:lang w:eastAsia="zh-CN"/>
        </w:rPr>
        <w:t>必须明确指定消防安全责任人，负责消防安全工作的督促检查和组织开展消防安全教育</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（二）</w:t>
      </w:r>
      <w:r>
        <w:rPr>
          <w:rFonts w:hint="eastAsia" w:asciiTheme="majorEastAsia" w:hAnsiTheme="majorEastAsia" w:eastAsiaTheme="majorEastAsia" w:cstheme="majorEastAsia"/>
          <w:color w:val="auto"/>
          <w:sz w:val="21"/>
          <w:szCs w:val="21"/>
          <w:lang w:eastAsia="zh-CN"/>
        </w:rPr>
        <w:t>施工</w:t>
      </w:r>
      <w:r>
        <w:rPr>
          <w:rFonts w:hint="eastAsia" w:asciiTheme="majorEastAsia" w:hAnsiTheme="majorEastAsia" w:eastAsiaTheme="majorEastAsia" w:cstheme="majorEastAsia"/>
          <w:color w:val="auto"/>
          <w:sz w:val="21"/>
          <w:szCs w:val="21"/>
        </w:rPr>
        <w:t>区域要保持环境清洁，各种物料摆放整齐。</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（三）</w:t>
      </w:r>
      <w:r>
        <w:rPr>
          <w:rFonts w:hint="eastAsia" w:asciiTheme="majorEastAsia" w:hAnsiTheme="majorEastAsia" w:eastAsiaTheme="majorEastAsia" w:cstheme="majorEastAsia"/>
          <w:color w:val="auto"/>
          <w:sz w:val="21"/>
          <w:szCs w:val="21"/>
          <w:lang w:eastAsia="zh-CN"/>
        </w:rPr>
        <w:t>施工区域</w:t>
      </w:r>
      <w:r>
        <w:rPr>
          <w:rFonts w:hint="eastAsia" w:asciiTheme="majorEastAsia" w:hAnsiTheme="majorEastAsia" w:eastAsiaTheme="majorEastAsia" w:cstheme="majorEastAsia"/>
          <w:color w:val="auto"/>
          <w:sz w:val="21"/>
          <w:szCs w:val="21"/>
        </w:rPr>
        <w:t>防火通道</w:t>
      </w:r>
      <w:r>
        <w:rPr>
          <w:rFonts w:hint="eastAsia" w:asciiTheme="majorEastAsia" w:hAnsiTheme="majorEastAsia" w:eastAsiaTheme="majorEastAsia" w:cstheme="majorEastAsia"/>
          <w:color w:val="auto"/>
          <w:sz w:val="21"/>
          <w:szCs w:val="21"/>
          <w:lang w:eastAsia="zh-CN"/>
        </w:rPr>
        <w:t>要</w:t>
      </w:r>
      <w:r>
        <w:rPr>
          <w:rFonts w:hint="eastAsia" w:asciiTheme="majorEastAsia" w:hAnsiTheme="majorEastAsia" w:eastAsiaTheme="majorEastAsia" w:cstheme="majorEastAsia"/>
          <w:color w:val="auto"/>
          <w:sz w:val="21"/>
          <w:szCs w:val="21"/>
        </w:rPr>
        <w:t>畅通，出口、安全通道严禁摆放任何物品。</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（四）</w:t>
      </w:r>
      <w:r>
        <w:rPr>
          <w:rFonts w:hint="eastAsia" w:asciiTheme="majorEastAsia" w:hAnsiTheme="majorEastAsia" w:eastAsiaTheme="majorEastAsia" w:cstheme="majorEastAsia"/>
          <w:color w:val="auto"/>
          <w:sz w:val="21"/>
          <w:szCs w:val="21"/>
          <w:lang w:eastAsia="zh-CN"/>
        </w:rPr>
        <w:t>施工区域不得私接乱拉电源、电线，如临时需要，必须经甲方有关部门批准才能进行作业。</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（五）使用各种设备必须严格遵守操作规程，严禁违章作业。</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（六）各机械设备运行期间要加强巡视，发现异常及时处理。</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（七）避免各种电气设备、线路受潮和过载运行，防止发生短路，造成事故。</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（八）</w:t>
      </w:r>
      <w:r>
        <w:rPr>
          <w:rFonts w:hint="eastAsia" w:asciiTheme="majorEastAsia" w:hAnsiTheme="majorEastAsia" w:eastAsiaTheme="majorEastAsia" w:cstheme="majorEastAsia"/>
          <w:color w:val="auto"/>
          <w:sz w:val="21"/>
          <w:szCs w:val="21"/>
          <w:lang w:eastAsia="zh-CN"/>
        </w:rPr>
        <w:t>施工区域内禁止使用明火，如确实需要，须填写《动火作业申请》，经甲方批准并采取有效安全措施后，方可动火。使用期间需由专人负责，使用后保证处理妥当并无安全隐患</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eastAsia="zh-CN"/>
        </w:rPr>
        <w:t>九</w:t>
      </w:r>
      <w:r>
        <w:rPr>
          <w:rFonts w:hint="eastAsia" w:asciiTheme="majorEastAsia" w:hAnsiTheme="majorEastAsia" w:eastAsiaTheme="majorEastAsia" w:cstheme="majorEastAsia"/>
          <w:color w:val="auto"/>
          <w:sz w:val="21"/>
          <w:szCs w:val="21"/>
        </w:rPr>
        <w:t>）施工区域内消防器材及设施必须由专人负责，定点放置、定期检查并填写点检表，保证器材完好并在保质期内。</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（十）当日工作结束前，应检查所属区域内所有阀门、开关、电源等是否断开，确认安全无误后方可离开。</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（十</w:t>
      </w:r>
      <w:r>
        <w:rPr>
          <w:rFonts w:hint="eastAsia" w:asciiTheme="majorEastAsia" w:hAnsiTheme="majorEastAsia" w:eastAsiaTheme="majorEastAsia" w:cstheme="majorEastAsia"/>
          <w:color w:val="auto"/>
          <w:sz w:val="21"/>
          <w:szCs w:val="21"/>
          <w:lang w:eastAsia="zh-CN"/>
        </w:rPr>
        <w:t>一</w:t>
      </w:r>
      <w:r>
        <w:rPr>
          <w:rFonts w:hint="eastAsia" w:asciiTheme="majorEastAsia" w:hAnsiTheme="majorEastAsia" w:eastAsiaTheme="majorEastAsia" w:cstheme="majorEastAsia"/>
          <w:color w:val="auto"/>
          <w:sz w:val="21"/>
          <w:szCs w:val="21"/>
        </w:rPr>
        <w:t>）发现火灾险情</w:t>
      </w:r>
      <w:r>
        <w:rPr>
          <w:rFonts w:hint="eastAsia" w:asciiTheme="majorEastAsia" w:hAnsiTheme="majorEastAsia" w:eastAsiaTheme="majorEastAsia" w:cstheme="majorEastAsia"/>
          <w:color w:val="auto"/>
          <w:sz w:val="21"/>
          <w:szCs w:val="21"/>
          <w:lang w:eastAsia="zh-CN"/>
        </w:rPr>
        <w:t>，</w:t>
      </w:r>
      <w:r>
        <w:rPr>
          <w:rFonts w:hint="eastAsia" w:asciiTheme="majorEastAsia" w:hAnsiTheme="majorEastAsia" w:eastAsiaTheme="majorEastAsia" w:cstheme="majorEastAsia"/>
          <w:color w:val="auto"/>
          <w:sz w:val="21"/>
          <w:szCs w:val="21"/>
        </w:rPr>
        <w:t>确保安全的情况下，及时扑救，</w:t>
      </w:r>
      <w:r>
        <w:rPr>
          <w:rFonts w:hint="eastAsia" w:asciiTheme="majorEastAsia" w:hAnsiTheme="majorEastAsia" w:eastAsiaTheme="majorEastAsia" w:cstheme="majorEastAsia"/>
          <w:color w:val="auto"/>
          <w:sz w:val="21"/>
          <w:szCs w:val="21"/>
          <w:lang w:eastAsia="zh-CN"/>
        </w:rPr>
        <w:t>若无法扑救，立即逃离险情区域，</w:t>
      </w:r>
      <w:r>
        <w:rPr>
          <w:rFonts w:hint="eastAsia" w:asciiTheme="majorEastAsia" w:hAnsiTheme="majorEastAsia" w:eastAsiaTheme="majorEastAsia" w:cstheme="majorEastAsia"/>
          <w:color w:val="auto"/>
          <w:sz w:val="21"/>
          <w:szCs w:val="21"/>
        </w:rPr>
        <w:t>并立即报告</w:t>
      </w:r>
      <w:r>
        <w:rPr>
          <w:rFonts w:hint="eastAsia" w:asciiTheme="majorEastAsia" w:hAnsiTheme="majorEastAsia" w:eastAsiaTheme="majorEastAsia" w:cstheme="majorEastAsia"/>
          <w:color w:val="auto"/>
          <w:sz w:val="21"/>
          <w:szCs w:val="21"/>
          <w:lang w:eastAsia="zh-CN"/>
        </w:rPr>
        <w:t>甲方</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本协议一式两份，双方各执一份，经双方盖章签字后生效。</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甲方</w:t>
      </w:r>
      <w:r>
        <w:rPr>
          <w:rFonts w:hint="eastAsia" w:asciiTheme="majorEastAsia" w:hAnsiTheme="majorEastAsia" w:eastAsiaTheme="majorEastAsia" w:cstheme="majorEastAsia"/>
          <w:color w:val="auto"/>
          <w:sz w:val="21"/>
          <w:szCs w:val="21"/>
          <w:lang w:eastAsia="zh-CN"/>
        </w:rPr>
        <w:t xml:space="preserve">：广州广重企业集团有限公司        </w:t>
      </w:r>
      <w:r>
        <w:rPr>
          <w:rFonts w:hint="eastAsia" w:asciiTheme="majorEastAsia" w:hAnsiTheme="majorEastAsia" w:eastAsiaTheme="majorEastAsia" w:cstheme="majorEastAsia"/>
          <w:color w:val="auto"/>
          <w:sz w:val="21"/>
          <w:szCs w:val="21"/>
        </w:rPr>
        <w:t>乙方</w:t>
      </w:r>
      <w:r>
        <w:rPr>
          <w:rFonts w:hint="eastAsia" w:asciiTheme="majorEastAsia" w:hAnsiTheme="majorEastAsia" w:eastAsiaTheme="majorEastAsia" w:cstheme="majorEastAsia"/>
          <w:color w:val="auto"/>
          <w:sz w:val="21"/>
          <w:szCs w:val="21"/>
          <w:lang w:eastAsia="zh-CN"/>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                            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 xml:space="preserve">年 月  日            </w:t>
      </w:r>
      <w:r>
        <w:rPr>
          <w:rFonts w:hint="eastAsia" w:asciiTheme="majorEastAsia" w:hAnsiTheme="majorEastAsia" w:eastAsiaTheme="majorEastAsia" w:cstheme="majorEastAsia"/>
          <w:color w:val="auto"/>
          <w:sz w:val="21"/>
          <w:szCs w:val="21"/>
          <w:lang w:eastAsia="zh-CN"/>
        </w:rPr>
        <w:t xml:space="preserve">       </w:t>
      </w: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年 月  日</w:t>
      </w:r>
    </w:p>
    <w:p>
      <w:pPr>
        <w:autoSpaceDE/>
        <w:autoSpaceDN/>
        <w:adjustRightInd w:val="0"/>
        <w:snapToGrid w:val="0"/>
        <w:spacing w:line="360" w:lineRule="auto"/>
        <w:jc w:val="left"/>
        <w:rPr>
          <w:rFonts w:hAnsi="宋体"/>
          <w:b/>
          <w:color w:val="auto"/>
          <w:sz w:val="21"/>
          <w:szCs w:val="21"/>
          <w:lang w:eastAsia="zh-CN"/>
        </w:rPr>
      </w:pPr>
    </w:p>
    <w:p>
      <w:pPr>
        <w:autoSpaceDE/>
        <w:autoSpaceDN/>
        <w:adjustRightInd w:val="0"/>
        <w:snapToGrid w:val="0"/>
        <w:spacing w:line="360" w:lineRule="auto"/>
        <w:jc w:val="left"/>
        <w:rPr>
          <w:rFonts w:hint="eastAsia" w:hAnsi="宋体"/>
          <w:b/>
          <w:color w:val="auto"/>
          <w:sz w:val="21"/>
          <w:szCs w:val="21"/>
          <w:lang w:eastAsia="zh-CN"/>
        </w:rPr>
      </w:pPr>
    </w:p>
    <w:p>
      <w:pPr>
        <w:autoSpaceDE/>
        <w:autoSpaceDN/>
        <w:adjustRightInd w:val="0"/>
        <w:snapToGrid w:val="0"/>
        <w:spacing w:line="360" w:lineRule="auto"/>
        <w:jc w:val="left"/>
        <w:rPr>
          <w:rFonts w:hint="eastAsia" w:hAnsi="宋体"/>
          <w:b/>
          <w:color w:val="auto"/>
          <w:sz w:val="21"/>
          <w:szCs w:val="21"/>
          <w:lang w:eastAsia="zh-CN"/>
        </w:rPr>
      </w:pPr>
    </w:p>
    <w:p>
      <w:pPr>
        <w:autoSpaceDE/>
        <w:autoSpaceDN/>
        <w:adjustRightInd w:val="0"/>
        <w:snapToGrid w:val="0"/>
        <w:spacing w:line="360" w:lineRule="auto"/>
        <w:jc w:val="left"/>
        <w:rPr>
          <w:rFonts w:hAnsi="宋体"/>
          <w:b/>
          <w:color w:val="auto"/>
          <w:szCs w:val="20"/>
          <w:lang w:eastAsia="zh-CN"/>
        </w:rPr>
      </w:pPr>
      <w:r>
        <w:rPr>
          <w:rFonts w:hint="eastAsia" w:hAnsi="宋体"/>
          <w:b/>
          <w:color w:val="auto"/>
          <w:sz w:val="21"/>
          <w:szCs w:val="21"/>
          <w:lang w:eastAsia="zh-CN"/>
        </w:rPr>
        <w:t>合同附件</w:t>
      </w:r>
      <w:r>
        <w:rPr>
          <w:rFonts w:hint="eastAsia" w:hAnsi="宋体"/>
          <w:b/>
          <w:color w:val="auto"/>
          <w:sz w:val="21"/>
          <w:szCs w:val="21"/>
          <w:lang w:val="en-US" w:eastAsia="zh-CN"/>
        </w:rPr>
        <w:t>7</w:t>
      </w:r>
      <w:r>
        <w:rPr>
          <w:rFonts w:hint="eastAsia" w:hAnsi="宋体"/>
          <w:b/>
          <w:color w:val="auto"/>
          <w:sz w:val="21"/>
          <w:szCs w:val="21"/>
          <w:lang w:eastAsia="zh-CN"/>
        </w:rPr>
        <w:t>：工程质量保修书</w:t>
      </w:r>
    </w:p>
    <w:p>
      <w:pPr>
        <w:topLinePunct/>
        <w:autoSpaceDE/>
        <w:autoSpaceDN/>
        <w:spacing w:line="420" w:lineRule="exact"/>
        <w:jc w:val="center"/>
        <w:rPr>
          <w:rFonts w:hAnsi="宋体"/>
          <w:b/>
          <w:bCs/>
          <w:color w:val="auto"/>
          <w:sz w:val="28"/>
          <w:szCs w:val="28"/>
        </w:rPr>
      </w:pPr>
      <w:r>
        <w:rPr>
          <w:rFonts w:hint="eastAsia" w:hAnsi="宋体"/>
          <w:b/>
          <w:bCs/>
          <w:color w:val="auto"/>
          <w:sz w:val="28"/>
          <w:szCs w:val="28"/>
        </w:rPr>
        <w:t>工程质量保修书</w:t>
      </w:r>
    </w:p>
    <w:p>
      <w:pPr>
        <w:spacing w:line="264" w:lineRule="auto"/>
        <w:rPr>
          <w:rFonts w:hAnsi="宋体"/>
          <w:color w:val="auto"/>
          <w:sz w:val="21"/>
          <w:szCs w:val="21"/>
          <w:lang w:eastAsia="zh-CN"/>
        </w:rPr>
      </w:pPr>
    </w:p>
    <w:p>
      <w:pPr>
        <w:spacing w:line="264" w:lineRule="auto"/>
        <w:rPr>
          <w:rFonts w:hAnsi="宋体"/>
          <w:color w:val="auto"/>
          <w:sz w:val="21"/>
          <w:szCs w:val="21"/>
          <w:lang w:eastAsia="zh-CN"/>
        </w:rPr>
      </w:pPr>
      <w:r>
        <w:rPr>
          <w:rFonts w:hint="eastAsia" w:hAnsi="宋体"/>
          <w:color w:val="auto"/>
          <w:sz w:val="21"/>
          <w:szCs w:val="21"/>
          <w:lang w:eastAsia="zh-CN"/>
        </w:rPr>
        <w:t>甲方</w:t>
      </w:r>
      <w:r>
        <w:rPr>
          <w:rFonts w:hint="eastAsia" w:hAnsi="宋体"/>
          <w:color w:val="auto"/>
          <w:sz w:val="21"/>
          <w:szCs w:val="21"/>
        </w:rPr>
        <w:t>（发包人）</w:t>
      </w:r>
      <w:r>
        <w:rPr>
          <w:rFonts w:hAnsi="宋体"/>
          <w:color w:val="auto"/>
          <w:sz w:val="21"/>
          <w:szCs w:val="21"/>
        </w:rPr>
        <w:t>:</w:t>
      </w:r>
      <w:r>
        <w:rPr>
          <w:rFonts w:hint="eastAsia" w:hAnsi="宋体"/>
          <w:color w:val="auto"/>
          <w:sz w:val="21"/>
          <w:szCs w:val="21"/>
          <w:lang w:eastAsia="zh-CN"/>
        </w:rPr>
        <w:t>广州广重企业集团有限公司</w:t>
      </w:r>
    </w:p>
    <w:p>
      <w:pPr>
        <w:spacing w:line="264" w:lineRule="auto"/>
        <w:rPr>
          <w:rFonts w:hAnsi="宋体"/>
          <w:color w:val="auto"/>
          <w:sz w:val="21"/>
          <w:szCs w:val="21"/>
          <w:lang w:eastAsia="zh-CN"/>
        </w:rPr>
      </w:pPr>
      <w:r>
        <w:rPr>
          <w:rFonts w:hint="eastAsia" w:hAnsi="宋体"/>
          <w:color w:val="auto"/>
          <w:sz w:val="21"/>
          <w:szCs w:val="21"/>
          <w:lang w:eastAsia="zh-CN"/>
        </w:rPr>
        <w:t>乙方</w:t>
      </w:r>
      <w:r>
        <w:rPr>
          <w:rFonts w:hint="eastAsia" w:hAnsi="宋体"/>
          <w:color w:val="auto"/>
          <w:sz w:val="21"/>
          <w:szCs w:val="21"/>
        </w:rPr>
        <w:t>（承包人）</w:t>
      </w:r>
      <w:r>
        <w:rPr>
          <w:rFonts w:hAnsi="宋体"/>
          <w:color w:val="auto"/>
          <w:sz w:val="21"/>
          <w:szCs w:val="21"/>
        </w:rPr>
        <w:t>:</w:t>
      </w:r>
    </w:p>
    <w:p>
      <w:pPr>
        <w:spacing w:line="264" w:lineRule="auto"/>
        <w:ind w:firstLine="420" w:firstLineChars="200"/>
        <w:rPr>
          <w:rFonts w:hAnsi="宋体"/>
          <w:color w:val="auto"/>
          <w:sz w:val="21"/>
          <w:szCs w:val="21"/>
        </w:rPr>
      </w:pPr>
      <w:r>
        <w:rPr>
          <w:rFonts w:hint="eastAsia" w:hAnsi="宋体"/>
          <w:color w:val="auto"/>
          <w:sz w:val="21"/>
          <w:szCs w:val="21"/>
        </w:rPr>
        <w:t>为保证</w:t>
      </w:r>
      <w:r>
        <w:rPr>
          <w:rFonts w:hint="eastAsia" w:hAnsi="宋体" w:cs="宋体"/>
          <w:color w:val="auto"/>
          <w:sz w:val="21"/>
          <w:szCs w:val="21"/>
          <w:lang w:val="en-US" w:eastAsia="zh-CN"/>
        </w:rPr>
        <w:t>广重广重1000吨油压机设备(基础)工程设备(基础)工程</w:t>
      </w:r>
      <w:r>
        <w:rPr>
          <w:rFonts w:hint="eastAsia" w:hAnsi="宋体"/>
          <w:color w:val="auto"/>
          <w:sz w:val="21"/>
          <w:szCs w:val="21"/>
        </w:rPr>
        <w:t>在合理使用期限内正常使用，</w:t>
      </w:r>
      <w:r>
        <w:rPr>
          <w:rFonts w:hint="eastAsia" w:hAnsi="宋体"/>
          <w:color w:val="auto"/>
          <w:sz w:val="21"/>
          <w:szCs w:val="21"/>
          <w:lang w:eastAsia="zh-CN"/>
        </w:rPr>
        <w:t>甲乙双方</w:t>
      </w:r>
      <w:r>
        <w:rPr>
          <w:rFonts w:hint="eastAsia" w:hAnsi="宋体"/>
          <w:color w:val="auto"/>
          <w:sz w:val="21"/>
          <w:szCs w:val="21"/>
        </w:rPr>
        <w:t>根据《中华人民共和国建筑法》、《建设工程质量管理条例》和《房屋建筑工程质量保修办法》，经协商一致，签订工程质量保修书。</w:t>
      </w:r>
      <w:r>
        <w:rPr>
          <w:rFonts w:hint="eastAsia" w:hAnsi="宋体"/>
          <w:color w:val="auto"/>
          <w:sz w:val="21"/>
          <w:szCs w:val="21"/>
          <w:lang w:eastAsia="zh-CN"/>
        </w:rPr>
        <w:t>乙方</w:t>
      </w:r>
      <w:r>
        <w:rPr>
          <w:rFonts w:hint="eastAsia" w:hAnsi="宋体"/>
          <w:color w:val="auto"/>
          <w:sz w:val="21"/>
          <w:szCs w:val="21"/>
        </w:rPr>
        <w:t>在质量保修期内应按照有关规定及双方约定承担工程质量保修责任。</w:t>
      </w:r>
    </w:p>
    <w:p>
      <w:pPr>
        <w:spacing w:line="264" w:lineRule="auto"/>
        <w:ind w:firstLine="420" w:firstLineChars="200"/>
        <w:rPr>
          <w:rFonts w:hAnsi="宋体"/>
          <w:color w:val="auto"/>
          <w:sz w:val="21"/>
          <w:szCs w:val="21"/>
        </w:rPr>
      </w:pPr>
      <w:r>
        <w:rPr>
          <w:rFonts w:hAnsi="宋体"/>
          <w:color w:val="auto"/>
          <w:sz w:val="21"/>
          <w:szCs w:val="21"/>
        </w:rPr>
        <w:t>1</w:t>
      </w:r>
      <w:r>
        <w:rPr>
          <w:rFonts w:hint="eastAsia" w:hAnsi="宋体"/>
          <w:color w:val="auto"/>
          <w:sz w:val="21"/>
          <w:szCs w:val="21"/>
        </w:rPr>
        <w:t>．质量保修范围</w:t>
      </w:r>
    </w:p>
    <w:p>
      <w:pPr>
        <w:spacing w:line="264" w:lineRule="auto"/>
        <w:ind w:firstLine="420" w:firstLineChars="200"/>
        <w:rPr>
          <w:rFonts w:hAnsi="宋体"/>
          <w:color w:val="auto"/>
          <w:sz w:val="21"/>
          <w:szCs w:val="21"/>
          <w:lang w:eastAsia="zh-CN"/>
        </w:rPr>
      </w:pPr>
      <w:r>
        <w:rPr>
          <w:rFonts w:hint="eastAsia" w:hAnsi="宋体"/>
          <w:color w:val="auto"/>
          <w:sz w:val="21"/>
          <w:szCs w:val="21"/>
        </w:rPr>
        <w:t>质量保修范围包括</w:t>
      </w:r>
      <w:r>
        <w:rPr>
          <w:rFonts w:hint="eastAsia" w:hAnsi="宋体"/>
          <w:color w:val="auto"/>
          <w:sz w:val="21"/>
          <w:szCs w:val="21"/>
          <w:lang w:eastAsia="zh-CN"/>
        </w:rPr>
        <w:t>装饰装修工程</w:t>
      </w:r>
      <w:r>
        <w:rPr>
          <w:rFonts w:hint="eastAsia" w:hAnsi="宋体"/>
          <w:color w:val="auto"/>
          <w:sz w:val="21"/>
          <w:szCs w:val="21"/>
        </w:rPr>
        <w:t>、防水防渗漏工程、电气管线工程以及双方约定其他项目。</w:t>
      </w:r>
    </w:p>
    <w:p>
      <w:pPr>
        <w:spacing w:line="264" w:lineRule="auto"/>
        <w:ind w:firstLine="420" w:firstLineChars="200"/>
        <w:rPr>
          <w:rFonts w:hAnsi="宋体"/>
          <w:color w:val="auto"/>
          <w:sz w:val="21"/>
          <w:szCs w:val="21"/>
        </w:rPr>
      </w:pPr>
      <w:r>
        <w:rPr>
          <w:rFonts w:hAnsi="宋体"/>
          <w:color w:val="auto"/>
          <w:sz w:val="21"/>
          <w:szCs w:val="21"/>
        </w:rPr>
        <w:t>2</w:t>
      </w:r>
      <w:r>
        <w:rPr>
          <w:rFonts w:hint="eastAsia" w:hAnsi="宋体"/>
          <w:color w:val="auto"/>
          <w:sz w:val="21"/>
          <w:szCs w:val="21"/>
        </w:rPr>
        <w:t>．质量保修期</w:t>
      </w:r>
    </w:p>
    <w:p>
      <w:pPr>
        <w:spacing w:line="264" w:lineRule="auto"/>
        <w:ind w:firstLine="420" w:firstLineChars="200"/>
        <w:rPr>
          <w:rFonts w:hAnsi="宋体"/>
          <w:color w:val="auto"/>
          <w:sz w:val="21"/>
          <w:szCs w:val="21"/>
        </w:rPr>
      </w:pPr>
      <w:r>
        <w:rPr>
          <w:rFonts w:hAnsi="宋体"/>
          <w:color w:val="auto"/>
          <w:sz w:val="21"/>
          <w:szCs w:val="21"/>
        </w:rPr>
        <w:t xml:space="preserve">2.1 </w:t>
      </w:r>
      <w:r>
        <w:rPr>
          <w:rFonts w:hint="eastAsia" w:hAnsi="宋体"/>
          <w:color w:val="auto"/>
          <w:sz w:val="21"/>
          <w:szCs w:val="21"/>
        </w:rPr>
        <w:t>质量保修期从工程实际竣工之日算起。单项竣工验收的工程，按单项工程分别计算质量保修期。</w:t>
      </w:r>
    </w:p>
    <w:p>
      <w:pPr>
        <w:spacing w:line="264" w:lineRule="auto"/>
        <w:ind w:firstLine="420" w:firstLineChars="200"/>
        <w:rPr>
          <w:rFonts w:hAnsi="宋体"/>
          <w:color w:val="auto"/>
          <w:sz w:val="21"/>
          <w:szCs w:val="21"/>
        </w:rPr>
      </w:pPr>
      <w:r>
        <w:rPr>
          <w:rFonts w:hAnsi="宋体"/>
          <w:color w:val="auto"/>
          <w:sz w:val="21"/>
          <w:szCs w:val="21"/>
        </w:rPr>
        <w:t xml:space="preserve">2.2 </w:t>
      </w:r>
      <w:r>
        <w:rPr>
          <w:rFonts w:hint="eastAsia" w:hAnsi="宋体"/>
          <w:color w:val="auto"/>
          <w:sz w:val="21"/>
          <w:szCs w:val="21"/>
        </w:rPr>
        <w:t>双方根据《建设工程质量管理条例》及有关规定，约定本工程质量保修期如下：</w:t>
      </w:r>
    </w:p>
    <w:p>
      <w:pPr>
        <w:spacing w:line="264" w:lineRule="auto"/>
        <w:ind w:firstLine="420" w:firstLineChars="200"/>
        <w:rPr>
          <w:rFonts w:hAnsi="宋体"/>
          <w:color w:val="auto"/>
          <w:sz w:val="21"/>
          <w:szCs w:val="21"/>
          <w:lang w:eastAsia="zh-CN"/>
        </w:rPr>
      </w:pPr>
      <w:r>
        <w:rPr>
          <w:rFonts w:hint="eastAsia" w:hAnsi="宋体"/>
          <w:color w:val="auto"/>
          <w:sz w:val="21"/>
          <w:szCs w:val="21"/>
          <w:lang w:eastAsia="zh-CN"/>
        </w:rPr>
        <w:t>（1）工程总体质量保质期为两年，从工程竣工验收合格之日计起。地面、墙面、电器照明类的保质期从工程竣工验收合格之日起计两年；接头、防漏等水工类的保质期从工程竣工验收合格之日起计五年。</w:t>
      </w:r>
    </w:p>
    <w:p>
      <w:pPr>
        <w:spacing w:line="264" w:lineRule="auto"/>
        <w:ind w:firstLine="420" w:firstLineChars="200"/>
        <w:rPr>
          <w:rFonts w:hAnsi="宋体"/>
          <w:color w:val="auto"/>
          <w:sz w:val="21"/>
          <w:szCs w:val="21"/>
          <w:lang w:eastAsia="zh-CN"/>
        </w:rPr>
      </w:pPr>
      <w:r>
        <w:rPr>
          <w:rFonts w:hint="eastAsia" w:hAnsi="宋体"/>
          <w:color w:val="auto"/>
          <w:sz w:val="21"/>
          <w:szCs w:val="21"/>
          <w:lang w:eastAsia="zh-CN"/>
        </w:rPr>
        <w:t>（2）</w:t>
      </w:r>
      <w:r>
        <w:rPr>
          <w:rFonts w:hint="eastAsia" w:hAnsi="宋体"/>
          <w:color w:val="auto"/>
          <w:sz w:val="21"/>
          <w:szCs w:val="21"/>
        </w:rPr>
        <w:t>其他项目</w:t>
      </w:r>
      <w:r>
        <w:rPr>
          <w:rFonts w:hint="eastAsia" w:hAnsi="宋体"/>
          <w:color w:val="auto"/>
          <w:sz w:val="21"/>
          <w:szCs w:val="21"/>
          <w:lang w:eastAsia="zh-CN"/>
        </w:rPr>
        <w:t>：无</w:t>
      </w:r>
    </w:p>
    <w:p>
      <w:pPr>
        <w:spacing w:line="264"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rPr>
        <w:t>．质量保修责任</w:t>
      </w:r>
    </w:p>
    <w:p>
      <w:pPr>
        <w:spacing w:line="264" w:lineRule="auto"/>
        <w:ind w:firstLine="420" w:firstLineChars="200"/>
        <w:rPr>
          <w:rFonts w:hAnsi="宋体"/>
          <w:color w:val="auto"/>
          <w:sz w:val="21"/>
          <w:szCs w:val="21"/>
        </w:rPr>
      </w:pPr>
      <w:r>
        <w:rPr>
          <w:rFonts w:hAnsi="宋体"/>
          <w:color w:val="auto"/>
          <w:sz w:val="21"/>
          <w:szCs w:val="21"/>
        </w:rPr>
        <w:t xml:space="preserve">3.1 </w:t>
      </w:r>
      <w:r>
        <w:rPr>
          <w:rFonts w:hint="eastAsia" w:hAnsi="宋体"/>
          <w:color w:val="auto"/>
          <w:sz w:val="21"/>
          <w:szCs w:val="21"/>
        </w:rPr>
        <w:t>属于保修范围的项目，</w:t>
      </w:r>
      <w:r>
        <w:rPr>
          <w:rFonts w:hint="eastAsia" w:hAnsi="宋体"/>
          <w:color w:val="auto"/>
          <w:sz w:val="21"/>
          <w:szCs w:val="21"/>
          <w:lang w:eastAsia="zh-CN"/>
        </w:rPr>
        <w:t>乙方</w:t>
      </w:r>
      <w:r>
        <w:rPr>
          <w:rFonts w:hint="eastAsia" w:hAnsi="宋体"/>
          <w:color w:val="auto"/>
          <w:sz w:val="21"/>
          <w:szCs w:val="21"/>
        </w:rPr>
        <w:t>应在接到通知后的</w:t>
      </w:r>
      <w:r>
        <w:rPr>
          <w:rFonts w:hint="eastAsia" w:hAnsi="宋体"/>
          <w:color w:val="auto"/>
          <w:sz w:val="21"/>
          <w:szCs w:val="21"/>
          <w:lang w:eastAsia="zh-CN"/>
        </w:rPr>
        <w:t xml:space="preserve"> 2 </w:t>
      </w:r>
      <w:r>
        <w:rPr>
          <w:rFonts w:hint="eastAsia" w:hAnsi="宋体"/>
          <w:color w:val="auto"/>
          <w:sz w:val="21"/>
          <w:szCs w:val="21"/>
        </w:rPr>
        <w:t>天内派人保修。</w:t>
      </w:r>
      <w:r>
        <w:rPr>
          <w:rFonts w:hint="eastAsia" w:hAnsi="宋体"/>
          <w:color w:val="auto"/>
          <w:sz w:val="21"/>
          <w:szCs w:val="21"/>
          <w:lang w:eastAsia="zh-CN"/>
        </w:rPr>
        <w:t>乙方</w:t>
      </w:r>
      <w:r>
        <w:rPr>
          <w:rFonts w:hint="eastAsia" w:hAnsi="宋体"/>
          <w:color w:val="auto"/>
          <w:sz w:val="21"/>
          <w:szCs w:val="21"/>
        </w:rPr>
        <w:t>不在约定期限内派人保修，</w:t>
      </w:r>
      <w:r>
        <w:rPr>
          <w:rFonts w:hint="eastAsia" w:hAnsi="宋体"/>
          <w:color w:val="auto"/>
          <w:sz w:val="21"/>
          <w:szCs w:val="21"/>
          <w:lang w:eastAsia="zh-CN"/>
        </w:rPr>
        <w:t>甲方</w:t>
      </w:r>
      <w:r>
        <w:rPr>
          <w:rFonts w:hint="eastAsia" w:hAnsi="宋体"/>
          <w:color w:val="auto"/>
          <w:sz w:val="21"/>
          <w:szCs w:val="21"/>
        </w:rPr>
        <w:t>可自行或指派第三方保修</w:t>
      </w:r>
      <w:r>
        <w:rPr>
          <w:rFonts w:hint="eastAsia" w:hAnsi="宋体"/>
          <w:color w:val="auto"/>
          <w:sz w:val="21"/>
          <w:szCs w:val="21"/>
          <w:lang w:eastAsia="zh-CN"/>
        </w:rPr>
        <w:t>，所需费用由乙方承担</w:t>
      </w:r>
      <w:r>
        <w:rPr>
          <w:rFonts w:hint="eastAsia" w:hAnsi="宋体"/>
          <w:color w:val="auto"/>
          <w:sz w:val="21"/>
          <w:szCs w:val="21"/>
        </w:rPr>
        <w:t>。</w:t>
      </w:r>
    </w:p>
    <w:p>
      <w:pPr>
        <w:spacing w:line="264" w:lineRule="auto"/>
        <w:ind w:firstLine="420" w:firstLineChars="200"/>
        <w:rPr>
          <w:rFonts w:hAnsi="宋体"/>
          <w:color w:val="auto"/>
          <w:sz w:val="21"/>
          <w:szCs w:val="21"/>
        </w:rPr>
      </w:pPr>
      <w:r>
        <w:rPr>
          <w:rFonts w:hAnsi="宋体"/>
          <w:color w:val="auto"/>
          <w:sz w:val="21"/>
          <w:szCs w:val="21"/>
        </w:rPr>
        <w:t xml:space="preserve">3.2 </w:t>
      </w:r>
      <w:r>
        <w:rPr>
          <w:rFonts w:hint="eastAsia" w:hAnsi="宋体"/>
          <w:color w:val="auto"/>
          <w:sz w:val="21"/>
          <w:szCs w:val="21"/>
        </w:rPr>
        <w:t>发生紧急抢修事故的，</w:t>
      </w:r>
      <w:r>
        <w:rPr>
          <w:rFonts w:hint="eastAsia" w:hAnsi="宋体"/>
          <w:color w:val="auto"/>
          <w:sz w:val="21"/>
          <w:szCs w:val="21"/>
          <w:lang w:eastAsia="zh-CN"/>
        </w:rPr>
        <w:t>乙方</w:t>
      </w:r>
      <w:r>
        <w:rPr>
          <w:rFonts w:hint="eastAsia" w:hAnsi="宋体"/>
          <w:color w:val="auto"/>
          <w:sz w:val="21"/>
          <w:szCs w:val="21"/>
        </w:rPr>
        <w:t>在接到通知后，应立即到达事故现场抢修。</w:t>
      </w:r>
    </w:p>
    <w:p>
      <w:pPr>
        <w:spacing w:line="264" w:lineRule="auto"/>
        <w:ind w:firstLine="420" w:firstLineChars="200"/>
        <w:rPr>
          <w:rFonts w:hAnsi="宋体"/>
          <w:color w:val="auto"/>
          <w:sz w:val="21"/>
          <w:szCs w:val="21"/>
        </w:rPr>
      </w:pPr>
      <w:r>
        <w:rPr>
          <w:rFonts w:hAnsi="宋体"/>
          <w:color w:val="auto"/>
          <w:sz w:val="21"/>
          <w:szCs w:val="21"/>
        </w:rPr>
        <w:t xml:space="preserve">3.3 </w:t>
      </w:r>
      <w:r>
        <w:rPr>
          <w:rFonts w:hint="eastAsia" w:hAnsi="宋体"/>
          <w:color w:val="auto"/>
          <w:sz w:val="21"/>
          <w:szCs w:val="21"/>
        </w:rPr>
        <w:t>在国家规定的工程合理使用期限内，</w:t>
      </w:r>
      <w:r>
        <w:rPr>
          <w:rFonts w:hint="eastAsia" w:hAnsi="宋体"/>
          <w:color w:val="auto"/>
          <w:sz w:val="21"/>
          <w:szCs w:val="21"/>
          <w:lang w:eastAsia="zh-CN"/>
        </w:rPr>
        <w:t>乙方</w:t>
      </w:r>
      <w:r>
        <w:rPr>
          <w:rFonts w:hint="eastAsia" w:hAnsi="宋体"/>
          <w:color w:val="auto"/>
          <w:sz w:val="21"/>
          <w:szCs w:val="21"/>
        </w:rPr>
        <w:t>应确保地基基础工程和主体结构的安全和质量。凡出现其质量问题，应立即报告当地建设行政主管部门，由设计单位提出保修方案，</w:t>
      </w:r>
      <w:r>
        <w:rPr>
          <w:rFonts w:hint="eastAsia" w:hAnsi="宋体"/>
          <w:color w:val="auto"/>
          <w:sz w:val="21"/>
          <w:szCs w:val="21"/>
          <w:lang w:eastAsia="zh-CN"/>
        </w:rPr>
        <w:t>乙方</w:t>
      </w:r>
      <w:r>
        <w:rPr>
          <w:rFonts w:hint="eastAsia" w:hAnsi="宋体"/>
          <w:color w:val="auto"/>
          <w:sz w:val="21"/>
          <w:szCs w:val="21"/>
        </w:rPr>
        <w:t>应立即实施保修。</w:t>
      </w:r>
    </w:p>
    <w:p>
      <w:pPr>
        <w:spacing w:line="264" w:lineRule="auto"/>
        <w:ind w:firstLine="420" w:firstLineChars="200"/>
        <w:rPr>
          <w:rFonts w:hAnsi="宋体"/>
          <w:color w:val="auto"/>
          <w:sz w:val="21"/>
          <w:szCs w:val="21"/>
        </w:rPr>
      </w:pPr>
      <w:r>
        <w:rPr>
          <w:rFonts w:hAnsi="宋体"/>
          <w:color w:val="auto"/>
          <w:sz w:val="21"/>
          <w:szCs w:val="21"/>
        </w:rPr>
        <w:t>4</w:t>
      </w:r>
      <w:r>
        <w:rPr>
          <w:rFonts w:hint="eastAsia" w:hAnsi="宋体"/>
          <w:color w:val="auto"/>
          <w:sz w:val="21"/>
          <w:szCs w:val="21"/>
        </w:rPr>
        <w:t>．质量保修费用</w:t>
      </w:r>
    </w:p>
    <w:p>
      <w:pPr>
        <w:spacing w:line="264" w:lineRule="auto"/>
        <w:ind w:firstLine="420" w:firstLineChars="200"/>
        <w:rPr>
          <w:rFonts w:hAnsi="宋体"/>
          <w:color w:val="auto"/>
          <w:sz w:val="21"/>
          <w:szCs w:val="21"/>
        </w:rPr>
      </w:pPr>
      <w:r>
        <w:rPr>
          <w:rFonts w:hint="eastAsia" w:hAnsi="宋体"/>
          <w:color w:val="auto"/>
          <w:sz w:val="21"/>
          <w:szCs w:val="21"/>
        </w:rPr>
        <w:t>质量保修费用及相关的损害赔偿费，由造成质量缺陷的责任方承担。</w:t>
      </w:r>
    </w:p>
    <w:p>
      <w:pPr>
        <w:spacing w:line="264" w:lineRule="auto"/>
        <w:ind w:firstLine="420" w:firstLineChars="200"/>
        <w:rPr>
          <w:rFonts w:hAnsi="宋体"/>
          <w:color w:val="auto"/>
          <w:sz w:val="21"/>
          <w:szCs w:val="21"/>
        </w:rPr>
      </w:pPr>
      <w:r>
        <w:rPr>
          <w:rFonts w:hAnsi="宋体"/>
          <w:color w:val="auto"/>
          <w:sz w:val="21"/>
          <w:szCs w:val="21"/>
        </w:rPr>
        <w:t>5</w:t>
      </w:r>
      <w:r>
        <w:rPr>
          <w:rFonts w:hint="eastAsia" w:hAnsi="宋体"/>
          <w:color w:val="auto"/>
          <w:sz w:val="21"/>
          <w:szCs w:val="21"/>
          <w:lang w:eastAsia="zh-CN"/>
        </w:rPr>
        <w:t>.</w:t>
      </w:r>
      <w:r>
        <w:rPr>
          <w:rFonts w:hint="eastAsia" w:hAnsi="宋体"/>
          <w:color w:val="auto"/>
          <w:sz w:val="21"/>
          <w:szCs w:val="21"/>
          <w:lang w:val="en-US" w:eastAsia="zh-CN"/>
        </w:rPr>
        <w:t xml:space="preserve"> </w:t>
      </w:r>
      <w:r>
        <w:rPr>
          <w:rFonts w:hint="eastAsia" w:hAnsi="宋体"/>
          <w:color w:val="auto"/>
          <w:sz w:val="21"/>
          <w:szCs w:val="21"/>
        </w:rPr>
        <w:t>质量保证金</w:t>
      </w:r>
    </w:p>
    <w:p>
      <w:pPr>
        <w:spacing w:line="264" w:lineRule="auto"/>
        <w:ind w:firstLine="420" w:firstLineChars="200"/>
        <w:rPr>
          <w:rFonts w:hAnsi="宋体"/>
          <w:color w:val="auto"/>
          <w:sz w:val="21"/>
          <w:szCs w:val="21"/>
          <w:lang w:eastAsia="zh-CN"/>
        </w:rPr>
      </w:pPr>
      <w:r>
        <w:rPr>
          <w:rFonts w:hint="eastAsia" w:hAnsi="宋体"/>
          <w:color w:val="auto"/>
          <w:sz w:val="21"/>
          <w:szCs w:val="21"/>
        </w:rPr>
        <w:t>质量保证金的使用、约定和支付</w:t>
      </w:r>
      <w:r>
        <w:rPr>
          <w:rFonts w:hint="eastAsia" w:hAnsi="宋体"/>
          <w:color w:val="auto"/>
          <w:sz w:val="21"/>
          <w:szCs w:val="21"/>
          <w:lang w:eastAsia="zh-CN"/>
        </w:rPr>
        <w:t>按</w:t>
      </w:r>
      <w:r>
        <w:rPr>
          <w:rFonts w:hint="eastAsia" w:hAnsi="宋体"/>
          <w:color w:val="auto"/>
          <w:sz w:val="21"/>
          <w:szCs w:val="21"/>
        </w:rPr>
        <w:t>本合同第</w:t>
      </w:r>
      <w:r>
        <w:rPr>
          <w:rFonts w:hint="eastAsia" w:hAnsi="宋体"/>
          <w:color w:val="auto"/>
          <w:sz w:val="21"/>
          <w:szCs w:val="21"/>
          <w:lang w:eastAsia="zh-CN"/>
        </w:rPr>
        <w:t>六款《付款方式》第5条的规定执行。</w:t>
      </w:r>
    </w:p>
    <w:p>
      <w:pPr>
        <w:spacing w:line="264" w:lineRule="auto"/>
        <w:ind w:firstLine="420" w:firstLineChars="200"/>
        <w:rPr>
          <w:rFonts w:hAnsi="宋体"/>
          <w:color w:val="auto"/>
          <w:sz w:val="21"/>
          <w:szCs w:val="21"/>
        </w:rPr>
      </w:pPr>
      <w:r>
        <w:rPr>
          <w:rFonts w:hAnsi="宋体"/>
          <w:color w:val="auto"/>
          <w:sz w:val="21"/>
          <w:szCs w:val="21"/>
        </w:rPr>
        <w:t xml:space="preserve">6 </w:t>
      </w:r>
      <w:r>
        <w:rPr>
          <w:rFonts w:hint="eastAsia" w:hAnsi="宋体"/>
          <w:color w:val="auto"/>
          <w:sz w:val="21"/>
          <w:szCs w:val="21"/>
        </w:rPr>
        <w:t>其它</w:t>
      </w:r>
    </w:p>
    <w:p>
      <w:pPr>
        <w:spacing w:line="264" w:lineRule="auto"/>
        <w:ind w:firstLine="420" w:firstLineChars="200"/>
        <w:rPr>
          <w:rFonts w:hAnsi="宋体"/>
          <w:color w:val="auto"/>
          <w:sz w:val="21"/>
          <w:szCs w:val="21"/>
        </w:rPr>
      </w:pPr>
      <w:r>
        <w:rPr>
          <w:rFonts w:hAnsi="宋体"/>
          <w:color w:val="auto"/>
          <w:sz w:val="21"/>
          <w:szCs w:val="21"/>
        </w:rPr>
        <w:t xml:space="preserve">6.1 </w:t>
      </w:r>
      <w:r>
        <w:rPr>
          <w:rFonts w:hint="eastAsia" w:hAnsi="宋体"/>
          <w:color w:val="auto"/>
          <w:sz w:val="21"/>
          <w:szCs w:val="21"/>
        </w:rPr>
        <w:t>双方约定的其它工程质量保修事项：</w:t>
      </w:r>
    </w:p>
    <w:p>
      <w:pPr>
        <w:spacing w:line="264" w:lineRule="auto"/>
        <w:ind w:firstLine="420" w:firstLineChars="200"/>
        <w:rPr>
          <w:rFonts w:hAnsi="宋体"/>
          <w:color w:val="auto"/>
          <w:sz w:val="21"/>
          <w:szCs w:val="21"/>
        </w:rPr>
      </w:pPr>
      <w:r>
        <w:rPr>
          <w:rFonts w:hAnsi="宋体"/>
          <w:color w:val="auto"/>
          <w:sz w:val="21"/>
          <w:szCs w:val="21"/>
        </w:rPr>
        <w:t xml:space="preserve">6.2 </w:t>
      </w:r>
      <w:r>
        <w:rPr>
          <w:rFonts w:hint="eastAsia" w:hAnsi="宋体"/>
          <w:color w:val="auto"/>
          <w:sz w:val="21"/>
          <w:szCs w:val="21"/>
        </w:rPr>
        <w:t>本工程质量保修书，由</w:t>
      </w:r>
      <w:r>
        <w:rPr>
          <w:rFonts w:hint="eastAsia" w:hAnsi="宋体"/>
          <w:color w:val="auto"/>
          <w:sz w:val="21"/>
          <w:szCs w:val="21"/>
          <w:lang w:eastAsia="zh-CN"/>
        </w:rPr>
        <w:t>甲乙双方</w:t>
      </w:r>
      <w:r>
        <w:rPr>
          <w:rFonts w:hint="eastAsia" w:hAnsi="宋体"/>
          <w:color w:val="auto"/>
          <w:sz w:val="21"/>
          <w:szCs w:val="21"/>
        </w:rPr>
        <w:t>在工程竣工验收前签署，作为合同附件，其有效期限至保修期满。</w:t>
      </w:r>
    </w:p>
    <w:p>
      <w:pPr>
        <w:spacing w:line="264" w:lineRule="auto"/>
        <w:rPr>
          <w:rFonts w:hint="eastAsia" w:hAnsi="宋体"/>
          <w:color w:val="auto"/>
          <w:sz w:val="21"/>
          <w:szCs w:val="21"/>
        </w:rPr>
      </w:pPr>
    </w:p>
    <w:p>
      <w:pPr>
        <w:spacing w:line="264" w:lineRule="auto"/>
        <w:rPr>
          <w:rFonts w:hAnsi="宋体"/>
          <w:color w:val="auto"/>
          <w:sz w:val="21"/>
          <w:szCs w:val="21"/>
          <w:lang w:eastAsia="zh-CN"/>
        </w:rPr>
      </w:pPr>
      <w:r>
        <w:rPr>
          <w:rFonts w:hint="eastAsia" w:hAnsi="宋体"/>
          <w:color w:val="auto"/>
          <w:sz w:val="21"/>
          <w:szCs w:val="21"/>
        </w:rPr>
        <w:t>甲方（公章）</w:t>
      </w:r>
      <w:r>
        <w:rPr>
          <w:rFonts w:hint="eastAsia" w:hAnsi="宋体"/>
          <w:color w:val="auto"/>
          <w:sz w:val="21"/>
          <w:szCs w:val="21"/>
          <w:lang w:eastAsia="zh-CN"/>
        </w:rPr>
        <w:t>：广州广重企业集团有限公司</w:t>
      </w:r>
      <w:r>
        <w:rPr>
          <w:rFonts w:hint="eastAsia" w:hAnsi="宋体"/>
          <w:color w:val="auto"/>
          <w:sz w:val="21"/>
          <w:szCs w:val="21"/>
        </w:rPr>
        <w:t xml:space="preserve"> </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乙方（公章）</w:t>
      </w:r>
      <w:r>
        <w:rPr>
          <w:rFonts w:hint="eastAsia" w:hAnsi="宋体"/>
          <w:color w:val="auto"/>
          <w:sz w:val="21"/>
          <w:szCs w:val="21"/>
          <w:lang w:eastAsia="zh-CN"/>
        </w:rPr>
        <w:t xml:space="preserve">： </w:t>
      </w:r>
    </w:p>
    <w:p>
      <w:pPr>
        <w:spacing w:line="264" w:lineRule="auto"/>
        <w:rPr>
          <w:rFonts w:hAnsi="宋体"/>
          <w:color w:val="auto"/>
          <w:sz w:val="21"/>
          <w:szCs w:val="21"/>
          <w:lang w:eastAsia="zh-CN"/>
        </w:rPr>
      </w:pPr>
      <w:r>
        <w:rPr>
          <w:rFonts w:hint="eastAsia" w:hAnsi="宋体"/>
          <w:color w:val="auto"/>
          <w:sz w:val="21"/>
          <w:szCs w:val="21"/>
        </w:rPr>
        <w:t xml:space="preserve">法定代表人（签字或盖章）：          </w:t>
      </w:r>
      <w:r>
        <w:rPr>
          <w:rFonts w:hint="eastAsia" w:hAnsi="宋体"/>
          <w:color w:val="auto"/>
          <w:sz w:val="21"/>
          <w:szCs w:val="21"/>
          <w:lang w:eastAsia="zh-CN"/>
        </w:rPr>
        <w:t xml:space="preserve">   </w:t>
      </w:r>
      <w:r>
        <w:rPr>
          <w:rFonts w:hint="eastAsia" w:hAnsi="宋体"/>
          <w:color w:val="auto"/>
          <w:sz w:val="21"/>
          <w:szCs w:val="21"/>
        </w:rPr>
        <w:t xml:space="preserve"> </w:t>
      </w:r>
      <w:r>
        <w:rPr>
          <w:rFonts w:hint="eastAsia" w:hAnsi="宋体"/>
          <w:color w:val="auto"/>
          <w:sz w:val="21"/>
          <w:szCs w:val="21"/>
          <w:lang w:val="en-US" w:eastAsia="zh-CN"/>
        </w:rPr>
        <w:t xml:space="preserve">   </w:t>
      </w:r>
      <w:r>
        <w:rPr>
          <w:rFonts w:hint="eastAsia" w:hAnsi="宋体"/>
          <w:color w:val="auto"/>
          <w:sz w:val="21"/>
          <w:szCs w:val="21"/>
        </w:rPr>
        <w:t>法定代表人（签字或盖章）：</w:t>
      </w:r>
    </w:p>
    <w:p>
      <w:pPr>
        <w:spacing w:line="264" w:lineRule="auto"/>
        <w:rPr>
          <w:rFonts w:hAnsi="宋体"/>
          <w:color w:val="auto"/>
          <w:sz w:val="21"/>
          <w:szCs w:val="21"/>
          <w:lang w:eastAsia="zh-CN"/>
        </w:rPr>
      </w:pPr>
      <w:r>
        <w:rPr>
          <w:rFonts w:hint="eastAsia" w:hAnsi="宋体"/>
          <w:color w:val="auto"/>
          <w:sz w:val="21"/>
          <w:szCs w:val="21"/>
        </w:rPr>
        <w:t xml:space="preserve">授权代理人（签字或盖章）：         </w:t>
      </w:r>
      <w:r>
        <w:rPr>
          <w:rFonts w:hint="eastAsia" w:hAnsi="宋体"/>
          <w:color w:val="auto"/>
          <w:sz w:val="21"/>
          <w:szCs w:val="21"/>
          <w:lang w:eastAsia="zh-CN"/>
        </w:rPr>
        <w:t xml:space="preserve">   </w:t>
      </w:r>
      <w:r>
        <w:rPr>
          <w:rFonts w:hint="eastAsia" w:hAnsi="宋体"/>
          <w:color w:val="auto"/>
          <w:sz w:val="21"/>
          <w:szCs w:val="21"/>
        </w:rPr>
        <w:t xml:space="preserve">  </w:t>
      </w:r>
      <w:r>
        <w:rPr>
          <w:rFonts w:hint="eastAsia" w:hAnsi="宋体"/>
          <w:color w:val="auto"/>
          <w:sz w:val="21"/>
          <w:szCs w:val="21"/>
          <w:lang w:val="en-US" w:eastAsia="zh-CN"/>
        </w:rPr>
        <w:t xml:space="preserve">   </w:t>
      </w:r>
      <w:r>
        <w:rPr>
          <w:rFonts w:hint="eastAsia" w:hAnsi="宋体"/>
          <w:color w:val="auto"/>
          <w:sz w:val="21"/>
          <w:szCs w:val="21"/>
        </w:rPr>
        <w:t>授权代理人（签字或盖章）：</w:t>
      </w:r>
    </w:p>
    <w:p>
      <w:pPr>
        <w:topLinePunct/>
        <w:autoSpaceDE/>
        <w:autoSpaceDN/>
        <w:spacing w:line="264" w:lineRule="auto"/>
        <w:rPr>
          <w:color w:val="auto"/>
        </w:rPr>
      </w:pPr>
      <w:r>
        <w:rPr>
          <w:rFonts w:hint="eastAsia" w:hAnsi="宋体"/>
          <w:color w:val="auto"/>
          <w:sz w:val="21"/>
          <w:szCs w:val="21"/>
        </w:rPr>
        <w:t>日期： 20</w:t>
      </w:r>
      <w:r>
        <w:rPr>
          <w:rFonts w:hint="eastAsia" w:hAnsi="宋体"/>
          <w:color w:val="auto"/>
          <w:sz w:val="21"/>
          <w:szCs w:val="21"/>
          <w:lang w:eastAsia="zh-CN"/>
        </w:rPr>
        <w:t>2</w:t>
      </w:r>
      <w:r>
        <w:rPr>
          <w:rFonts w:hint="eastAsia" w:hAnsi="宋体"/>
          <w:color w:val="auto"/>
          <w:sz w:val="21"/>
          <w:szCs w:val="21"/>
          <w:lang w:val="en-US" w:eastAsia="zh-CN"/>
        </w:rPr>
        <w:t>2</w:t>
      </w:r>
      <w:r>
        <w:rPr>
          <w:rFonts w:hint="eastAsia" w:hAnsi="宋体"/>
          <w:color w:val="auto"/>
          <w:sz w:val="21"/>
          <w:szCs w:val="21"/>
        </w:rPr>
        <w:t>年   月   日</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日期： 20</w:t>
      </w:r>
      <w:r>
        <w:rPr>
          <w:rFonts w:hint="eastAsia" w:hAnsi="宋体"/>
          <w:color w:val="auto"/>
          <w:sz w:val="21"/>
          <w:szCs w:val="21"/>
          <w:lang w:eastAsia="zh-CN"/>
        </w:rPr>
        <w:t>2</w:t>
      </w:r>
      <w:r>
        <w:rPr>
          <w:rFonts w:hint="eastAsia" w:hAnsi="宋体"/>
          <w:color w:val="auto"/>
          <w:sz w:val="21"/>
          <w:szCs w:val="21"/>
          <w:lang w:val="en-US" w:eastAsia="zh-CN"/>
        </w:rPr>
        <w:t>2</w:t>
      </w:r>
      <w:r>
        <w:rPr>
          <w:rFonts w:hint="eastAsia" w:hAnsi="宋体"/>
          <w:color w:val="auto"/>
          <w:sz w:val="21"/>
          <w:szCs w:val="21"/>
        </w:rPr>
        <w:t>年   月   日</w:t>
      </w:r>
      <w:r>
        <w:rPr>
          <w:rFonts w:hint="eastAsia" w:hAnsi="宋体"/>
          <w:b/>
          <w:color w:val="auto"/>
          <w:szCs w:val="20"/>
          <w:lang w:eastAsia="zh-CN"/>
        </w:rPr>
        <w:br w:type="page"/>
      </w:r>
    </w:p>
    <w:p>
      <w:pPr>
        <w:pStyle w:val="4"/>
        <w:rPr>
          <w:color w:val="auto"/>
        </w:rPr>
      </w:pPr>
      <w:bookmarkStart w:id="1464" w:name="_Toc8798"/>
      <w:bookmarkStart w:id="1465" w:name="_Toc19737"/>
      <w:bookmarkStart w:id="1466" w:name="_Toc26721"/>
      <w:bookmarkStart w:id="1467" w:name="_Toc26005"/>
      <w:bookmarkStart w:id="1468" w:name="_Toc1190"/>
      <w:bookmarkStart w:id="1469" w:name="_Toc30772"/>
      <w:bookmarkStart w:id="1470" w:name="_Toc6249"/>
      <w:bookmarkStart w:id="1471" w:name="_Toc23593"/>
      <w:bookmarkStart w:id="1472" w:name="_Toc18383"/>
      <w:bookmarkStart w:id="1473" w:name="_Toc20634"/>
      <w:bookmarkStart w:id="1474" w:name="_Toc4940"/>
      <w:bookmarkStart w:id="1475" w:name="_Toc2973"/>
      <w:bookmarkStart w:id="1476" w:name="_Toc29200"/>
      <w:bookmarkStart w:id="1477" w:name="_Toc28930"/>
      <w:bookmarkStart w:id="1478" w:name="_Toc25123"/>
      <w:bookmarkStart w:id="1479" w:name="_Toc5143"/>
      <w:bookmarkStart w:id="1480" w:name="_Toc24113"/>
      <w:bookmarkStart w:id="1481" w:name="_Toc5244"/>
      <w:bookmarkStart w:id="1482" w:name="_Toc19085"/>
      <w:bookmarkStart w:id="1483" w:name="_Toc2029"/>
      <w:bookmarkStart w:id="1484" w:name="_Toc10838"/>
      <w:bookmarkStart w:id="1485" w:name="_Toc11755"/>
      <w:bookmarkStart w:id="1486" w:name="_Toc10809"/>
      <w:bookmarkStart w:id="1487" w:name="_Toc1828"/>
    </w:p>
    <w:p>
      <w:pPr>
        <w:pStyle w:val="4"/>
        <w:rPr>
          <w:color w:val="auto"/>
        </w:rPr>
      </w:pPr>
    </w:p>
    <w:p>
      <w:pPr>
        <w:pStyle w:val="4"/>
        <w:rPr>
          <w:color w:val="auto"/>
        </w:rPr>
      </w:pPr>
    </w:p>
    <w:p>
      <w:pPr>
        <w:pStyle w:val="4"/>
        <w:rPr>
          <w:b w:val="0"/>
          <w:bCs w:val="0"/>
          <w:color w:val="auto"/>
          <w:szCs w:val="24"/>
        </w:rPr>
      </w:pPr>
      <w:r>
        <w:rPr>
          <w:color w:val="auto"/>
        </w:rPr>
        <w:t>第</w:t>
      </w:r>
      <w:r>
        <w:rPr>
          <w:rFonts w:hint="eastAsia"/>
          <w:color w:val="auto"/>
          <w:lang w:eastAsia="zh-CN"/>
        </w:rPr>
        <w:t>五</w:t>
      </w:r>
      <w:r>
        <w:rPr>
          <w:color w:val="auto"/>
        </w:rPr>
        <w:t>部分</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p>
    <w:p>
      <w:pPr>
        <w:pStyle w:val="4"/>
        <w:rPr>
          <w:color w:val="auto"/>
          <w:lang w:eastAsia="zh-CN"/>
        </w:rPr>
      </w:pPr>
      <w:bookmarkStart w:id="1488" w:name="_Toc12152"/>
      <w:bookmarkStart w:id="1489" w:name="_Toc15648"/>
      <w:bookmarkStart w:id="1490" w:name="_Toc10302"/>
      <w:bookmarkStart w:id="1491" w:name="_Toc27419"/>
      <w:bookmarkStart w:id="1492" w:name="_Toc3761"/>
      <w:bookmarkStart w:id="1493" w:name="_Toc6640"/>
      <w:bookmarkStart w:id="1494" w:name="_Toc23672"/>
      <w:bookmarkStart w:id="1495" w:name="_Toc30520"/>
      <w:bookmarkStart w:id="1496" w:name="_Toc20317"/>
      <w:bookmarkStart w:id="1497" w:name="_Toc7234"/>
      <w:bookmarkStart w:id="1498" w:name="_Toc6643"/>
      <w:bookmarkStart w:id="1499" w:name="_Toc20241"/>
      <w:bookmarkStart w:id="1500" w:name="_Toc9552"/>
      <w:bookmarkStart w:id="1501" w:name="_Toc28410"/>
      <w:bookmarkStart w:id="1502" w:name="_Toc14938"/>
      <w:bookmarkStart w:id="1503" w:name="_Toc19410"/>
      <w:bookmarkStart w:id="1504" w:name="_Toc10509"/>
      <w:bookmarkStart w:id="1505" w:name="_Toc22805"/>
      <w:bookmarkStart w:id="1506" w:name="_Toc29421"/>
      <w:bookmarkStart w:id="1507" w:name="_Toc18179"/>
      <w:bookmarkStart w:id="1508" w:name="_Toc13327"/>
      <w:bookmarkStart w:id="1509" w:name="_Toc19890"/>
      <w:bookmarkStart w:id="1510" w:name="_Toc16774"/>
      <w:bookmarkStart w:id="1511" w:name="_Toc19968"/>
      <w:bookmarkStart w:id="1512" w:name="_Toc29100"/>
      <w:bookmarkStart w:id="1513" w:name="_Toc23643"/>
      <w:bookmarkStart w:id="1514" w:name="_Toc21153"/>
      <w:bookmarkStart w:id="1515" w:name="_Toc7239"/>
      <w:r>
        <w:rPr>
          <w:color w:val="auto"/>
        </w:rPr>
        <w:t>投标</w:t>
      </w:r>
      <w:bookmarkEnd w:id="1488"/>
      <w:bookmarkEnd w:id="1489"/>
      <w:r>
        <w:rPr>
          <w:rFonts w:hint="eastAsia"/>
          <w:color w:val="auto"/>
          <w:lang w:eastAsia="zh-CN"/>
        </w:rPr>
        <w:t>文件格式</w:t>
      </w:r>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p>
    <w:p>
      <w:pPr>
        <w:spacing w:line="360" w:lineRule="auto"/>
        <w:ind w:firstLine="400" w:firstLineChars="200"/>
        <w:rPr>
          <w:color w:val="auto"/>
        </w:rPr>
      </w:pPr>
    </w:p>
    <w:p>
      <w:pPr>
        <w:tabs>
          <w:tab w:val="left" w:pos="851"/>
        </w:tabs>
        <w:topLinePunct/>
        <w:autoSpaceDE/>
        <w:autoSpaceDN/>
        <w:spacing w:line="360" w:lineRule="auto"/>
        <w:ind w:firstLine="420" w:firstLineChars="200"/>
        <w:rPr>
          <w:rFonts w:hAnsi="宋体"/>
          <w:color w:val="auto"/>
          <w:sz w:val="21"/>
          <w:szCs w:val="21"/>
        </w:rPr>
      </w:pPr>
      <w:r>
        <w:rPr>
          <w:rFonts w:hint="eastAsia" w:hAnsi="宋体"/>
          <w:color w:val="auto"/>
          <w:sz w:val="21"/>
          <w:szCs w:val="21"/>
        </w:rPr>
        <w:br w:type="page"/>
      </w:r>
      <w:r>
        <w:rPr>
          <w:rFonts w:hint="eastAsia" w:hAnsi="宋体"/>
          <w:color w:val="auto"/>
          <w:sz w:val="21"/>
          <w:szCs w:val="21"/>
          <w:lang w:eastAsia="zh-CN"/>
        </w:rPr>
        <w:t>各</w:t>
      </w:r>
      <w:r>
        <w:rPr>
          <w:rFonts w:hint="eastAsia" w:hAnsi="宋体"/>
          <w:color w:val="auto"/>
          <w:sz w:val="21"/>
          <w:szCs w:val="21"/>
        </w:rPr>
        <w:t>投标人</w:t>
      </w:r>
      <w:r>
        <w:rPr>
          <w:rFonts w:hint="eastAsia" w:hAnsi="宋体"/>
          <w:color w:val="auto"/>
          <w:sz w:val="21"/>
          <w:szCs w:val="21"/>
          <w:lang w:eastAsia="zh-CN"/>
        </w:rPr>
        <w:t>需</w:t>
      </w:r>
      <w:r>
        <w:rPr>
          <w:rFonts w:hint="eastAsia" w:hAnsi="宋体"/>
          <w:color w:val="auto"/>
          <w:sz w:val="21"/>
          <w:szCs w:val="21"/>
        </w:rPr>
        <w:t>按照以下文件的要求格式、内容，顺序制作投标文件，并请编制目录及页码，</w:t>
      </w:r>
      <w:r>
        <w:rPr>
          <w:rFonts w:hint="eastAsia" w:hAnsi="宋体"/>
          <w:b/>
          <w:bCs/>
          <w:color w:val="auto"/>
          <w:sz w:val="21"/>
          <w:szCs w:val="21"/>
        </w:rPr>
        <w:t>否则可能将影响对投标文件的评价</w:t>
      </w:r>
      <w:r>
        <w:rPr>
          <w:rFonts w:hint="eastAsia" w:hAnsi="宋体"/>
          <w:color w:val="auto"/>
          <w:sz w:val="21"/>
          <w:szCs w:val="21"/>
        </w:rPr>
        <w:t>。</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投标函</w:t>
      </w:r>
      <w:r>
        <w:rPr>
          <w:rFonts w:hint="eastAsia" w:hAnsi="宋体"/>
          <w:color w:val="auto"/>
          <w:sz w:val="21"/>
          <w:szCs w:val="21"/>
        </w:rPr>
        <w:t>（按格式1填报）</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投标书</w:t>
      </w:r>
      <w:r>
        <w:rPr>
          <w:rFonts w:hint="eastAsia" w:hAnsi="宋体"/>
          <w:color w:val="auto"/>
          <w:sz w:val="21"/>
          <w:szCs w:val="21"/>
        </w:rPr>
        <w:t>（按格式</w:t>
      </w:r>
      <w:r>
        <w:rPr>
          <w:rFonts w:hint="eastAsia" w:hAnsi="宋体"/>
          <w:color w:val="auto"/>
          <w:sz w:val="21"/>
          <w:szCs w:val="21"/>
          <w:lang w:eastAsia="zh-CN"/>
        </w:rPr>
        <w:t>2</w:t>
      </w:r>
      <w:r>
        <w:rPr>
          <w:rFonts w:hint="eastAsia" w:hAnsi="宋体"/>
          <w:color w:val="auto"/>
          <w:sz w:val="21"/>
          <w:szCs w:val="21"/>
        </w:rPr>
        <w:t>填报）</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投标保证金</w:t>
      </w:r>
      <w:r>
        <w:rPr>
          <w:rFonts w:hint="eastAsia" w:hAnsi="宋体"/>
          <w:color w:val="auto"/>
          <w:sz w:val="21"/>
          <w:szCs w:val="21"/>
          <w:lang w:eastAsia="zh-CN"/>
        </w:rPr>
        <w:t>缴纳</w:t>
      </w:r>
      <w:r>
        <w:rPr>
          <w:rFonts w:hint="eastAsia" w:hAnsi="宋体"/>
          <w:color w:val="auto"/>
          <w:sz w:val="21"/>
          <w:szCs w:val="21"/>
        </w:rPr>
        <w:t>凭证（</w:t>
      </w:r>
      <w:r>
        <w:rPr>
          <w:rFonts w:hint="eastAsia" w:hAnsi="宋体"/>
          <w:color w:val="auto"/>
          <w:sz w:val="21"/>
          <w:szCs w:val="21"/>
          <w:lang w:eastAsia="zh-CN"/>
        </w:rPr>
        <w:t>按格式3</w:t>
      </w:r>
      <w:r>
        <w:rPr>
          <w:rFonts w:hint="eastAsia" w:hAnsi="宋体"/>
          <w:color w:val="auto"/>
          <w:sz w:val="21"/>
          <w:szCs w:val="21"/>
        </w:rPr>
        <w:t>填报）</w:t>
      </w:r>
      <w:r>
        <w:rPr>
          <w:rFonts w:hint="eastAsia" w:hAnsi="宋体"/>
          <w:color w:val="auto"/>
          <w:sz w:val="21"/>
          <w:szCs w:val="21"/>
          <w:lang w:eastAsia="zh-CN"/>
        </w:rPr>
        <w:t>并在提交标书时交接收人当场确认</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法定代表人证明书及</w:t>
      </w:r>
      <w:r>
        <w:rPr>
          <w:rFonts w:hint="eastAsia" w:hAnsi="宋体"/>
          <w:color w:val="auto"/>
          <w:sz w:val="21"/>
          <w:szCs w:val="21"/>
          <w:lang w:eastAsia="zh-CN"/>
        </w:rPr>
        <w:t>其</w:t>
      </w:r>
      <w:r>
        <w:rPr>
          <w:rFonts w:hint="eastAsia" w:hAnsi="宋体"/>
          <w:color w:val="auto"/>
          <w:sz w:val="21"/>
          <w:szCs w:val="21"/>
        </w:rPr>
        <w:t>授权</w:t>
      </w:r>
      <w:r>
        <w:rPr>
          <w:rFonts w:hint="eastAsia" w:hAnsi="宋体"/>
          <w:color w:val="auto"/>
          <w:sz w:val="21"/>
          <w:szCs w:val="21"/>
          <w:lang w:eastAsia="zh-CN"/>
        </w:rPr>
        <w:t>委托</w:t>
      </w:r>
      <w:r>
        <w:rPr>
          <w:rFonts w:hint="eastAsia" w:hAnsi="宋体"/>
          <w:color w:val="auto"/>
          <w:sz w:val="21"/>
          <w:szCs w:val="21"/>
        </w:rPr>
        <w:t>证</w:t>
      </w:r>
      <w:r>
        <w:rPr>
          <w:rFonts w:hint="eastAsia" w:hAnsi="宋体"/>
          <w:color w:val="auto"/>
          <w:sz w:val="21"/>
          <w:szCs w:val="21"/>
          <w:lang w:eastAsia="zh-CN"/>
        </w:rPr>
        <w:t>明</w:t>
      </w:r>
      <w:r>
        <w:rPr>
          <w:rFonts w:hint="eastAsia" w:hAnsi="宋体"/>
          <w:color w:val="auto"/>
          <w:sz w:val="21"/>
          <w:szCs w:val="21"/>
        </w:rPr>
        <w:t>书（按格式</w:t>
      </w:r>
      <w:r>
        <w:rPr>
          <w:rFonts w:hint="eastAsia" w:hAnsi="宋体"/>
          <w:color w:val="auto"/>
          <w:sz w:val="21"/>
          <w:szCs w:val="21"/>
          <w:lang w:eastAsia="zh-CN"/>
        </w:rPr>
        <w:t>4</w:t>
      </w:r>
      <w:r>
        <w:rPr>
          <w:rFonts w:hint="eastAsia" w:hAnsi="宋体"/>
          <w:color w:val="auto"/>
          <w:sz w:val="21"/>
          <w:szCs w:val="21"/>
        </w:rPr>
        <w:t>填报</w:t>
      </w:r>
      <w:r>
        <w:rPr>
          <w:rFonts w:hint="eastAsia" w:hAnsi="宋体"/>
          <w:color w:val="auto"/>
          <w:sz w:val="21"/>
          <w:szCs w:val="21"/>
          <w:lang w:eastAsia="zh-CN"/>
        </w:rPr>
        <w:t>）</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color w:val="auto"/>
          <w:sz w:val="21"/>
          <w:szCs w:val="21"/>
          <w:lang w:eastAsia="zh-CN"/>
        </w:rPr>
        <w:t>资格声明函</w:t>
      </w:r>
      <w:r>
        <w:rPr>
          <w:rFonts w:hint="eastAsia" w:hAnsi="宋体"/>
          <w:color w:val="auto"/>
          <w:sz w:val="21"/>
          <w:szCs w:val="21"/>
        </w:rPr>
        <w:t>（按格式</w:t>
      </w:r>
      <w:r>
        <w:rPr>
          <w:rFonts w:hint="eastAsia" w:hAnsi="宋体"/>
          <w:color w:val="auto"/>
          <w:sz w:val="21"/>
          <w:szCs w:val="21"/>
          <w:lang w:eastAsia="zh-CN"/>
        </w:rPr>
        <w:t>5</w:t>
      </w:r>
      <w:r>
        <w:rPr>
          <w:rFonts w:hint="eastAsia" w:hAnsi="宋体"/>
          <w:color w:val="auto"/>
          <w:sz w:val="21"/>
          <w:szCs w:val="21"/>
        </w:rPr>
        <w:t>填报</w:t>
      </w:r>
      <w:r>
        <w:rPr>
          <w:rFonts w:hint="eastAsia" w:hAnsi="宋体"/>
          <w:color w:val="auto"/>
          <w:sz w:val="21"/>
          <w:szCs w:val="21"/>
          <w:lang w:eastAsia="zh-CN"/>
        </w:rPr>
        <w:t>）</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w:t>
      </w:r>
      <w:r>
        <w:rPr>
          <w:rFonts w:hint="eastAsia" w:hAnsi="宋体"/>
          <w:color w:val="auto"/>
          <w:sz w:val="21"/>
          <w:szCs w:val="21"/>
          <w:lang w:eastAsia="zh-CN"/>
        </w:rPr>
        <w:t>承诺函</w:t>
      </w:r>
      <w:r>
        <w:rPr>
          <w:rFonts w:hint="eastAsia" w:hAnsi="宋体"/>
          <w:color w:val="auto"/>
          <w:sz w:val="21"/>
          <w:szCs w:val="21"/>
        </w:rPr>
        <w:t>（按格式</w:t>
      </w:r>
      <w:r>
        <w:rPr>
          <w:rFonts w:hint="eastAsia" w:hAnsi="宋体"/>
          <w:color w:val="auto"/>
          <w:sz w:val="21"/>
          <w:szCs w:val="21"/>
          <w:lang w:eastAsia="zh-CN"/>
        </w:rPr>
        <w:t>6</w:t>
      </w:r>
      <w:r>
        <w:rPr>
          <w:rFonts w:hint="eastAsia" w:hAnsi="宋体"/>
          <w:color w:val="auto"/>
          <w:sz w:val="21"/>
          <w:szCs w:val="21"/>
        </w:rPr>
        <w:t>填报）</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投标人</w:t>
      </w:r>
      <w:r>
        <w:rPr>
          <w:rFonts w:hint="eastAsia" w:hAnsi="宋体"/>
          <w:color w:val="auto"/>
          <w:sz w:val="21"/>
          <w:szCs w:val="21"/>
          <w:lang w:eastAsia="zh-CN"/>
        </w:rPr>
        <w:t>概况</w:t>
      </w:r>
      <w:r>
        <w:rPr>
          <w:rFonts w:hint="eastAsia" w:hAnsi="宋体"/>
          <w:color w:val="auto"/>
          <w:sz w:val="21"/>
          <w:szCs w:val="21"/>
        </w:rPr>
        <w:t>（按格式</w:t>
      </w:r>
      <w:r>
        <w:rPr>
          <w:rFonts w:hint="eastAsia" w:hAnsi="宋体"/>
          <w:color w:val="auto"/>
          <w:sz w:val="21"/>
          <w:szCs w:val="21"/>
          <w:lang w:eastAsia="zh-CN"/>
        </w:rPr>
        <w:t>7</w:t>
      </w:r>
      <w:r>
        <w:rPr>
          <w:rFonts w:hint="eastAsia" w:hAnsi="宋体"/>
          <w:color w:val="auto"/>
          <w:sz w:val="21"/>
          <w:szCs w:val="21"/>
        </w:rPr>
        <w:t>填报）</w:t>
      </w:r>
    </w:p>
    <w:p>
      <w:pPr>
        <w:pStyle w:val="30"/>
        <w:numPr>
          <w:ilvl w:val="0"/>
          <w:numId w:val="35"/>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项目管理机构人员配备表</w:t>
      </w:r>
      <w:r>
        <w:rPr>
          <w:rFonts w:hint="eastAsia" w:hAnsi="宋体"/>
          <w:color w:val="auto"/>
          <w:sz w:val="21"/>
          <w:szCs w:val="21"/>
        </w:rPr>
        <w:t>（按格式</w:t>
      </w:r>
      <w:r>
        <w:rPr>
          <w:rFonts w:hint="eastAsia" w:hAnsi="宋体"/>
          <w:color w:val="auto"/>
          <w:sz w:val="21"/>
          <w:szCs w:val="21"/>
          <w:lang w:eastAsia="zh-CN"/>
        </w:rPr>
        <w:t>8</w:t>
      </w:r>
      <w:r>
        <w:rPr>
          <w:rFonts w:hint="eastAsia" w:hAnsi="宋体"/>
          <w:color w:val="auto"/>
          <w:sz w:val="21"/>
          <w:szCs w:val="21"/>
        </w:rPr>
        <w:t>填报）</w:t>
      </w:r>
    </w:p>
    <w:p>
      <w:pPr>
        <w:pStyle w:val="30"/>
        <w:numPr>
          <w:ilvl w:val="0"/>
          <w:numId w:val="35"/>
        </w:numPr>
        <w:tabs>
          <w:tab w:val="left" w:pos="993"/>
        </w:tabs>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与用户需求差异表</w:t>
      </w:r>
      <w:r>
        <w:rPr>
          <w:rFonts w:hint="eastAsia" w:hAnsi="宋体"/>
          <w:color w:val="auto"/>
          <w:sz w:val="21"/>
          <w:szCs w:val="21"/>
        </w:rPr>
        <w:t>（按格式</w:t>
      </w:r>
      <w:r>
        <w:rPr>
          <w:rFonts w:hint="eastAsia" w:hAnsi="宋体"/>
          <w:color w:val="auto"/>
          <w:sz w:val="21"/>
          <w:szCs w:val="21"/>
          <w:lang w:eastAsia="zh-CN"/>
        </w:rPr>
        <w:t>9</w:t>
      </w:r>
      <w:r>
        <w:rPr>
          <w:rFonts w:hint="eastAsia" w:hAnsi="宋体"/>
          <w:color w:val="auto"/>
          <w:sz w:val="21"/>
          <w:szCs w:val="21"/>
        </w:rPr>
        <w:t>填报）</w:t>
      </w:r>
    </w:p>
    <w:p>
      <w:pPr>
        <w:pStyle w:val="30"/>
        <w:numPr>
          <w:ilvl w:val="0"/>
          <w:numId w:val="35"/>
        </w:numPr>
        <w:tabs>
          <w:tab w:val="left" w:pos="993"/>
        </w:tabs>
        <w:topLinePunct/>
        <w:autoSpaceDE/>
        <w:autoSpaceDN/>
        <w:spacing w:line="360" w:lineRule="auto"/>
        <w:ind w:left="0" w:firstLine="420"/>
        <w:rPr>
          <w:rFonts w:hAnsi="宋体"/>
          <w:color w:val="auto"/>
          <w:sz w:val="21"/>
          <w:szCs w:val="21"/>
          <w:lang w:eastAsia="zh-CN"/>
        </w:rPr>
      </w:pPr>
      <w:r>
        <w:rPr>
          <w:rFonts w:hint="eastAsia"/>
          <w:color w:val="auto"/>
          <w:sz w:val="21"/>
          <w:szCs w:val="21"/>
          <w:lang w:eastAsia="zh-CN"/>
        </w:rPr>
        <w:t>施工组织方案</w:t>
      </w:r>
      <w:r>
        <w:rPr>
          <w:rFonts w:hint="eastAsia" w:hAnsi="宋体"/>
          <w:color w:val="auto"/>
          <w:sz w:val="21"/>
          <w:szCs w:val="21"/>
        </w:rPr>
        <w:t>（按格式</w:t>
      </w:r>
      <w:r>
        <w:rPr>
          <w:rFonts w:hint="eastAsia" w:hAnsi="宋体"/>
          <w:color w:val="auto"/>
          <w:sz w:val="21"/>
          <w:szCs w:val="21"/>
          <w:lang w:eastAsia="zh-CN"/>
        </w:rPr>
        <w:t>10</w:t>
      </w:r>
      <w:r>
        <w:rPr>
          <w:rFonts w:hint="eastAsia" w:hAnsi="宋体"/>
          <w:color w:val="auto"/>
          <w:sz w:val="21"/>
          <w:szCs w:val="21"/>
        </w:rPr>
        <w:t>填报）</w:t>
      </w:r>
    </w:p>
    <w:p>
      <w:pPr>
        <w:pStyle w:val="30"/>
        <w:numPr>
          <w:ilvl w:val="0"/>
          <w:numId w:val="35"/>
        </w:numPr>
        <w:tabs>
          <w:tab w:val="left" w:pos="993"/>
        </w:tabs>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退保证金说明（按格式</w:t>
      </w:r>
      <w:r>
        <w:rPr>
          <w:rFonts w:hint="eastAsia" w:hAnsi="宋体"/>
          <w:color w:val="auto"/>
          <w:sz w:val="21"/>
          <w:szCs w:val="21"/>
          <w:lang w:eastAsia="zh-CN"/>
        </w:rPr>
        <w:t>11</w:t>
      </w:r>
      <w:r>
        <w:rPr>
          <w:rFonts w:hint="eastAsia" w:hAnsi="宋体"/>
          <w:color w:val="auto"/>
          <w:sz w:val="21"/>
          <w:szCs w:val="21"/>
        </w:rPr>
        <w:t>填报）</w:t>
      </w:r>
    </w:p>
    <w:p>
      <w:pPr>
        <w:pStyle w:val="30"/>
        <w:tabs>
          <w:tab w:val="left" w:pos="993"/>
        </w:tabs>
        <w:topLinePunct/>
        <w:autoSpaceDE/>
        <w:autoSpaceDN/>
        <w:spacing w:line="360" w:lineRule="auto"/>
        <w:ind w:left="400" w:leftChars="200" w:firstLine="0" w:firstLineChars="0"/>
        <w:rPr>
          <w:rFonts w:hAnsi="宋体"/>
          <w:color w:val="auto"/>
          <w:sz w:val="21"/>
          <w:szCs w:val="21"/>
          <w:lang w:eastAsia="zh-CN"/>
        </w:rPr>
      </w:pPr>
    </w:p>
    <w:p>
      <w:pPr>
        <w:wordWrap/>
        <w:spacing w:line="360" w:lineRule="auto"/>
        <w:jc w:val="center"/>
        <w:rPr>
          <w:rFonts w:hAnsi="宋体"/>
          <w:b/>
          <w:color w:val="auto"/>
          <w:sz w:val="24"/>
          <w:lang w:eastAsia="zh-CN"/>
        </w:rPr>
      </w:pPr>
      <w:r>
        <w:rPr>
          <w:rFonts w:hint="eastAsia" w:hAnsi="宋体"/>
          <w:b/>
          <w:color w:val="auto"/>
          <w:szCs w:val="20"/>
          <w:lang w:eastAsia="zh-CN"/>
        </w:rPr>
        <w:br w:type="page"/>
      </w:r>
    </w:p>
    <w:p>
      <w:pPr>
        <w:wordWrap/>
        <w:spacing w:line="360" w:lineRule="auto"/>
        <w:jc w:val="left"/>
        <w:rPr>
          <w:rFonts w:hAnsi="宋体"/>
          <w:b/>
          <w:color w:val="auto"/>
          <w:szCs w:val="20"/>
          <w:lang w:eastAsia="zh-CN"/>
        </w:rPr>
      </w:pPr>
    </w:p>
    <w:p>
      <w:pPr>
        <w:wordWrap/>
        <w:spacing w:line="360" w:lineRule="auto"/>
        <w:jc w:val="center"/>
        <w:rPr>
          <w:rFonts w:hAnsi="宋体"/>
          <w:b/>
          <w:color w:val="auto"/>
          <w:sz w:val="44"/>
          <w:szCs w:val="44"/>
          <w:lang w:eastAsia="zh-CN"/>
        </w:rPr>
      </w:pPr>
    </w:p>
    <w:p>
      <w:pPr>
        <w:pStyle w:val="13"/>
        <w:tabs>
          <w:tab w:val="left" w:pos="1260"/>
        </w:tabs>
        <w:spacing w:line="480" w:lineRule="auto"/>
        <w:jc w:val="center"/>
        <w:rPr>
          <w:rFonts w:hAnsi="宋体"/>
          <w:b/>
          <w:color w:val="auto"/>
          <w:spacing w:val="100"/>
          <w:w w:val="110"/>
          <w:sz w:val="44"/>
          <w:szCs w:val="44"/>
        </w:rPr>
      </w:pPr>
      <w:r>
        <w:rPr>
          <w:rFonts w:hint="eastAsia" w:hAnsi="宋体"/>
          <w:b/>
          <w:color w:val="auto"/>
          <w:spacing w:val="100"/>
          <w:w w:val="110"/>
          <w:kern w:val="0"/>
          <w:sz w:val="44"/>
          <w:szCs w:val="44"/>
        </w:rPr>
        <w:t>投标文件</w:t>
      </w:r>
    </w:p>
    <w:p>
      <w:pPr>
        <w:pStyle w:val="13"/>
        <w:spacing w:line="480" w:lineRule="auto"/>
        <w:jc w:val="center"/>
        <w:rPr>
          <w:rFonts w:ascii="Times New Roman" w:hAnsi="Times New Roman"/>
          <w:b/>
          <w:color w:val="auto"/>
          <w:sz w:val="44"/>
          <w:szCs w:val="44"/>
        </w:rPr>
      </w:pPr>
      <w:r>
        <w:rPr>
          <w:rFonts w:hint="eastAsia" w:hAnsi="宋体"/>
          <w:b/>
          <w:color w:val="auto"/>
          <w:sz w:val="44"/>
          <w:szCs w:val="44"/>
        </w:rPr>
        <w:t>（正本/副本）</w:t>
      </w:r>
    </w:p>
    <w:p>
      <w:pPr>
        <w:pStyle w:val="13"/>
        <w:jc w:val="center"/>
        <w:rPr>
          <w:rFonts w:ascii="Times New Roman" w:hAnsi="Times New Roman"/>
          <w:b/>
          <w:color w:val="auto"/>
          <w:sz w:val="32"/>
          <w:szCs w:val="32"/>
        </w:rPr>
      </w:pPr>
    </w:p>
    <w:p>
      <w:pPr>
        <w:pStyle w:val="13"/>
        <w:jc w:val="center"/>
        <w:rPr>
          <w:rFonts w:ascii="Times New Roman" w:hAnsi="Times New Roman"/>
          <w:b/>
          <w:color w:val="auto"/>
          <w:szCs w:val="21"/>
        </w:rPr>
      </w:pPr>
    </w:p>
    <w:p>
      <w:pPr>
        <w:pStyle w:val="13"/>
        <w:jc w:val="center"/>
        <w:rPr>
          <w:rFonts w:ascii="Times New Roman" w:hAnsi="Times New Roman"/>
          <w:b/>
          <w:color w:val="auto"/>
          <w:szCs w:val="21"/>
        </w:rPr>
      </w:pPr>
    </w:p>
    <w:p>
      <w:pPr>
        <w:pStyle w:val="13"/>
        <w:jc w:val="center"/>
        <w:rPr>
          <w:rFonts w:ascii="Times New Roman" w:hAnsi="Times New Roman"/>
          <w:b/>
          <w:color w:val="auto"/>
          <w:szCs w:val="21"/>
        </w:rPr>
      </w:pPr>
    </w:p>
    <w:p>
      <w:pPr>
        <w:pStyle w:val="13"/>
        <w:spacing w:line="360" w:lineRule="auto"/>
        <w:ind w:firstLine="562" w:firstLineChars="200"/>
        <w:rPr>
          <w:rFonts w:hAnsi="宋体"/>
          <w:b/>
          <w:color w:val="auto"/>
          <w:sz w:val="28"/>
          <w:szCs w:val="28"/>
          <w:u w:val="single"/>
          <w:shd w:val="clear" w:color="FFFFFF" w:fill="D9D9D9"/>
        </w:rPr>
      </w:pPr>
      <w:r>
        <w:rPr>
          <w:rFonts w:hint="eastAsia" w:ascii="Times New Roman" w:hAnsi="Times New Roman"/>
          <w:b/>
          <w:color w:val="auto"/>
          <w:sz w:val="28"/>
          <w:szCs w:val="28"/>
        </w:rPr>
        <w:t>招标项目编号</w:t>
      </w:r>
      <w:r>
        <w:rPr>
          <w:rFonts w:hint="eastAsia" w:ascii="Times New Roman" w:hAnsi="Times New Roman"/>
          <w:b/>
          <w:color w:val="auto"/>
          <w:sz w:val="28"/>
          <w:szCs w:val="28"/>
          <w:u w:val="none"/>
        </w:rPr>
        <w:t>：</w:t>
      </w:r>
      <w:r>
        <w:rPr>
          <w:rFonts w:hint="eastAsia" w:hAnsi="宋体"/>
          <w:b/>
          <w:color w:val="auto"/>
          <w:sz w:val="28"/>
          <w:szCs w:val="28"/>
          <w:u w:val="none"/>
          <w:lang w:eastAsia="zh-CN"/>
        </w:rPr>
        <w:t>广重工程2022-0</w:t>
      </w:r>
      <w:r>
        <w:rPr>
          <w:rFonts w:hint="eastAsia" w:hAnsi="宋体"/>
          <w:b/>
          <w:color w:val="auto"/>
          <w:sz w:val="28"/>
          <w:szCs w:val="28"/>
          <w:u w:val="none"/>
          <w:lang w:val="en-US" w:eastAsia="zh-CN"/>
        </w:rPr>
        <w:t>7</w:t>
      </w:r>
      <w:r>
        <w:rPr>
          <w:rFonts w:hint="eastAsia" w:hAnsi="宋体"/>
          <w:b/>
          <w:color w:val="auto"/>
          <w:sz w:val="28"/>
          <w:szCs w:val="28"/>
          <w:u w:val="none"/>
          <w:lang w:eastAsia="zh-CN"/>
        </w:rPr>
        <w:t>号</w:t>
      </w:r>
    </w:p>
    <w:p>
      <w:pPr>
        <w:pStyle w:val="13"/>
        <w:spacing w:line="360" w:lineRule="auto"/>
        <w:ind w:firstLine="1338" w:firstLineChars="476"/>
        <w:rPr>
          <w:rFonts w:ascii="Times New Roman" w:hAnsi="Times New Roman"/>
          <w:b/>
          <w:color w:val="auto"/>
          <w:sz w:val="28"/>
          <w:szCs w:val="28"/>
          <w:u w:val="single"/>
        </w:rPr>
      </w:pPr>
    </w:p>
    <w:p>
      <w:pPr>
        <w:pStyle w:val="13"/>
        <w:ind w:firstLine="562" w:firstLineChars="200"/>
        <w:rPr>
          <w:rFonts w:hint="eastAsia" w:ascii="Times New Roman" w:hAnsi="Times New Roman" w:eastAsia="宋体"/>
          <w:b/>
          <w:color w:val="auto"/>
          <w:szCs w:val="21"/>
          <w:lang w:eastAsia="zh-CN"/>
        </w:rPr>
      </w:pPr>
      <w:r>
        <w:rPr>
          <w:rFonts w:hint="eastAsia" w:ascii="Times New Roman"/>
          <w:b/>
          <w:color w:val="auto"/>
          <w:sz w:val="28"/>
          <w:szCs w:val="28"/>
          <w:lang w:eastAsia="zh-CN"/>
        </w:rPr>
        <w:t>招标</w:t>
      </w:r>
      <w:r>
        <w:rPr>
          <w:rFonts w:hint="eastAsia" w:ascii="Times New Roman"/>
          <w:b/>
          <w:color w:val="auto"/>
          <w:sz w:val="28"/>
          <w:szCs w:val="28"/>
        </w:rPr>
        <w:t>项目名称</w:t>
      </w:r>
      <w:r>
        <w:rPr>
          <w:rFonts w:hint="eastAsia" w:ascii="Times New Roman"/>
          <w:b/>
          <w:color w:val="auto"/>
          <w:sz w:val="28"/>
          <w:szCs w:val="28"/>
          <w:lang w:eastAsia="zh-CN"/>
        </w:rPr>
        <w:t>：</w:t>
      </w:r>
    </w:p>
    <w:p>
      <w:pPr>
        <w:pStyle w:val="13"/>
        <w:ind w:firstLine="1079" w:firstLineChars="512"/>
        <w:rPr>
          <w:rFonts w:ascii="Times New Roman" w:hAnsi="Times New Roman"/>
          <w:b/>
          <w:color w:val="auto"/>
          <w:szCs w:val="21"/>
        </w:rPr>
      </w:pPr>
    </w:p>
    <w:p>
      <w:pPr>
        <w:pStyle w:val="13"/>
        <w:ind w:left="600" w:leftChars="300" w:firstLine="481" w:firstLineChars="228"/>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lang w:eastAsia="zh-CN"/>
        </w:rPr>
      </w:pPr>
    </w:p>
    <w:p>
      <w:pPr>
        <w:pStyle w:val="13"/>
        <w:ind w:firstLine="1079" w:firstLineChars="512"/>
        <w:rPr>
          <w:rFonts w:ascii="Times New Roman" w:hAnsi="Times New Roman"/>
          <w:b/>
          <w:color w:val="auto"/>
          <w:szCs w:val="21"/>
          <w:lang w:eastAsia="zh-CN"/>
        </w:rPr>
      </w:pPr>
    </w:p>
    <w:p>
      <w:pPr>
        <w:pStyle w:val="13"/>
        <w:rPr>
          <w:rFonts w:ascii="Times New Roman" w:hAnsi="Times New Roman"/>
          <w:b/>
          <w:color w:val="auto"/>
          <w:szCs w:val="21"/>
          <w:lang w:eastAsia="zh-CN"/>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spacing w:line="360" w:lineRule="auto"/>
        <w:ind w:firstLine="562" w:firstLineChars="200"/>
        <w:rPr>
          <w:rFonts w:hAnsi="宋体"/>
          <w:b/>
          <w:color w:val="auto"/>
          <w:sz w:val="28"/>
          <w:szCs w:val="28"/>
          <w:u w:val="single"/>
        </w:rPr>
      </w:pPr>
      <w:r>
        <w:rPr>
          <w:rFonts w:hint="eastAsia" w:ascii="Times New Roman" w:hAnsi="Times New Roman"/>
          <w:b/>
          <w:color w:val="auto"/>
          <w:sz w:val="28"/>
          <w:szCs w:val="28"/>
        </w:rPr>
        <w:t>投标人名称</w:t>
      </w:r>
      <w:r>
        <w:rPr>
          <w:rFonts w:hint="eastAsia" w:hAnsi="宋体"/>
          <w:b/>
          <w:color w:val="auto"/>
          <w:sz w:val="28"/>
          <w:szCs w:val="28"/>
        </w:rPr>
        <w:t>：</w:t>
      </w:r>
      <w:r>
        <w:rPr>
          <w:rFonts w:hint="eastAsia" w:hAnsi="宋体"/>
          <w:b/>
          <w:color w:val="auto"/>
          <w:sz w:val="28"/>
          <w:szCs w:val="28"/>
          <w:u w:val="single"/>
        </w:rPr>
        <w:t xml:space="preserve">                          （盖章）</w:t>
      </w:r>
    </w:p>
    <w:p>
      <w:pPr>
        <w:spacing w:line="240" w:lineRule="atLeast"/>
        <w:ind w:firstLine="562" w:firstLineChars="200"/>
        <w:rPr>
          <w:b/>
          <w:color w:val="auto"/>
          <w:sz w:val="28"/>
          <w:szCs w:val="28"/>
          <w:lang w:eastAsia="zh-CN"/>
        </w:rPr>
      </w:pPr>
    </w:p>
    <w:p>
      <w:pPr>
        <w:spacing w:line="240" w:lineRule="atLeast"/>
        <w:ind w:firstLine="562" w:firstLineChars="200"/>
        <w:rPr>
          <w:b/>
          <w:color w:val="auto"/>
          <w:sz w:val="28"/>
          <w:szCs w:val="28"/>
          <w:u w:val="single"/>
        </w:rPr>
      </w:pPr>
      <w:r>
        <w:rPr>
          <w:rFonts w:hint="eastAsia"/>
          <w:b/>
          <w:color w:val="auto"/>
          <w:sz w:val="28"/>
          <w:szCs w:val="28"/>
        </w:rPr>
        <w:t>日      期：</w:t>
      </w:r>
      <w:r>
        <w:rPr>
          <w:rFonts w:hint="eastAsia"/>
          <w:b/>
          <w:color w:val="auto"/>
          <w:sz w:val="28"/>
          <w:szCs w:val="28"/>
          <w:lang w:val="en-US" w:eastAsia="zh-CN"/>
        </w:rPr>
        <w:t xml:space="preserve">    </w:t>
      </w:r>
      <w:r>
        <w:rPr>
          <w:rFonts w:hint="eastAsia"/>
          <w:b/>
          <w:color w:val="auto"/>
          <w:sz w:val="28"/>
          <w:szCs w:val="28"/>
        </w:rPr>
        <w:t>年</w:t>
      </w:r>
      <w:r>
        <w:rPr>
          <w:rFonts w:hint="eastAsia"/>
          <w:b/>
          <w:color w:val="auto"/>
          <w:sz w:val="28"/>
          <w:szCs w:val="28"/>
          <w:lang w:val="en-US" w:eastAsia="zh-CN"/>
        </w:rPr>
        <w:t xml:space="preserve">   </w:t>
      </w:r>
      <w:r>
        <w:rPr>
          <w:rFonts w:hint="eastAsia"/>
          <w:b/>
          <w:color w:val="auto"/>
          <w:sz w:val="28"/>
          <w:szCs w:val="28"/>
        </w:rPr>
        <w:t>月</w:t>
      </w:r>
      <w:r>
        <w:rPr>
          <w:rFonts w:hint="eastAsia"/>
          <w:b/>
          <w:color w:val="auto"/>
          <w:sz w:val="28"/>
          <w:szCs w:val="28"/>
          <w:lang w:val="en-US" w:eastAsia="zh-CN"/>
        </w:rPr>
        <w:t xml:space="preserve">   </w:t>
      </w:r>
      <w:r>
        <w:rPr>
          <w:rFonts w:hint="eastAsia"/>
          <w:b/>
          <w:color w:val="auto"/>
          <w:sz w:val="28"/>
          <w:szCs w:val="28"/>
        </w:rPr>
        <w:t>日</w:t>
      </w:r>
    </w:p>
    <w:p>
      <w:pPr>
        <w:spacing w:line="360" w:lineRule="exact"/>
        <w:rPr>
          <w:color w:val="auto"/>
          <w:sz w:val="21"/>
          <w:szCs w:val="21"/>
          <w:u w:val="single"/>
          <w:lang w:eastAsia="zh-CN"/>
        </w:rPr>
      </w:pPr>
      <w:bookmarkStart w:id="1516" w:name="_Toc202254110"/>
      <w:bookmarkStart w:id="1517" w:name="_Toc202820357"/>
      <w:bookmarkStart w:id="1518" w:name="_Toc202252039"/>
      <w:bookmarkStart w:id="1519" w:name="_Toc202251704"/>
      <w:bookmarkStart w:id="1520" w:name="_Toc202817002"/>
      <w:bookmarkStart w:id="1521" w:name="_Toc202819884"/>
      <w:bookmarkStart w:id="1522" w:name="_Toc202251079"/>
      <w:bookmarkStart w:id="1523" w:name="_Toc429306241"/>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bookmarkEnd w:id="1516"/>
    <w:bookmarkEnd w:id="1517"/>
    <w:bookmarkEnd w:id="1518"/>
    <w:bookmarkEnd w:id="1519"/>
    <w:bookmarkEnd w:id="1520"/>
    <w:bookmarkEnd w:id="1521"/>
    <w:bookmarkEnd w:id="1522"/>
    <w:bookmarkEnd w:id="1523"/>
    <w:p>
      <w:pPr>
        <w:spacing w:line="480" w:lineRule="auto"/>
        <w:rPr>
          <w:b/>
          <w:color w:val="auto"/>
          <w:sz w:val="21"/>
          <w:szCs w:val="21"/>
          <w:lang w:eastAsia="zh-CN"/>
        </w:rPr>
      </w:pPr>
      <w:bookmarkStart w:id="1524" w:name="_Toc429306248"/>
    </w:p>
    <w:p>
      <w:pPr>
        <w:rPr>
          <w:b/>
          <w:color w:val="auto"/>
          <w:sz w:val="21"/>
          <w:szCs w:val="21"/>
          <w:lang w:eastAsia="zh-CN"/>
        </w:rPr>
      </w:pPr>
      <w:bookmarkStart w:id="1525" w:name="_Toc20690"/>
      <w:bookmarkStart w:id="1526" w:name="_Toc25510"/>
      <w:bookmarkStart w:id="1527" w:name="_Toc13535"/>
      <w:bookmarkStart w:id="1528" w:name="_Toc27449"/>
      <w:bookmarkStart w:id="1529" w:name="_Toc21056"/>
      <w:bookmarkStart w:id="1530" w:name="_Toc4764"/>
      <w:bookmarkStart w:id="1531" w:name="_Toc26256"/>
      <w:bookmarkStart w:id="1532" w:name="_Toc31135"/>
      <w:bookmarkStart w:id="1533" w:name="_Toc15778"/>
      <w:bookmarkStart w:id="1534" w:name="_Toc29975"/>
      <w:bookmarkStart w:id="1535" w:name="_Toc30265"/>
      <w:bookmarkStart w:id="1536" w:name="_Toc890"/>
      <w:bookmarkStart w:id="1537" w:name="_Toc6179"/>
      <w:bookmarkStart w:id="1538" w:name="_Toc19173"/>
      <w:bookmarkStart w:id="1539" w:name="_Toc7806"/>
      <w:bookmarkStart w:id="1540" w:name="_Toc25319"/>
      <w:bookmarkStart w:id="1541" w:name="_Toc12079"/>
      <w:bookmarkStart w:id="1542" w:name="_Toc28655"/>
      <w:bookmarkStart w:id="1543" w:name="_Toc1890"/>
      <w:r>
        <w:rPr>
          <w:rStyle w:val="29"/>
          <w:color w:val="auto"/>
        </w:rPr>
        <w:t>格式1：投标函</w:t>
      </w:r>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p>
    <w:p>
      <w:pPr>
        <w:ind w:firstLine="562" w:firstLineChars="200"/>
        <w:jc w:val="center"/>
        <w:rPr>
          <w:b/>
          <w:color w:val="auto"/>
          <w:sz w:val="28"/>
          <w:szCs w:val="28"/>
        </w:rPr>
      </w:pPr>
      <w:r>
        <w:rPr>
          <w:rFonts w:hint="eastAsia"/>
          <w:b/>
          <w:color w:val="auto"/>
          <w:sz w:val="28"/>
          <w:szCs w:val="28"/>
        </w:rPr>
        <w:t>投标函</w:t>
      </w:r>
    </w:p>
    <w:p>
      <w:pPr>
        <w:spacing w:line="300" w:lineRule="auto"/>
        <w:rPr>
          <w:color w:val="auto"/>
          <w:sz w:val="21"/>
          <w:szCs w:val="21"/>
        </w:rPr>
      </w:pPr>
      <w:r>
        <w:rPr>
          <w:rFonts w:hint="eastAsia"/>
          <w:color w:val="auto"/>
          <w:sz w:val="21"/>
          <w:szCs w:val="21"/>
          <w:u w:val="single"/>
          <w:lang w:eastAsia="zh-CN"/>
        </w:rPr>
        <w:t>广州广重企业集团有限公司</w:t>
      </w:r>
      <w:r>
        <w:rPr>
          <w:rFonts w:hint="eastAsia"/>
          <w:color w:val="auto"/>
          <w:sz w:val="21"/>
          <w:szCs w:val="21"/>
        </w:rPr>
        <w:t>：</w:t>
      </w:r>
    </w:p>
    <w:p>
      <w:pPr>
        <w:topLinePunct/>
        <w:autoSpaceDE/>
        <w:autoSpaceDN/>
        <w:spacing w:line="300" w:lineRule="auto"/>
        <w:ind w:firstLine="420" w:firstLineChars="200"/>
        <w:rPr>
          <w:color w:val="auto"/>
          <w:sz w:val="21"/>
          <w:szCs w:val="21"/>
        </w:rPr>
      </w:pPr>
      <w:r>
        <w:rPr>
          <w:rFonts w:hint="eastAsia"/>
          <w:color w:val="auto"/>
          <w:sz w:val="21"/>
          <w:szCs w:val="21"/>
        </w:rPr>
        <w:t>依据贵</w:t>
      </w:r>
      <w:r>
        <w:rPr>
          <w:rFonts w:hint="eastAsia"/>
          <w:color w:val="auto"/>
          <w:sz w:val="21"/>
          <w:szCs w:val="21"/>
          <w:lang w:eastAsia="zh-CN"/>
        </w:rPr>
        <w:t>公司</w:t>
      </w:r>
      <w:r>
        <w:rPr>
          <w:rFonts w:hint="eastAsia"/>
          <w:color w:val="auto"/>
          <w:sz w:val="21"/>
          <w:szCs w:val="21"/>
          <w:u w:val="single"/>
          <w:lang w:val="en-US" w:eastAsia="zh-CN"/>
        </w:rPr>
        <w:t>广重1000吨油压机设备(基础)工程</w:t>
      </w:r>
      <w:r>
        <w:rPr>
          <w:rFonts w:hint="eastAsia"/>
          <w:color w:val="auto"/>
          <w:sz w:val="21"/>
          <w:szCs w:val="21"/>
          <w:u w:val="single"/>
        </w:rPr>
        <w:t>（</w:t>
      </w:r>
      <w:r>
        <w:rPr>
          <w:rFonts w:hint="eastAsia" w:hAnsi="宋体"/>
          <w:color w:val="auto"/>
          <w:sz w:val="21"/>
          <w:szCs w:val="21"/>
          <w:u w:val="single"/>
          <w:lang w:eastAsia="zh-CN"/>
        </w:rPr>
        <w:t>招标编号</w:t>
      </w:r>
      <w:r>
        <w:rPr>
          <w:rFonts w:hint="eastAsia" w:hAnsi="宋体"/>
          <w:color w:val="auto"/>
          <w:sz w:val="21"/>
          <w:szCs w:val="21"/>
          <w:u w:val="single"/>
        </w:rPr>
        <w:t>：</w:t>
      </w:r>
      <w:r>
        <w:rPr>
          <w:rFonts w:hint="eastAsia"/>
          <w:color w:val="auto"/>
          <w:sz w:val="21"/>
          <w:szCs w:val="21"/>
          <w:u w:val="single"/>
          <w:lang w:eastAsia="zh-CN"/>
        </w:rPr>
        <w:t>广重工程2022-0</w:t>
      </w:r>
      <w:r>
        <w:rPr>
          <w:rFonts w:hint="eastAsia"/>
          <w:color w:val="auto"/>
          <w:sz w:val="21"/>
          <w:szCs w:val="21"/>
          <w:u w:val="single"/>
          <w:lang w:val="en-US" w:eastAsia="zh-CN"/>
        </w:rPr>
        <w:t>7</w:t>
      </w:r>
      <w:r>
        <w:rPr>
          <w:rFonts w:hint="eastAsia"/>
          <w:color w:val="auto"/>
          <w:sz w:val="21"/>
          <w:szCs w:val="21"/>
          <w:u w:val="single"/>
          <w:lang w:eastAsia="zh-CN"/>
        </w:rPr>
        <w:t>号</w:t>
      </w:r>
      <w:r>
        <w:rPr>
          <w:rFonts w:hint="eastAsia" w:hAnsi="宋体"/>
          <w:color w:val="auto"/>
          <w:sz w:val="21"/>
          <w:szCs w:val="21"/>
          <w:u w:val="single"/>
        </w:rPr>
        <w:t>）</w:t>
      </w:r>
      <w:r>
        <w:rPr>
          <w:rFonts w:hint="eastAsia"/>
          <w:color w:val="auto"/>
          <w:sz w:val="21"/>
          <w:szCs w:val="21"/>
          <w:lang w:eastAsia="zh-CN"/>
        </w:rPr>
        <w:t>的投</w:t>
      </w:r>
      <w:r>
        <w:rPr>
          <w:rFonts w:hint="eastAsia"/>
          <w:color w:val="auto"/>
          <w:sz w:val="21"/>
          <w:szCs w:val="21"/>
        </w:rPr>
        <w:t>标邀请，我方代表</w:t>
      </w:r>
      <w:r>
        <w:rPr>
          <w:rFonts w:hint="eastAsia"/>
          <w:color w:val="auto"/>
          <w:sz w:val="21"/>
          <w:szCs w:val="21"/>
          <w:u w:val="single"/>
        </w:rPr>
        <w:t>（姓名、职务）</w:t>
      </w:r>
      <w:r>
        <w:rPr>
          <w:rFonts w:hint="eastAsia"/>
          <w:color w:val="auto"/>
          <w:sz w:val="21"/>
          <w:szCs w:val="21"/>
        </w:rPr>
        <w:t>经正式授权并代表</w:t>
      </w:r>
      <w:r>
        <w:rPr>
          <w:rFonts w:hint="eastAsia"/>
          <w:color w:val="auto"/>
          <w:sz w:val="21"/>
          <w:szCs w:val="21"/>
          <w:u w:val="single"/>
        </w:rPr>
        <w:t>（投标人名称）</w:t>
      </w:r>
      <w:r>
        <w:rPr>
          <w:rFonts w:hint="eastAsia"/>
          <w:color w:val="auto"/>
          <w:sz w:val="21"/>
          <w:szCs w:val="21"/>
        </w:rPr>
        <w:t>提交</w:t>
      </w:r>
      <w:r>
        <w:rPr>
          <w:rFonts w:hint="eastAsia"/>
          <w:color w:val="auto"/>
          <w:sz w:val="21"/>
          <w:szCs w:val="21"/>
          <w:lang w:eastAsia="zh-CN"/>
        </w:rPr>
        <w:t>投标</w:t>
      </w:r>
      <w:r>
        <w:rPr>
          <w:rFonts w:hint="eastAsia"/>
          <w:color w:val="auto"/>
          <w:sz w:val="21"/>
          <w:szCs w:val="21"/>
        </w:rPr>
        <w:t>文件正本</w:t>
      </w:r>
      <w:r>
        <w:rPr>
          <w:color w:val="auto"/>
          <w:sz w:val="21"/>
          <w:szCs w:val="21"/>
          <w:u w:val="single"/>
        </w:rPr>
        <w:t xml:space="preserve"> 1</w:t>
      </w:r>
      <w:r>
        <w:rPr>
          <w:rFonts w:hint="eastAsia"/>
          <w:color w:val="auto"/>
          <w:sz w:val="21"/>
          <w:szCs w:val="21"/>
        </w:rPr>
        <w:t>份，副本</w:t>
      </w:r>
      <w:r>
        <w:rPr>
          <w:color w:val="auto"/>
          <w:sz w:val="21"/>
          <w:szCs w:val="21"/>
          <w:u w:val="single"/>
          <w:lang w:eastAsia="zh-CN"/>
        </w:rPr>
        <w:t xml:space="preserve"> 2 </w:t>
      </w:r>
      <w:r>
        <w:rPr>
          <w:rFonts w:hint="eastAsia"/>
          <w:color w:val="auto"/>
          <w:sz w:val="21"/>
          <w:szCs w:val="21"/>
        </w:rPr>
        <w:t>份</w:t>
      </w:r>
      <w:r>
        <w:rPr>
          <w:rFonts w:hint="eastAsia"/>
          <w:color w:val="auto"/>
          <w:sz w:val="21"/>
          <w:szCs w:val="21"/>
          <w:lang w:eastAsia="zh-CN"/>
        </w:rPr>
        <w:t>，扫描件</w:t>
      </w:r>
      <w:r>
        <w:rPr>
          <w:color w:val="auto"/>
          <w:sz w:val="21"/>
          <w:szCs w:val="21"/>
          <w:u w:val="single"/>
        </w:rPr>
        <w:t xml:space="preserve"> 1</w:t>
      </w:r>
      <w:r>
        <w:rPr>
          <w:rFonts w:hint="eastAsia"/>
          <w:color w:val="auto"/>
          <w:sz w:val="21"/>
          <w:szCs w:val="21"/>
        </w:rPr>
        <w:t>份。</w:t>
      </w:r>
    </w:p>
    <w:p>
      <w:pPr>
        <w:topLinePunct/>
        <w:autoSpaceDE/>
        <w:autoSpaceDN/>
        <w:spacing w:line="300" w:lineRule="auto"/>
        <w:ind w:firstLine="422" w:firstLineChars="200"/>
        <w:rPr>
          <w:b/>
          <w:color w:val="auto"/>
          <w:sz w:val="21"/>
          <w:szCs w:val="21"/>
        </w:rPr>
      </w:pPr>
      <w:r>
        <w:rPr>
          <w:rFonts w:hint="eastAsia"/>
          <w:b/>
          <w:color w:val="auto"/>
          <w:sz w:val="21"/>
          <w:szCs w:val="21"/>
        </w:rPr>
        <w:t>在此，我方声明如下：</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1.</w:t>
      </w:r>
      <w:r>
        <w:rPr>
          <w:rFonts w:hint="eastAsia" w:hAnsi="宋体"/>
          <w:color w:val="auto"/>
          <w:sz w:val="21"/>
          <w:szCs w:val="21"/>
        </w:rPr>
        <w:t>同意并接受招标文件的各项要求</w:t>
      </w:r>
      <w:r>
        <w:rPr>
          <w:rFonts w:hint="eastAsia"/>
          <w:color w:val="auto"/>
          <w:sz w:val="21"/>
          <w:szCs w:val="21"/>
        </w:rPr>
        <w:t>，遵守招标文件中的各项规定，按招</w:t>
      </w:r>
      <w:r>
        <w:rPr>
          <w:rFonts w:hint="eastAsia" w:hAnsi="宋体"/>
          <w:color w:val="auto"/>
          <w:sz w:val="21"/>
          <w:szCs w:val="21"/>
        </w:rPr>
        <w:t>标文件的要求提供报价。</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2.本工程</w:t>
      </w:r>
      <w:r>
        <w:rPr>
          <w:rFonts w:hint="eastAsia" w:hAnsi="宋体"/>
          <w:color w:val="auto"/>
          <w:sz w:val="21"/>
          <w:szCs w:val="21"/>
        </w:rPr>
        <w:t>投标</w:t>
      </w:r>
      <w:r>
        <w:rPr>
          <w:rFonts w:hint="eastAsia" w:hAnsi="宋体"/>
          <w:color w:val="auto"/>
          <w:sz w:val="21"/>
          <w:szCs w:val="21"/>
          <w:lang w:eastAsia="zh-CN"/>
        </w:rPr>
        <w:t>总报价分别</w:t>
      </w:r>
      <w:r>
        <w:rPr>
          <w:rFonts w:hint="eastAsia" w:hAnsi="宋体"/>
          <w:color w:val="auto"/>
          <w:sz w:val="21"/>
          <w:szCs w:val="21"/>
        </w:rPr>
        <w:t>为</w:t>
      </w:r>
      <w:r>
        <w:rPr>
          <w:rFonts w:hint="eastAsia" w:hAnsi="宋体"/>
          <w:color w:val="auto"/>
          <w:sz w:val="21"/>
          <w:szCs w:val="21"/>
          <w:lang w:eastAsia="zh-CN"/>
        </w:rPr>
        <w:t xml:space="preserve">：     </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3.</w:t>
      </w:r>
      <w:r>
        <w:rPr>
          <w:rFonts w:hint="eastAsia" w:hAnsi="宋体"/>
          <w:color w:val="auto"/>
          <w:sz w:val="21"/>
          <w:szCs w:val="21"/>
        </w:rPr>
        <w:t>投标有效期为</w:t>
      </w:r>
      <w:r>
        <w:rPr>
          <w:rFonts w:hint="eastAsia"/>
          <w:color w:val="auto"/>
          <w:sz w:val="21"/>
          <w:szCs w:val="21"/>
        </w:rPr>
        <w:t>投标截止日起</w:t>
      </w:r>
      <w:r>
        <w:rPr>
          <w:rFonts w:hint="eastAsia"/>
          <w:strike w:val="0"/>
          <w:dstrike w:val="0"/>
          <w:color w:val="auto"/>
          <w:sz w:val="21"/>
          <w:szCs w:val="21"/>
          <w:u w:val="single"/>
          <w:lang w:val="en-US" w:eastAsia="zh-CN"/>
        </w:rPr>
        <w:t xml:space="preserve">   </w:t>
      </w:r>
      <w:r>
        <w:rPr>
          <w:rFonts w:hint="eastAsia" w:hAnsi="宋体"/>
          <w:strike w:val="0"/>
          <w:dstrike w:val="0"/>
          <w:color w:val="auto"/>
          <w:sz w:val="21"/>
          <w:szCs w:val="21"/>
          <w:u w:val="single"/>
          <w:lang w:eastAsia="zh-CN"/>
        </w:rPr>
        <w:t>日</w:t>
      </w:r>
      <w:r>
        <w:rPr>
          <w:rFonts w:hint="eastAsia" w:hAnsi="宋体"/>
          <w:color w:val="auto"/>
          <w:sz w:val="21"/>
          <w:szCs w:val="21"/>
          <w:u w:val="single"/>
          <w:lang w:eastAsia="zh-CN"/>
        </w:rPr>
        <w:t>历</w:t>
      </w:r>
      <w:r>
        <w:rPr>
          <w:rFonts w:hint="eastAsia" w:hAnsi="宋体"/>
          <w:color w:val="auto"/>
          <w:sz w:val="21"/>
          <w:szCs w:val="21"/>
        </w:rPr>
        <w:t>天，中标人投标有效期延至合同</w:t>
      </w:r>
      <w:r>
        <w:rPr>
          <w:rFonts w:hint="eastAsia" w:hAnsi="宋体"/>
          <w:color w:val="auto"/>
          <w:sz w:val="21"/>
          <w:szCs w:val="21"/>
          <w:lang w:eastAsia="zh-CN"/>
        </w:rPr>
        <w:t>工程</w:t>
      </w:r>
      <w:r>
        <w:rPr>
          <w:rFonts w:hint="eastAsia" w:hAnsi="宋体"/>
          <w:color w:val="auto"/>
          <w:sz w:val="21"/>
          <w:szCs w:val="21"/>
        </w:rPr>
        <w:t>验收之日。</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4.</w:t>
      </w:r>
      <w:r>
        <w:rPr>
          <w:rFonts w:hint="eastAsia" w:hAnsi="宋体"/>
          <w:color w:val="auto"/>
          <w:sz w:val="21"/>
          <w:szCs w:val="21"/>
        </w:rPr>
        <w:t>我方已经详细地阅读了全部招标文件及其附件，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u w:val="single"/>
          <w:lang w:eastAsia="zh-CN"/>
        </w:rPr>
        <w:t>5.</w:t>
      </w:r>
      <w:r>
        <w:rPr>
          <w:rFonts w:hAnsi="宋体"/>
          <w:i/>
          <w:color w:val="auto"/>
          <w:sz w:val="21"/>
          <w:szCs w:val="21"/>
          <w:u w:val="single"/>
        </w:rPr>
        <w:t xml:space="preserve">(投标人名称)     </w:t>
      </w:r>
      <w:r>
        <w:rPr>
          <w:rFonts w:hint="eastAsia" w:hAnsi="宋体"/>
          <w:color w:val="auto"/>
          <w:sz w:val="21"/>
          <w:szCs w:val="21"/>
        </w:rPr>
        <w:t>作为投标人正式授权</w:t>
      </w:r>
      <w:r>
        <w:rPr>
          <w:rFonts w:hAnsi="宋体"/>
          <w:i/>
          <w:color w:val="auto"/>
          <w:sz w:val="21"/>
          <w:szCs w:val="21"/>
          <w:u w:val="single"/>
        </w:rPr>
        <w:t xml:space="preserve">(授权代表全名, 职务)       </w:t>
      </w:r>
      <w:r>
        <w:rPr>
          <w:rFonts w:hint="eastAsia" w:hAnsi="宋体"/>
          <w:color w:val="auto"/>
          <w:sz w:val="21"/>
          <w:szCs w:val="21"/>
        </w:rPr>
        <w:t>代表我方全权处理有关本投标的一切事宜。</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6.</w:t>
      </w:r>
      <w:r>
        <w:rPr>
          <w:rFonts w:hint="eastAsia" w:hAnsi="宋体"/>
          <w:color w:val="auto"/>
          <w:sz w:val="21"/>
          <w:szCs w:val="21"/>
        </w:rPr>
        <w:t>我方已毫无保留地向贵方提供一切所需的证明材料。</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7.</w:t>
      </w:r>
      <w:r>
        <w:rPr>
          <w:rFonts w:hint="eastAsia" w:hAnsi="宋体"/>
          <w:color w:val="auto"/>
          <w:sz w:val="21"/>
          <w:szCs w:val="21"/>
        </w:rPr>
        <w:t>我方承诺在本次投标响应中提供的一切文件，无论是原件还是复印件均为真实和准确的，绝无任何虚假、伪造和夸大的成份，否则，愿承担相应的后果和法律责任。</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8.</w:t>
      </w:r>
      <w:r>
        <w:rPr>
          <w:rFonts w:hint="eastAsia" w:hAnsi="宋体"/>
          <w:color w:val="auto"/>
          <w:sz w:val="21"/>
          <w:szCs w:val="21"/>
        </w:rPr>
        <w:t>我方明白并同意在规定的开标时间之后、投标有效期之内若撤回投标，投标保证金将被贵方没收</w:t>
      </w:r>
      <w:r>
        <w:rPr>
          <w:rFonts w:hint="eastAsia" w:hAnsi="宋体"/>
          <w:color w:val="auto"/>
          <w:sz w:val="21"/>
          <w:szCs w:val="21"/>
          <w:lang w:eastAsia="zh-CN"/>
        </w:rPr>
        <w:t>。</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9.</w:t>
      </w:r>
      <w:r>
        <w:rPr>
          <w:rFonts w:hint="eastAsia" w:hAnsi="宋体"/>
          <w:color w:val="auto"/>
          <w:sz w:val="21"/>
          <w:szCs w:val="21"/>
        </w:rPr>
        <w:t>我方完全服从和尊重评委会所作的评定结果，同时清楚理解到报价最低并非意味着必定获得中标。</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10.</w:t>
      </w:r>
      <w:r>
        <w:rPr>
          <w:rFonts w:hint="eastAsia" w:hAnsi="宋体"/>
          <w:color w:val="auto"/>
          <w:sz w:val="21"/>
          <w:szCs w:val="21"/>
        </w:rPr>
        <w:t>我方如果中标，将按照招标文件及其修改文件（如果有的话）的要求及我方投标承诺，按质、按量、按期履行全部合同责任和义务</w:t>
      </w:r>
      <w:r>
        <w:rPr>
          <w:rFonts w:hint="eastAsia" w:hAnsi="宋体"/>
          <w:color w:val="auto"/>
          <w:sz w:val="21"/>
          <w:szCs w:val="21"/>
          <w:lang w:eastAsia="zh-CN"/>
        </w:rPr>
        <w:t>。</w:t>
      </w:r>
    </w:p>
    <w:p>
      <w:pPr>
        <w:topLinePunct/>
        <w:autoSpaceDE/>
        <w:autoSpaceDN/>
        <w:spacing w:line="300" w:lineRule="auto"/>
        <w:rPr>
          <w:color w:val="auto"/>
          <w:sz w:val="21"/>
          <w:szCs w:val="21"/>
          <w:u w:val="single"/>
          <w:lang w:eastAsia="zh-CN"/>
        </w:rPr>
      </w:pPr>
      <w:r>
        <w:rPr>
          <w:rFonts w:hint="eastAsia"/>
          <w:color w:val="auto"/>
          <w:sz w:val="21"/>
          <w:szCs w:val="21"/>
        </w:rPr>
        <w:t>投标人名称(公章)：</w:t>
      </w:r>
    </w:p>
    <w:p>
      <w:pPr>
        <w:topLinePunct/>
        <w:autoSpaceDE/>
        <w:autoSpaceDN/>
        <w:spacing w:line="300" w:lineRule="auto"/>
        <w:rPr>
          <w:color w:val="auto"/>
          <w:sz w:val="21"/>
          <w:szCs w:val="21"/>
          <w:lang w:eastAsia="zh-CN"/>
        </w:rPr>
      </w:pPr>
      <w:r>
        <w:rPr>
          <w:rFonts w:hint="eastAsia"/>
          <w:color w:val="auto"/>
          <w:sz w:val="21"/>
          <w:szCs w:val="21"/>
        </w:rPr>
        <w:t>地址：</w:t>
      </w:r>
    </w:p>
    <w:p>
      <w:pPr>
        <w:topLinePunct/>
        <w:autoSpaceDE/>
        <w:autoSpaceDN/>
        <w:spacing w:line="300" w:lineRule="auto"/>
        <w:rPr>
          <w:color w:val="auto"/>
          <w:sz w:val="21"/>
          <w:szCs w:val="21"/>
          <w:u w:val="single"/>
          <w:lang w:eastAsia="zh-CN"/>
        </w:rPr>
      </w:pPr>
      <w:r>
        <w:rPr>
          <w:rFonts w:hint="eastAsia"/>
          <w:color w:val="auto"/>
          <w:sz w:val="21"/>
          <w:szCs w:val="21"/>
        </w:rPr>
        <w:t>传真：</w:t>
      </w:r>
    </w:p>
    <w:p>
      <w:pPr>
        <w:topLinePunct/>
        <w:autoSpaceDE/>
        <w:autoSpaceDN/>
        <w:spacing w:line="300" w:lineRule="auto"/>
        <w:rPr>
          <w:rFonts w:hAnsi="宋体" w:cs="宋体"/>
          <w:color w:val="auto"/>
          <w:sz w:val="21"/>
          <w:szCs w:val="21"/>
          <w:lang w:eastAsia="zh-CN"/>
        </w:rPr>
      </w:pPr>
      <w:r>
        <w:rPr>
          <w:rFonts w:hint="eastAsia" w:hAnsi="宋体" w:cs="宋体"/>
          <w:color w:val="auto"/>
          <w:sz w:val="21"/>
          <w:szCs w:val="21"/>
        </w:rPr>
        <w:t>电话</w:t>
      </w:r>
      <w:r>
        <w:rPr>
          <w:rFonts w:hint="eastAsia" w:hAnsi="宋体" w:cs="宋体"/>
          <w:color w:val="auto"/>
          <w:sz w:val="21"/>
          <w:szCs w:val="21"/>
          <w:lang w:eastAsia="zh-CN"/>
        </w:rPr>
        <w:t>：</w:t>
      </w:r>
    </w:p>
    <w:p>
      <w:pPr>
        <w:topLinePunct/>
        <w:autoSpaceDE/>
        <w:autoSpaceDN/>
        <w:spacing w:line="300" w:lineRule="auto"/>
        <w:rPr>
          <w:color w:val="auto"/>
          <w:sz w:val="21"/>
          <w:szCs w:val="21"/>
          <w:u w:val="single"/>
          <w:lang w:eastAsia="zh-CN"/>
        </w:rPr>
      </w:pPr>
      <w:r>
        <w:rPr>
          <w:rFonts w:hint="eastAsia"/>
          <w:color w:val="auto"/>
          <w:sz w:val="21"/>
          <w:szCs w:val="21"/>
        </w:rPr>
        <w:t>电子邮件：</w:t>
      </w:r>
    </w:p>
    <w:p>
      <w:pPr>
        <w:topLinePunct/>
        <w:autoSpaceDE/>
        <w:autoSpaceDN/>
        <w:spacing w:line="300" w:lineRule="auto"/>
        <w:rPr>
          <w:color w:val="auto"/>
          <w:sz w:val="21"/>
          <w:szCs w:val="21"/>
          <w:u w:val="single"/>
          <w:lang w:eastAsia="zh-CN"/>
        </w:rPr>
      </w:pPr>
      <w:r>
        <w:rPr>
          <w:rFonts w:hint="eastAsia"/>
          <w:color w:val="auto"/>
          <w:sz w:val="21"/>
          <w:szCs w:val="21"/>
        </w:rPr>
        <w:t>投标人（法定代表人授权代表）代表签字：</w:t>
      </w:r>
    </w:p>
    <w:p>
      <w:pPr>
        <w:topLinePunct/>
        <w:autoSpaceDE/>
        <w:autoSpaceDN/>
        <w:spacing w:line="300" w:lineRule="auto"/>
        <w:rPr>
          <w:color w:val="auto"/>
          <w:sz w:val="21"/>
          <w:szCs w:val="21"/>
          <w:u w:val="single"/>
          <w:lang w:eastAsia="zh-CN"/>
        </w:rPr>
      </w:pPr>
      <w:r>
        <w:rPr>
          <w:rFonts w:hint="eastAsia"/>
          <w:color w:val="auto"/>
          <w:sz w:val="21"/>
          <w:szCs w:val="21"/>
        </w:rPr>
        <w:t>开户银行：</w:t>
      </w:r>
    </w:p>
    <w:p>
      <w:pPr>
        <w:topLinePunct/>
        <w:autoSpaceDE/>
        <w:autoSpaceDN/>
        <w:spacing w:line="300" w:lineRule="auto"/>
        <w:rPr>
          <w:color w:val="auto"/>
          <w:sz w:val="21"/>
          <w:szCs w:val="21"/>
          <w:lang w:eastAsia="zh-CN"/>
        </w:rPr>
      </w:pPr>
      <w:r>
        <w:rPr>
          <w:rFonts w:hint="eastAsia"/>
          <w:color w:val="auto"/>
          <w:sz w:val="21"/>
          <w:szCs w:val="21"/>
        </w:rPr>
        <w:t>帐号：</w:t>
      </w:r>
    </w:p>
    <w:p>
      <w:pPr>
        <w:topLinePunct/>
        <w:autoSpaceDE/>
        <w:autoSpaceDN/>
        <w:spacing w:line="300" w:lineRule="auto"/>
        <w:rPr>
          <w:color w:val="auto"/>
          <w:sz w:val="21"/>
          <w:szCs w:val="21"/>
          <w:u w:val="single"/>
          <w:lang w:eastAsia="zh-CN"/>
        </w:rPr>
      </w:pPr>
      <w:r>
        <w:rPr>
          <w:rFonts w:hint="eastAsia"/>
          <w:color w:val="auto"/>
          <w:sz w:val="21"/>
          <w:szCs w:val="21"/>
        </w:rPr>
        <w:t>日期：</w:t>
      </w:r>
    </w:p>
    <w:p>
      <w:pPr>
        <w:spacing w:line="480" w:lineRule="auto"/>
        <w:rPr>
          <w:b/>
          <w:color w:val="auto"/>
          <w:sz w:val="21"/>
          <w:szCs w:val="21"/>
          <w:lang w:val="zh-CN" w:eastAsia="zh-CN"/>
        </w:rPr>
      </w:pPr>
      <w:r>
        <w:rPr>
          <w:rFonts w:hint="eastAsia"/>
          <w:b/>
          <w:color w:val="auto"/>
          <w:sz w:val="21"/>
          <w:szCs w:val="21"/>
          <w:lang w:eastAsia="zh-CN"/>
        </w:rPr>
        <w:br w:type="page"/>
      </w:r>
      <w:bookmarkStart w:id="1544" w:name="_Toc11258"/>
      <w:bookmarkStart w:id="1545" w:name="_Toc6573"/>
      <w:bookmarkStart w:id="1546" w:name="_Toc11303"/>
      <w:bookmarkStart w:id="1547" w:name="_Toc7907"/>
      <w:bookmarkStart w:id="1548" w:name="_Toc30389"/>
      <w:bookmarkStart w:id="1549" w:name="_Toc26830"/>
      <w:bookmarkStart w:id="1550" w:name="_Toc30568"/>
      <w:bookmarkStart w:id="1551" w:name="_Toc845"/>
      <w:bookmarkStart w:id="1552" w:name="_Toc22613"/>
      <w:bookmarkStart w:id="1553" w:name="_Toc5564"/>
      <w:bookmarkStart w:id="1554" w:name="_Toc17913"/>
      <w:bookmarkStart w:id="1555" w:name="_Toc10579"/>
      <w:bookmarkStart w:id="1556" w:name="_Toc7986"/>
      <w:bookmarkStart w:id="1557" w:name="_Toc12953"/>
      <w:bookmarkStart w:id="1558" w:name="_Toc10365"/>
      <w:bookmarkStart w:id="1559" w:name="_Toc9242"/>
      <w:bookmarkStart w:id="1560" w:name="_Toc19066"/>
      <w:bookmarkStart w:id="1561" w:name="_Toc12650"/>
      <w:bookmarkStart w:id="1562" w:name="_Toc18259"/>
      <w:r>
        <w:rPr>
          <w:rStyle w:val="29"/>
          <w:color w:val="auto"/>
        </w:rPr>
        <w:t>格式2：投标书</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p>
    <w:p>
      <w:pPr>
        <w:pStyle w:val="13"/>
        <w:adjustRightInd w:val="0"/>
        <w:snapToGrid w:val="0"/>
        <w:jc w:val="center"/>
        <w:rPr>
          <w:rFonts w:hAnsi="宋体"/>
          <w:b/>
          <w:color w:val="auto"/>
          <w:sz w:val="28"/>
          <w:szCs w:val="28"/>
        </w:rPr>
      </w:pPr>
    </w:p>
    <w:p>
      <w:pPr>
        <w:pStyle w:val="13"/>
        <w:adjustRightInd w:val="0"/>
        <w:snapToGrid w:val="0"/>
        <w:jc w:val="center"/>
        <w:rPr>
          <w:rFonts w:hAnsi="宋体"/>
          <w:b/>
          <w:color w:val="auto"/>
          <w:sz w:val="32"/>
          <w:szCs w:val="32"/>
        </w:rPr>
      </w:pPr>
      <w:r>
        <w:rPr>
          <w:rFonts w:hint="eastAsia" w:hAnsi="宋体"/>
          <w:b/>
          <w:color w:val="auto"/>
          <w:sz w:val="32"/>
          <w:szCs w:val="32"/>
        </w:rPr>
        <w:t>工程项目报价书</w:t>
      </w:r>
    </w:p>
    <w:p>
      <w:pPr>
        <w:pStyle w:val="13"/>
        <w:jc w:val="center"/>
        <w:rPr>
          <w:rFonts w:hAnsi="宋体"/>
          <w:color w:val="auto"/>
        </w:rPr>
      </w:pPr>
    </w:p>
    <w:p>
      <w:pPr>
        <w:pStyle w:val="13"/>
        <w:ind w:firstLine="420" w:firstLineChars="200"/>
        <w:rPr>
          <w:rFonts w:hAnsi="宋体"/>
          <w:color w:val="auto"/>
        </w:rPr>
      </w:pPr>
    </w:p>
    <w:p>
      <w:pPr>
        <w:pStyle w:val="13"/>
        <w:ind w:firstLine="420" w:firstLineChars="200"/>
        <w:rPr>
          <w:rFonts w:hAnsi="宋体"/>
          <w:color w:val="auto"/>
        </w:rPr>
      </w:pPr>
    </w:p>
    <w:p>
      <w:pPr>
        <w:pStyle w:val="13"/>
        <w:spacing w:line="360" w:lineRule="auto"/>
        <w:ind w:firstLine="562" w:firstLineChars="200"/>
        <w:rPr>
          <w:rFonts w:hAnsi="宋体"/>
          <w:b/>
          <w:color w:val="auto"/>
          <w:sz w:val="28"/>
          <w:szCs w:val="28"/>
          <w:u w:val="single"/>
        </w:rPr>
      </w:pPr>
      <w:r>
        <w:rPr>
          <w:rFonts w:hint="eastAsia" w:ascii="Times New Roman" w:hAnsi="Times New Roman"/>
          <w:b/>
          <w:color w:val="auto"/>
          <w:sz w:val="28"/>
          <w:szCs w:val="28"/>
        </w:rPr>
        <w:t>招标项目编号：</w:t>
      </w:r>
      <w:r>
        <w:rPr>
          <w:rFonts w:hint="eastAsia" w:hAnsi="宋体"/>
          <w:b/>
          <w:color w:val="auto"/>
          <w:sz w:val="28"/>
          <w:szCs w:val="28"/>
          <w:u w:val="single"/>
          <w:lang w:eastAsia="zh-CN"/>
        </w:rPr>
        <w:t>广重工程2022-0</w:t>
      </w:r>
      <w:r>
        <w:rPr>
          <w:rFonts w:hint="eastAsia" w:hAnsi="宋体"/>
          <w:b/>
          <w:color w:val="auto"/>
          <w:sz w:val="28"/>
          <w:szCs w:val="28"/>
          <w:u w:val="single"/>
          <w:lang w:val="en-US" w:eastAsia="zh-CN"/>
        </w:rPr>
        <w:t>7</w:t>
      </w:r>
      <w:r>
        <w:rPr>
          <w:rFonts w:hint="eastAsia" w:hAnsi="宋体"/>
          <w:b/>
          <w:color w:val="auto"/>
          <w:sz w:val="28"/>
          <w:szCs w:val="28"/>
          <w:u w:val="single"/>
          <w:lang w:eastAsia="zh-CN"/>
        </w:rPr>
        <w:t>号</w:t>
      </w:r>
    </w:p>
    <w:p>
      <w:pPr>
        <w:pStyle w:val="13"/>
        <w:spacing w:line="360" w:lineRule="auto"/>
        <w:ind w:firstLine="1338" w:firstLineChars="476"/>
        <w:rPr>
          <w:rFonts w:hAnsi="宋体"/>
          <w:b/>
          <w:color w:val="auto"/>
          <w:sz w:val="28"/>
          <w:szCs w:val="28"/>
          <w:u w:val="single"/>
        </w:rPr>
      </w:pPr>
    </w:p>
    <w:p>
      <w:pPr>
        <w:pStyle w:val="13"/>
        <w:ind w:left="0" w:leftChars="0" w:firstLine="562" w:firstLineChars="200"/>
        <w:rPr>
          <w:rFonts w:hint="eastAsia" w:hAnsi="宋体" w:cs="Times New Roman"/>
          <w:b/>
          <w:color w:val="auto"/>
          <w:sz w:val="28"/>
          <w:szCs w:val="28"/>
          <w:u w:val="single"/>
          <w:lang w:val="en-US" w:eastAsia="zh-CN"/>
        </w:rPr>
      </w:pPr>
      <w:r>
        <w:rPr>
          <w:rFonts w:hint="eastAsia" w:ascii="Times New Roman"/>
          <w:b/>
          <w:color w:val="auto"/>
          <w:sz w:val="28"/>
          <w:szCs w:val="28"/>
        </w:rPr>
        <w:t>招标项目名称：</w:t>
      </w:r>
      <w:r>
        <w:rPr>
          <w:rFonts w:hint="eastAsia" w:ascii="Times New Roman"/>
          <w:b/>
          <w:color w:val="auto"/>
          <w:sz w:val="28"/>
          <w:szCs w:val="28"/>
          <w:lang w:val="en-US" w:eastAsia="zh-CN"/>
        </w:rPr>
        <w:t xml:space="preserve">                    </w:t>
      </w:r>
      <w:r>
        <w:rPr>
          <w:rFonts w:hint="eastAsia" w:hAnsi="宋体" w:cs="Times New Roman"/>
          <w:b/>
          <w:color w:val="auto"/>
          <w:sz w:val="28"/>
          <w:szCs w:val="28"/>
          <w:u w:val="single"/>
          <w:lang w:val="en-US" w:eastAsia="zh-CN"/>
        </w:rPr>
        <w:t>工程</w:t>
      </w:r>
    </w:p>
    <w:p>
      <w:pPr>
        <w:pStyle w:val="13"/>
        <w:ind w:left="2524" w:leftChars="278" w:hanging="1968" w:hangingChars="700"/>
        <w:rPr>
          <w:rFonts w:hint="eastAsia" w:hAnsi="宋体" w:cs="Times New Roman"/>
          <w:b/>
          <w:color w:val="auto"/>
          <w:sz w:val="28"/>
          <w:szCs w:val="28"/>
          <w:u w:val="single"/>
          <w:lang w:val="en-US" w:eastAsia="zh-CN"/>
        </w:rPr>
      </w:pPr>
    </w:p>
    <w:p>
      <w:pPr>
        <w:pStyle w:val="13"/>
        <w:spacing w:line="240" w:lineRule="auto"/>
        <w:ind w:left="2524" w:leftChars="278" w:hanging="1968" w:hangingChars="700"/>
        <w:rPr>
          <w:rFonts w:hAnsi="宋体"/>
          <w:b/>
          <w:color w:val="auto"/>
          <w:sz w:val="28"/>
          <w:szCs w:val="28"/>
          <w:u w:val="single"/>
          <w:lang w:val="en-US"/>
        </w:rPr>
      </w:pPr>
      <w:r>
        <w:rPr>
          <w:rFonts w:hint="eastAsia" w:hAnsi="宋体" w:cs="Times New Roman"/>
          <w:b/>
          <w:color w:val="auto"/>
          <w:sz w:val="28"/>
          <w:szCs w:val="28"/>
          <w:u w:val="single"/>
          <w:lang w:val="en-US" w:eastAsia="zh-CN"/>
        </w:rPr>
        <w:t>投标项目报价：                      元</w:t>
      </w:r>
    </w:p>
    <w:p>
      <w:pPr>
        <w:pStyle w:val="13"/>
        <w:spacing w:line="240" w:lineRule="auto"/>
        <w:ind w:left="2524" w:leftChars="278" w:hanging="1968" w:hangingChars="700"/>
        <w:rPr>
          <w:rFonts w:hint="eastAsia" w:ascii="宋体" w:hAnsi="宋体"/>
          <w:b/>
          <w:color w:val="auto"/>
          <w:sz w:val="28"/>
          <w:szCs w:val="28"/>
          <w:u w:val="single"/>
          <w:lang w:eastAsia="zh-CN"/>
        </w:rPr>
      </w:pPr>
      <w:r>
        <w:rPr>
          <w:rFonts w:hint="eastAsia" w:hAnsi="宋体"/>
          <w:b/>
          <w:color w:val="auto"/>
          <w:sz w:val="28"/>
          <w:szCs w:val="28"/>
          <w:u w:val="single"/>
          <w:lang w:eastAsia="zh-CN"/>
        </w:rPr>
        <w:t>（大写）</w:t>
      </w:r>
      <w:r>
        <w:rPr>
          <w:rFonts w:hint="eastAsia" w:hAnsi="宋体"/>
          <w:b/>
          <w:color w:val="auto"/>
          <w:sz w:val="28"/>
          <w:szCs w:val="28"/>
          <w:u w:val="single"/>
          <w:lang w:val="en-US" w:eastAsia="zh-CN"/>
        </w:rPr>
        <w:t xml:space="preserve">                            圆</w:t>
      </w:r>
    </w:p>
    <w:p>
      <w:pPr>
        <w:pStyle w:val="13"/>
        <w:spacing w:line="360" w:lineRule="auto"/>
        <w:ind w:firstLine="562" w:firstLineChars="200"/>
        <w:rPr>
          <w:rFonts w:hint="eastAsia"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 xml:space="preserve">投标人：（公章）                             </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u w:val="single"/>
        </w:rPr>
      </w:pPr>
      <w:r>
        <w:rPr>
          <w:rFonts w:hint="eastAsia" w:ascii="Times New Roman" w:hAnsi="Times New Roman"/>
          <w:b/>
          <w:color w:val="auto"/>
          <w:sz w:val="28"/>
          <w:szCs w:val="28"/>
        </w:rPr>
        <w:t>法定代表人（或授权委托人）：</w:t>
      </w:r>
      <w:r>
        <w:rPr>
          <w:rFonts w:hint="eastAsia" w:ascii="Times New Roman" w:hAnsi="Times New Roman"/>
          <w:b/>
          <w:color w:val="auto"/>
          <w:sz w:val="28"/>
          <w:szCs w:val="28"/>
          <w:u w:val="single"/>
        </w:rPr>
        <w:t>（签名或盖章）</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 xml:space="preserve">联系人：          电话：              传真：    </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日期：   年   月   日</w:t>
      </w:r>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p>
      <w:pPr>
        <w:pStyle w:val="13"/>
        <w:ind w:firstLine="560" w:firstLineChars="200"/>
        <w:rPr>
          <w:rFonts w:hAnsi="宋体"/>
          <w:color w:val="auto"/>
          <w:sz w:val="28"/>
          <w:szCs w:val="28"/>
        </w:rPr>
      </w:pPr>
    </w:p>
    <w:p>
      <w:pPr>
        <w:pStyle w:val="13"/>
        <w:ind w:firstLine="560" w:firstLineChars="200"/>
        <w:rPr>
          <w:rFonts w:hAnsi="宋体"/>
          <w:color w:val="auto"/>
          <w:sz w:val="28"/>
          <w:szCs w:val="28"/>
        </w:rPr>
      </w:pPr>
    </w:p>
    <w:p>
      <w:pPr>
        <w:pStyle w:val="13"/>
        <w:ind w:firstLine="560" w:firstLineChars="200"/>
        <w:rPr>
          <w:rFonts w:hAnsi="宋体"/>
          <w:color w:val="auto"/>
          <w:sz w:val="28"/>
          <w:szCs w:val="28"/>
        </w:rPr>
      </w:pPr>
    </w:p>
    <w:p>
      <w:pPr>
        <w:pStyle w:val="13"/>
        <w:ind w:firstLine="0" w:firstLineChars="0"/>
        <w:rPr>
          <w:rFonts w:hAnsi="宋体"/>
          <w:color w:val="auto"/>
          <w:sz w:val="28"/>
          <w:szCs w:val="28"/>
          <w:lang w:eastAsia="zh-CN"/>
        </w:rPr>
      </w:pPr>
    </w:p>
    <w:p>
      <w:pPr>
        <w:tabs>
          <w:tab w:val="left" w:pos="7740"/>
        </w:tabs>
        <w:spacing w:line="360" w:lineRule="auto"/>
        <w:jc w:val="center"/>
        <w:rPr>
          <w:rFonts w:hAnsi="宋体"/>
          <w:b/>
          <w:bCs/>
          <w:color w:val="auto"/>
          <w:sz w:val="21"/>
          <w:szCs w:val="21"/>
          <w:highlight w:val="none"/>
          <w:shd w:val="clear" w:color="auto" w:fill="auto"/>
          <w:lang w:eastAsia="zh-CN"/>
        </w:rPr>
      </w:pPr>
      <w:r>
        <w:rPr>
          <w:rFonts w:hint="eastAsia" w:hAnsi="宋体"/>
          <w:b/>
          <w:bCs/>
          <w:color w:val="auto"/>
          <w:sz w:val="21"/>
          <w:szCs w:val="21"/>
          <w:highlight w:val="none"/>
          <w:shd w:val="clear" w:color="auto" w:fill="auto"/>
          <w:lang w:eastAsia="zh-CN"/>
        </w:rPr>
        <w:t>说</w:t>
      </w:r>
      <w:r>
        <w:rPr>
          <w:rFonts w:hint="eastAsia" w:hAnsi="宋体"/>
          <w:b/>
          <w:bCs/>
          <w:color w:val="auto"/>
          <w:sz w:val="21"/>
          <w:szCs w:val="21"/>
          <w:highlight w:val="none"/>
          <w:shd w:val="clear" w:color="auto" w:fill="auto"/>
          <w:lang w:val="en-US" w:eastAsia="zh-CN"/>
        </w:rPr>
        <w:t xml:space="preserve">  </w:t>
      </w:r>
      <w:r>
        <w:rPr>
          <w:rFonts w:hint="eastAsia" w:hAnsi="宋体"/>
          <w:b/>
          <w:bCs/>
          <w:color w:val="auto"/>
          <w:sz w:val="21"/>
          <w:szCs w:val="21"/>
          <w:highlight w:val="none"/>
          <w:shd w:val="clear" w:color="auto" w:fill="auto"/>
          <w:lang w:eastAsia="zh-CN"/>
        </w:rPr>
        <w:t>明</w:t>
      </w:r>
    </w:p>
    <w:p>
      <w:pPr>
        <w:tabs>
          <w:tab w:val="left" w:pos="7740"/>
        </w:tabs>
        <w:spacing w:line="360" w:lineRule="auto"/>
        <w:ind w:firstLine="420" w:firstLineChars="200"/>
        <w:rPr>
          <w:rFonts w:hAnsi="宋体"/>
          <w:color w:val="auto"/>
          <w:sz w:val="21"/>
          <w:szCs w:val="21"/>
        </w:rPr>
      </w:pPr>
      <w:r>
        <w:rPr>
          <w:rFonts w:hAnsi="宋体"/>
          <w:color w:val="auto"/>
          <w:sz w:val="21"/>
          <w:szCs w:val="21"/>
        </w:rPr>
        <w:t>1</w:t>
      </w:r>
      <w:r>
        <w:rPr>
          <w:rFonts w:hint="eastAsia" w:hAnsi="宋体"/>
          <w:color w:val="auto"/>
          <w:sz w:val="21"/>
          <w:szCs w:val="21"/>
          <w:lang w:eastAsia="zh-CN"/>
        </w:rPr>
        <w:t>.</w:t>
      </w:r>
      <w:r>
        <w:rPr>
          <w:rFonts w:hint="eastAsia" w:hAnsi="宋体"/>
          <w:color w:val="auto"/>
          <w:sz w:val="21"/>
          <w:szCs w:val="21"/>
        </w:rPr>
        <w:t>工程量清单</w:t>
      </w:r>
    </w:p>
    <w:p>
      <w:pPr>
        <w:tabs>
          <w:tab w:val="left" w:pos="7740"/>
        </w:tabs>
        <w:spacing w:line="360" w:lineRule="auto"/>
        <w:ind w:firstLine="400" w:firstLineChars="200"/>
        <w:rPr>
          <w:rFonts w:hAnsi="宋体"/>
          <w:color w:val="auto"/>
          <w:sz w:val="21"/>
          <w:szCs w:val="21"/>
        </w:rPr>
      </w:pPr>
      <w:r>
        <w:rPr>
          <w:color w:val="auto"/>
        </w:rPr>
        <w:t>1.1</w:t>
      </w:r>
      <w:r>
        <w:rPr>
          <w:rFonts w:hint="eastAsia" w:hAnsi="宋体"/>
          <w:color w:val="auto"/>
          <w:sz w:val="21"/>
          <w:szCs w:val="21"/>
        </w:rPr>
        <w:t>工程量清单应与投标须知、合同条款、用户需求书和图纸等招标文件一起阅读。</w:t>
      </w:r>
    </w:p>
    <w:p>
      <w:pPr>
        <w:tabs>
          <w:tab w:val="left" w:pos="7740"/>
        </w:tabs>
        <w:spacing w:line="360" w:lineRule="auto"/>
        <w:ind w:firstLine="400" w:firstLineChars="200"/>
        <w:rPr>
          <w:rFonts w:hAnsi="宋体"/>
          <w:color w:val="auto"/>
          <w:sz w:val="21"/>
          <w:szCs w:val="21"/>
        </w:rPr>
      </w:pPr>
      <w:r>
        <w:rPr>
          <w:color w:val="auto"/>
        </w:rPr>
        <w:t>1.2</w:t>
      </w:r>
      <w:r>
        <w:rPr>
          <w:rFonts w:hint="eastAsia" w:hAnsi="宋体"/>
          <w:color w:val="auto"/>
          <w:sz w:val="21"/>
          <w:szCs w:val="21"/>
        </w:rPr>
        <w:t>工程量清单中的工程量是用作投标报价的工程量，</w:t>
      </w:r>
      <w:r>
        <w:rPr>
          <w:rFonts w:hint="eastAsia" w:hAnsi="宋体"/>
          <w:color w:val="auto"/>
          <w:sz w:val="21"/>
          <w:szCs w:val="21"/>
          <w:lang w:eastAsia="zh-CN"/>
        </w:rPr>
        <w:t>也</w:t>
      </w:r>
      <w:r>
        <w:rPr>
          <w:rFonts w:hint="eastAsia" w:hAnsi="宋体"/>
          <w:color w:val="auto"/>
          <w:sz w:val="21"/>
          <w:szCs w:val="21"/>
        </w:rPr>
        <w:t>作为最终结算的工程量。如需变更以招标人或设计单位发出的变更通知</w:t>
      </w:r>
      <w:r>
        <w:rPr>
          <w:rFonts w:hint="eastAsia" w:hAnsi="宋体"/>
          <w:color w:val="auto"/>
          <w:sz w:val="21"/>
          <w:szCs w:val="21"/>
          <w:lang w:eastAsia="zh-CN"/>
        </w:rPr>
        <w:t>并经招标人</w:t>
      </w:r>
      <w:r>
        <w:rPr>
          <w:rFonts w:hint="eastAsia" w:hAnsi="宋体"/>
          <w:color w:val="auto"/>
          <w:sz w:val="21"/>
          <w:szCs w:val="21"/>
        </w:rPr>
        <w:t>确认为准。</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1.3 </w:t>
      </w:r>
      <w:r>
        <w:rPr>
          <w:rFonts w:hint="eastAsia" w:hAnsi="宋体"/>
          <w:color w:val="auto"/>
          <w:sz w:val="21"/>
          <w:szCs w:val="21"/>
        </w:rPr>
        <w:t>招标工程量清单按《建设工程工程量清单计价规范》（</w:t>
      </w:r>
      <w:r>
        <w:rPr>
          <w:rFonts w:hAnsi="宋体"/>
          <w:color w:val="auto"/>
          <w:sz w:val="21"/>
          <w:szCs w:val="21"/>
        </w:rPr>
        <w:t>GB50500</w:t>
      </w:r>
      <w:r>
        <w:rPr>
          <w:rFonts w:hint="eastAsia" w:hAnsi="宋体"/>
          <w:color w:val="auto"/>
          <w:sz w:val="21"/>
          <w:szCs w:val="21"/>
        </w:rPr>
        <w:t>－</w:t>
      </w:r>
      <w:r>
        <w:rPr>
          <w:rFonts w:hAnsi="宋体"/>
          <w:color w:val="auto"/>
          <w:sz w:val="21"/>
          <w:szCs w:val="21"/>
        </w:rPr>
        <w:t>20</w:t>
      </w:r>
      <w:r>
        <w:rPr>
          <w:rFonts w:hint="eastAsia" w:hAnsi="宋体"/>
          <w:color w:val="auto"/>
          <w:sz w:val="21"/>
          <w:szCs w:val="21"/>
          <w:lang w:eastAsia="zh-CN"/>
        </w:rPr>
        <w:t>13</w:t>
      </w:r>
      <w:r>
        <w:rPr>
          <w:rFonts w:hint="eastAsia" w:hAnsi="宋体"/>
          <w:color w:val="auto"/>
          <w:sz w:val="21"/>
          <w:szCs w:val="21"/>
        </w:rPr>
        <w:t>）、《广东省安装工程综合定额》（2018）及有关计价规定、《广东省建筑与装饰工程综合定额（2018）》及有关计价规定、《广东省市政工程综合定额（2018）》及有关计价规定等建设工程计价文件编制。工程量清单原则上投标不再调整，如有调整或修改必须以招标人修改文件为准。</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1.4 </w:t>
      </w:r>
      <w:r>
        <w:rPr>
          <w:rFonts w:hint="eastAsia" w:hAnsi="宋体"/>
          <w:color w:val="auto"/>
          <w:sz w:val="21"/>
          <w:szCs w:val="21"/>
          <w:lang w:eastAsia="zh-CN"/>
        </w:rPr>
        <w:t>对</w:t>
      </w:r>
      <w:r>
        <w:rPr>
          <w:rFonts w:hint="eastAsia" w:hAnsi="宋体"/>
          <w:color w:val="auto"/>
          <w:sz w:val="21"/>
          <w:szCs w:val="21"/>
        </w:rPr>
        <w:t>设计图纸存在的工程项目，</w:t>
      </w:r>
      <w:r>
        <w:rPr>
          <w:rFonts w:hint="eastAsia" w:hAnsi="宋体"/>
          <w:color w:val="auto"/>
          <w:sz w:val="21"/>
          <w:szCs w:val="21"/>
          <w:lang w:eastAsia="zh-CN"/>
        </w:rPr>
        <w:t>与</w:t>
      </w:r>
      <w:r>
        <w:rPr>
          <w:rFonts w:hint="eastAsia" w:hAnsi="宋体"/>
          <w:color w:val="auto"/>
          <w:sz w:val="21"/>
          <w:szCs w:val="21"/>
        </w:rPr>
        <w:t>招标人提供的工程量清单中项目名称、数量与招标图纸有出入时，可在标前答疑以要求招标人进行澄清。各投标人必须严格按提供的工程量清单及补充文件提供的工程量进行报价，不得擅自改动工程量清单的项目编码、项目名称、计量单位和工程数量。投标人必须响应招标文件，并在充分理解招标人提供的全部招标文件、设计文件、资料及现场条件的基础上编写投标文件。</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lang w:eastAsia="zh-CN"/>
        </w:rPr>
        <w:t>2.</w:t>
      </w:r>
      <w:r>
        <w:rPr>
          <w:rFonts w:hint="eastAsia" w:hAnsi="宋体"/>
          <w:color w:val="auto"/>
          <w:sz w:val="21"/>
          <w:szCs w:val="21"/>
        </w:rPr>
        <w:t>投标报价</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2.1 </w:t>
      </w:r>
      <w:r>
        <w:rPr>
          <w:rFonts w:hint="eastAsia" w:hAnsi="宋体"/>
          <w:color w:val="auto"/>
          <w:sz w:val="21"/>
          <w:szCs w:val="21"/>
        </w:rPr>
        <w:t>执行《建设工程工程量清单计价规范》（</w:t>
      </w:r>
      <w:r>
        <w:rPr>
          <w:rFonts w:hAnsi="宋体"/>
          <w:color w:val="auto"/>
          <w:sz w:val="21"/>
          <w:szCs w:val="21"/>
        </w:rPr>
        <w:t>GB50500</w:t>
      </w:r>
      <w:r>
        <w:rPr>
          <w:rFonts w:hint="eastAsia" w:hAnsi="宋体"/>
          <w:color w:val="auto"/>
          <w:sz w:val="21"/>
          <w:szCs w:val="21"/>
        </w:rPr>
        <w:t>－</w:t>
      </w:r>
      <w:r>
        <w:rPr>
          <w:rFonts w:hint="eastAsia" w:hAnsi="宋体"/>
          <w:color w:val="auto"/>
          <w:sz w:val="21"/>
          <w:szCs w:val="21"/>
          <w:lang w:eastAsia="zh-CN"/>
        </w:rPr>
        <w:t>2013</w:t>
      </w:r>
      <w:r>
        <w:rPr>
          <w:rFonts w:hint="eastAsia" w:hAnsi="宋体"/>
          <w:color w:val="auto"/>
          <w:sz w:val="21"/>
          <w:szCs w:val="21"/>
        </w:rPr>
        <w:t>），</w:t>
      </w:r>
      <w:r>
        <w:rPr>
          <w:rFonts w:hAnsi="宋体"/>
          <w:b/>
          <w:color w:val="auto"/>
          <w:sz w:val="21"/>
          <w:szCs w:val="21"/>
          <w:lang w:eastAsia="zh-CN"/>
        </w:rPr>
        <w:t>采用工程量清单计价办法，以综合单价方式报价</w:t>
      </w:r>
      <w:r>
        <w:rPr>
          <w:rFonts w:hint="eastAsia" w:hAnsi="宋体"/>
          <w:b/>
          <w:color w:val="auto"/>
          <w:sz w:val="21"/>
          <w:szCs w:val="21"/>
          <w:lang w:eastAsia="zh-CN"/>
        </w:rPr>
        <w:t>。</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2.2 </w:t>
      </w:r>
      <w:r>
        <w:rPr>
          <w:rFonts w:hint="eastAsia" w:hAnsi="宋体"/>
          <w:color w:val="auto"/>
          <w:sz w:val="21"/>
          <w:szCs w:val="21"/>
        </w:rPr>
        <w:t>执行</w:t>
      </w:r>
      <w:r>
        <w:rPr>
          <w:rFonts w:hint="eastAsia" w:hAnsi="宋体"/>
          <w:color w:val="auto"/>
          <w:sz w:val="21"/>
          <w:szCs w:val="21"/>
          <w:lang w:eastAsia="zh-CN"/>
        </w:rPr>
        <w:t>总</w:t>
      </w:r>
      <w:r>
        <w:rPr>
          <w:rFonts w:hint="eastAsia" w:hAnsi="宋体"/>
          <w:color w:val="auto"/>
          <w:sz w:val="21"/>
          <w:szCs w:val="21"/>
        </w:rPr>
        <w:t>价</w:t>
      </w:r>
      <w:r>
        <w:rPr>
          <w:rFonts w:hint="eastAsia" w:hAnsi="宋体"/>
          <w:color w:val="auto"/>
          <w:sz w:val="21"/>
          <w:szCs w:val="21"/>
          <w:lang w:eastAsia="zh-CN"/>
        </w:rPr>
        <w:t>包干</w:t>
      </w:r>
      <w:r>
        <w:rPr>
          <w:rFonts w:hint="eastAsia" w:hAnsi="宋体"/>
          <w:color w:val="auto"/>
          <w:sz w:val="21"/>
          <w:szCs w:val="21"/>
        </w:rPr>
        <w:t>合同，中标人所报的工程量清单总报价作为该项目的合同价，报价书的工程量综合单价包干及项目措施费包干，在整个合同实施期间不可调整。</w:t>
      </w:r>
    </w:p>
    <w:p>
      <w:pPr>
        <w:tabs>
          <w:tab w:val="left" w:pos="7740"/>
        </w:tabs>
        <w:spacing w:line="360" w:lineRule="auto"/>
        <w:ind w:firstLine="400" w:firstLineChars="200"/>
        <w:rPr>
          <w:rFonts w:hAnsi="宋体"/>
          <w:color w:val="auto"/>
          <w:sz w:val="21"/>
          <w:szCs w:val="21"/>
        </w:rPr>
      </w:pPr>
      <w:r>
        <w:rPr>
          <w:color w:val="auto"/>
        </w:rPr>
        <w:t>2.3</w:t>
      </w:r>
      <w:r>
        <w:rPr>
          <w:rFonts w:hint="eastAsia" w:hAnsi="宋体"/>
          <w:color w:val="auto"/>
          <w:sz w:val="21"/>
          <w:szCs w:val="21"/>
        </w:rPr>
        <w:t>工程量清单综合单价是指完成规定计量单位项目所需的人工费、材料费、机械使用费、管理费、利润，投标人投标报价应考虑风险因素，报价风险必须包含工程量清单涵盖内容的所有费用与风险。</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2.4 </w:t>
      </w:r>
      <w:r>
        <w:rPr>
          <w:rFonts w:hint="eastAsia" w:hAnsi="宋体"/>
          <w:color w:val="auto"/>
          <w:sz w:val="21"/>
          <w:szCs w:val="21"/>
        </w:rPr>
        <w:t>按</w:t>
      </w:r>
      <w:r>
        <w:rPr>
          <w:rFonts w:hAnsi="宋体"/>
          <w:color w:val="auto"/>
          <w:sz w:val="21"/>
          <w:szCs w:val="21"/>
        </w:rPr>
        <w:t>201</w:t>
      </w:r>
      <w:r>
        <w:rPr>
          <w:rFonts w:hint="eastAsia" w:hAnsi="宋体"/>
          <w:color w:val="auto"/>
          <w:sz w:val="21"/>
          <w:szCs w:val="21"/>
          <w:lang w:eastAsia="zh-CN"/>
        </w:rPr>
        <w:t>8</w:t>
      </w:r>
      <w:r>
        <w:rPr>
          <w:rFonts w:hint="eastAsia" w:hAnsi="宋体"/>
          <w:color w:val="auto"/>
          <w:sz w:val="21"/>
          <w:szCs w:val="21"/>
        </w:rPr>
        <w:t>《广东省建设工程计价通则》规定，投标报价时的费用构成不得违反本文件规定，投标人没有计算或少计费用，视为此费用已包括在其他费用中，按投标报价执行。</w:t>
      </w:r>
      <w:r>
        <w:rPr>
          <w:rFonts w:hint="eastAsia" w:hAnsi="宋体"/>
          <w:color w:val="auto"/>
          <w:sz w:val="21"/>
          <w:szCs w:val="21"/>
          <w:lang w:val="es-ES" w:eastAsia="zh-CN"/>
        </w:rPr>
        <w:t>一经成交，视为已包括招标图纸中所含的全部工程</w:t>
      </w:r>
      <w:r>
        <w:rPr>
          <w:rFonts w:hint="eastAsia" w:hAnsi="宋体"/>
          <w:color w:val="auto"/>
          <w:sz w:val="21"/>
          <w:szCs w:val="21"/>
        </w:rPr>
        <w:t>内容</w:t>
      </w:r>
      <w:r>
        <w:rPr>
          <w:rFonts w:hint="eastAsia" w:hAnsi="宋体"/>
          <w:color w:val="auto"/>
          <w:sz w:val="21"/>
          <w:szCs w:val="21"/>
          <w:lang w:eastAsia="zh-CN"/>
        </w:rPr>
        <w:t>，投标人在工程实施过程中不得以此为理由或借口做增加工程签证。</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2.5 </w:t>
      </w:r>
      <w:r>
        <w:rPr>
          <w:rFonts w:hint="eastAsia" w:hAnsi="宋体"/>
          <w:color w:val="auto"/>
          <w:sz w:val="21"/>
          <w:szCs w:val="21"/>
        </w:rPr>
        <w:t>投标人应对工程现场和其周围环境进行认真踏勘和考察，对建设场地的地理位置、施工现场地上地下的一切情况和影响施工的因素（水、电、汽、材料价格，运输路线、距离等）以及困难条件进行周密的察勘和研究，作出自己的判断结论和估价，报价时充分考虑上述因素。</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2.6 </w:t>
      </w:r>
      <w:r>
        <w:rPr>
          <w:rFonts w:hint="eastAsia" w:hAnsi="宋体"/>
          <w:color w:val="auto"/>
          <w:sz w:val="21"/>
          <w:szCs w:val="21"/>
        </w:rPr>
        <w:t>投标人的投标报价，应是招标范围内全部工程的投标价。除非合同或法规另有规定外，投标价的单价和总额价均已包括了为实施和完成合同工程所需的劳务、材料、机械、质检（含自检）、安装、修复缺陷、管理、税费、利润</w:t>
      </w:r>
      <w:r>
        <w:rPr>
          <w:rFonts w:hint="eastAsia" w:hAnsi="宋体"/>
          <w:color w:val="auto"/>
          <w:sz w:val="21"/>
          <w:szCs w:val="21"/>
          <w:lang w:eastAsia="zh-CN"/>
        </w:rPr>
        <w:t>、</w:t>
      </w:r>
      <w:r>
        <w:rPr>
          <w:rFonts w:hint="eastAsia" w:hAnsi="宋体"/>
          <w:color w:val="auto"/>
          <w:sz w:val="21"/>
          <w:szCs w:val="21"/>
          <w:lang w:val="zh-CN"/>
        </w:rPr>
        <w:t>安全防护费、</w:t>
      </w:r>
      <w:r>
        <w:rPr>
          <w:rFonts w:hint="eastAsia"/>
          <w:color w:val="auto"/>
          <w:sz w:val="21"/>
          <w:szCs w:val="21"/>
          <w:lang w:eastAsia="zh-CN"/>
        </w:rPr>
        <w:t>深</w:t>
      </w:r>
      <w:r>
        <w:rPr>
          <w:rFonts w:hint="eastAsia" w:hAnsi="宋体"/>
          <w:color w:val="auto"/>
          <w:sz w:val="21"/>
          <w:szCs w:val="21"/>
          <w:lang w:val="zh-CN"/>
        </w:rPr>
        <w:t>基坑护壁费、余泥杂物清运费</w:t>
      </w:r>
      <w:r>
        <w:rPr>
          <w:rFonts w:hint="eastAsia" w:hAnsi="宋体"/>
          <w:color w:val="auto"/>
          <w:sz w:val="21"/>
          <w:szCs w:val="21"/>
        </w:rPr>
        <w:t>及合同规定的保险费等费用，以及合同明示的所有责任、义务和一般风险。</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2.7 </w:t>
      </w:r>
      <w:r>
        <w:rPr>
          <w:rFonts w:hint="eastAsia" w:hAnsi="宋体"/>
          <w:color w:val="auto"/>
          <w:sz w:val="21"/>
          <w:szCs w:val="21"/>
        </w:rPr>
        <w:t>各投标人应根据招标文件、施工图纸、场地情况、施工季节、已确认的工程量清单，根据企业自身技术、经济水平和总体施工部署，按本招标文件的工程量清单、结算方法并考虑市场风险后自行报价。</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2.8 </w:t>
      </w:r>
      <w:r>
        <w:rPr>
          <w:rFonts w:hint="eastAsia" w:hAnsi="宋体"/>
          <w:color w:val="auto"/>
          <w:sz w:val="21"/>
          <w:szCs w:val="21"/>
        </w:rPr>
        <w:t>工程细目：投标人必须对提供的招标工程量清单进行整体报价，投标中漏项的部分或没有填写单价和总价的分部分项工程项目，招标人视为已包括在总报价中。投标人没有填入单价、合价的工程细目，招标人不予支持并不给予另行支付，中标人必须按招标人指令完成未填入单价、合价的工程；投标人多报的工程细目或单价、合价，招标人将不予接受，严重的将视为重大偏差，其投标将被拒绝。</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2.9 </w:t>
      </w:r>
      <w:r>
        <w:rPr>
          <w:rFonts w:hint="eastAsia" w:hAnsi="宋体"/>
          <w:color w:val="auto"/>
          <w:sz w:val="21"/>
          <w:szCs w:val="21"/>
        </w:rPr>
        <w:t>材料价格：</w:t>
      </w:r>
      <w:r>
        <w:rPr>
          <w:rFonts w:hAnsi="宋体"/>
          <w:color w:val="auto"/>
          <w:sz w:val="21"/>
          <w:szCs w:val="21"/>
          <w:lang w:val="es-ES" w:eastAsia="zh-CN"/>
        </w:rPr>
        <w:t>投标书中必须注明投标人所选用的材料设备的产地、生产厂家、品牌、规格、型号、等级、单价等。如非</w:t>
      </w:r>
      <w:r>
        <w:rPr>
          <w:rFonts w:hint="eastAsia" w:hAnsi="宋体"/>
          <w:color w:val="auto"/>
          <w:sz w:val="21"/>
          <w:szCs w:val="21"/>
          <w:lang w:val="es-ES" w:eastAsia="zh-CN"/>
        </w:rPr>
        <w:t>获得</w:t>
      </w:r>
      <w:r>
        <w:rPr>
          <w:rFonts w:hAnsi="宋体"/>
          <w:color w:val="auto"/>
          <w:sz w:val="21"/>
          <w:szCs w:val="21"/>
          <w:lang w:val="es-ES" w:eastAsia="zh-CN"/>
        </w:rPr>
        <w:t>招标人</w:t>
      </w:r>
      <w:r>
        <w:rPr>
          <w:rFonts w:hint="eastAsia" w:hAnsi="宋体"/>
          <w:color w:val="auto"/>
          <w:sz w:val="21"/>
          <w:szCs w:val="21"/>
          <w:lang w:val="es-ES" w:eastAsia="zh-CN"/>
        </w:rPr>
        <w:t>书面确认</w:t>
      </w:r>
      <w:r>
        <w:rPr>
          <w:rFonts w:hAnsi="宋体"/>
          <w:color w:val="auto"/>
          <w:sz w:val="21"/>
          <w:szCs w:val="21"/>
          <w:lang w:val="es-ES" w:eastAsia="zh-CN"/>
        </w:rPr>
        <w:t>，价格不予调整</w:t>
      </w:r>
      <w:r>
        <w:rPr>
          <w:rFonts w:hint="eastAsia" w:hAnsi="宋体"/>
          <w:color w:val="auto"/>
          <w:sz w:val="21"/>
          <w:szCs w:val="21"/>
          <w:lang w:val="es-ES" w:eastAsia="zh-CN"/>
        </w:rPr>
        <w:t>。</w:t>
      </w:r>
      <w:r>
        <w:rPr>
          <w:rFonts w:hint="eastAsia" w:hAnsi="宋体"/>
          <w:color w:val="auto"/>
          <w:sz w:val="21"/>
          <w:szCs w:val="21"/>
        </w:rPr>
        <w:t>在工程施工期间，除招标文件或合同另有规定外，各类建材的市场风险</w:t>
      </w:r>
      <w:r>
        <w:rPr>
          <w:rFonts w:hint="eastAsia" w:hAnsi="宋体"/>
          <w:color w:val="auto"/>
          <w:sz w:val="21"/>
          <w:szCs w:val="21"/>
          <w:lang w:eastAsia="zh-CN"/>
        </w:rPr>
        <w:t>和市场价格波动导致的风险</w:t>
      </w:r>
      <w:r>
        <w:rPr>
          <w:rFonts w:hint="eastAsia" w:hAnsi="宋体"/>
          <w:color w:val="auto"/>
          <w:sz w:val="21"/>
          <w:szCs w:val="21"/>
        </w:rPr>
        <w:t>由投标人承担。</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投标人参照选定的材料，应当选定相当于同等标准，符合设计要求和国家规范标准的产品，否则，由此而引起的一切责任由投标人负责。中标后招标人将据此检查中标人采购进场的材料。</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2.10 </w:t>
      </w:r>
      <w:r>
        <w:rPr>
          <w:rFonts w:hint="eastAsia" w:hAnsi="宋体"/>
          <w:color w:val="auto"/>
          <w:sz w:val="21"/>
          <w:szCs w:val="21"/>
        </w:rPr>
        <w:t>工程量清单中有关计算或汇总中的算术错误时，应按以下原则改正：</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1</w:t>
      </w:r>
      <w:r>
        <w:rPr>
          <w:rFonts w:hint="eastAsia" w:hAnsi="宋体"/>
          <w:color w:val="auto"/>
          <w:sz w:val="21"/>
          <w:szCs w:val="21"/>
        </w:rPr>
        <w:t>）任何工程量清单中有关计算或汇总中的算术错误的调整以不改变投标总报价为前提；</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2</w:t>
      </w:r>
      <w:r>
        <w:rPr>
          <w:rFonts w:hint="eastAsia" w:hAnsi="宋体"/>
          <w:color w:val="auto"/>
          <w:sz w:val="21"/>
          <w:szCs w:val="21"/>
        </w:rPr>
        <w:t>）若投标总报价（工程总价）金额与相应的各分组工程量清单中的合计金额不吻合时，应以投标总报价（工程总价）金额为准，改正相应的各分组工程量清单中的合计金额；</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3</w:t>
      </w:r>
      <w:r>
        <w:rPr>
          <w:rFonts w:hint="eastAsia" w:hAnsi="宋体"/>
          <w:color w:val="auto"/>
          <w:sz w:val="21"/>
          <w:szCs w:val="21"/>
        </w:rPr>
        <w:t>）工程量清单中任一项目的单价乘其工程的积与该项目的</w:t>
      </w:r>
      <w:r>
        <w:rPr>
          <w:rFonts w:hint="eastAsia" w:hAnsi="宋体"/>
          <w:color w:val="auto"/>
          <w:sz w:val="21"/>
          <w:szCs w:val="21"/>
          <w:lang w:eastAsia="zh-CN"/>
        </w:rPr>
        <w:t>分项</w:t>
      </w:r>
      <w:r>
        <w:rPr>
          <w:rFonts w:hint="eastAsia" w:hAnsi="宋体"/>
          <w:color w:val="auto"/>
          <w:sz w:val="21"/>
          <w:szCs w:val="21"/>
        </w:rPr>
        <w:t>合价不吻合时，应以</w:t>
      </w:r>
      <w:r>
        <w:rPr>
          <w:rFonts w:hint="eastAsia" w:hAnsi="宋体"/>
          <w:color w:val="auto"/>
          <w:sz w:val="21"/>
          <w:szCs w:val="21"/>
          <w:lang w:eastAsia="zh-CN"/>
        </w:rPr>
        <w:t>分项</w:t>
      </w:r>
      <w:r>
        <w:rPr>
          <w:rFonts w:hint="eastAsia" w:hAnsi="宋体"/>
          <w:color w:val="auto"/>
          <w:sz w:val="21"/>
          <w:szCs w:val="21"/>
        </w:rPr>
        <w:t>合价为准，改正单价。经评标委员会核对后认为</w:t>
      </w:r>
      <w:r>
        <w:rPr>
          <w:rFonts w:hint="eastAsia" w:hAnsi="宋体"/>
          <w:color w:val="auto"/>
          <w:sz w:val="21"/>
          <w:szCs w:val="21"/>
          <w:lang w:eastAsia="zh-CN"/>
        </w:rPr>
        <w:t>分项</w:t>
      </w:r>
      <w:r>
        <w:rPr>
          <w:rFonts w:hint="eastAsia" w:hAnsi="宋体"/>
          <w:color w:val="auto"/>
          <w:sz w:val="21"/>
          <w:szCs w:val="21"/>
        </w:rPr>
        <w:t>合价有明显的小数点错位时，应以单价为准，改正</w:t>
      </w:r>
      <w:r>
        <w:rPr>
          <w:rFonts w:hint="eastAsia" w:hAnsi="宋体"/>
          <w:color w:val="auto"/>
          <w:sz w:val="21"/>
          <w:szCs w:val="21"/>
          <w:lang w:eastAsia="zh-CN"/>
        </w:rPr>
        <w:t>分项</w:t>
      </w:r>
      <w:r>
        <w:rPr>
          <w:rFonts w:hint="eastAsia" w:hAnsi="宋体"/>
          <w:color w:val="auto"/>
          <w:sz w:val="21"/>
          <w:szCs w:val="21"/>
        </w:rPr>
        <w:t>合价。</w:t>
      </w:r>
    </w:p>
    <w:p>
      <w:pPr>
        <w:tabs>
          <w:tab w:val="left" w:pos="7740"/>
        </w:tabs>
        <w:spacing w:line="360"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lang w:eastAsia="zh-CN"/>
        </w:rPr>
        <w:t>.</w:t>
      </w:r>
      <w:r>
        <w:rPr>
          <w:rFonts w:hint="eastAsia" w:hAnsi="宋体"/>
          <w:color w:val="auto"/>
          <w:sz w:val="21"/>
          <w:szCs w:val="21"/>
        </w:rPr>
        <w:t>投标时招标文件规定的报价规范性与强制性费用报价内容。</w:t>
      </w:r>
    </w:p>
    <w:p>
      <w:pPr>
        <w:tabs>
          <w:tab w:val="left" w:pos="7740"/>
        </w:tabs>
        <w:spacing w:line="360" w:lineRule="auto"/>
        <w:ind w:firstLine="420" w:firstLineChars="200"/>
        <w:rPr>
          <w:rFonts w:hAnsi="宋体"/>
          <w:color w:val="auto"/>
          <w:sz w:val="21"/>
          <w:szCs w:val="21"/>
        </w:rPr>
      </w:pPr>
      <w:r>
        <w:rPr>
          <w:rFonts w:hAnsi="宋体"/>
          <w:color w:val="auto"/>
          <w:sz w:val="21"/>
          <w:szCs w:val="21"/>
        </w:rPr>
        <w:t>3.1</w:t>
      </w:r>
      <w:r>
        <w:rPr>
          <w:rFonts w:hint="eastAsia" w:hAnsi="宋体"/>
          <w:color w:val="auto"/>
          <w:sz w:val="21"/>
          <w:szCs w:val="21"/>
        </w:rPr>
        <w:t>每一项目只允许有一个报价（每一项目内容包含：工程总费用、清单项目费用、措施项目费用、清单单价及人工、材料、机械单价等报价，且各报价构成应相符）。</w:t>
      </w:r>
    </w:p>
    <w:p>
      <w:pPr>
        <w:tabs>
          <w:tab w:val="left" w:pos="7740"/>
        </w:tabs>
        <w:spacing w:line="360" w:lineRule="auto"/>
        <w:ind w:firstLine="420" w:firstLineChars="200"/>
        <w:rPr>
          <w:rFonts w:hAnsi="宋体"/>
          <w:color w:val="auto"/>
          <w:sz w:val="21"/>
          <w:szCs w:val="21"/>
        </w:rPr>
      </w:pPr>
      <w:r>
        <w:rPr>
          <w:rFonts w:hAnsi="宋体"/>
          <w:color w:val="auto"/>
          <w:sz w:val="21"/>
          <w:szCs w:val="21"/>
        </w:rPr>
        <w:t>3.2</w:t>
      </w:r>
      <w:r>
        <w:rPr>
          <w:rFonts w:hint="eastAsia" w:hAnsi="宋体"/>
          <w:color w:val="auto"/>
          <w:sz w:val="21"/>
          <w:szCs w:val="21"/>
        </w:rPr>
        <w:t>人工费工日单价报价必须符合广州市建设工程造价管理站</w:t>
      </w:r>
      <w:r>
        <w:rPr>
          <w:rFonts w:hint="eastAsia" w:hAnsi="宋体"/>
          <w:color w:val="auto"/>
          <w:sz w:val="21"/>
          <w:szCs w:val="21"/>
          <w:lang w:eastAsia="zh-CN"/>
        </w:rPr>
        <w:t>同时期文件</w:t>
      </w:r>
      <w:r>
        <w:rPr>
          <w:rFonts w:hint="eastAsia" w:hAnsi="宋体"/>
          <w:color w:val="auto"/>
          <w:sz w:val="21"/>
          <w:szCs w:val="21"/>
        </w:rPr>
        <w:t>的规定。</w:t>
      </w:r>
    </w:p>
    <w:p>
      <w:pPr>
        <w:tabs>
          <w:tab w:val="left" w:pos="7740"/>
        </w:tabs>
        <w:spacing w:line="360" w:lineRule="auto"/>
        <w:ind w:firstLine="420" w:firstLineChars="200"/>
        <w:rPr>
          <w:rFonts w:hAnsi="宋体"/>
          <w:color w:val="auto"/>
          <w:sz w:val="21"/>
          <w:szCs w:val="21"/>
        </w:rPr>
      </w:pPr>
      <w:r>
        <w:rPr>
          <w:rFonts w:hAnsi="宋体"/>
          <w:color w:val="auto"/>
          <w:sz w:val="21"/>
          <w:szCs w:val="21"/>
        </w:rPr>
        <w:t>3.3</w:t>
      </w:r>
      <w:r>
        <w:rPr>
          <w:rFonts w:hint="eastAsia" w:hAnsi="宋体"/>
          <w:color w:val="auto"/>
          <w:sz w:val="21"/>
          <w:szCs w:val="21"/>
        </w:rPr>
        <w:t>措施项目费</w:t>
      </w:r>
    </w:p>
    <w:p>
      <w:pPr>
        <w:tabs>
          <w:tab w:val="left" w:pos="7740"/>
        </w:tabs>
        <w:spacing w:line="360" w:lineRule="auto"/>
        <w:ind w:firstLine="420" w:firstLineChars="200"/>
        <w:rPr>
          <w:rFonts w:hAnsi="宋体"/>
          <w:color w:val="auto"/>
          <w:sz w:val="21"/>
          <w:szCs w:val="21"/>
          <w:lang w:eastAsia="zh-CN"/>
        </w:rPr>
      </w:pPr>
      <w:r>
        <w:rPr>
          <w:rFonts w:hAnsi="宋体"/>
          <w:color w:val="auto"/>
          <w:sz w:val="21"/>
          <w:szCs w:val="21"/>
        </w:rPr>
        <w:t>3.</w:t>
      </w:r>
      <w:r>
        <w:rPr>
          <w:rFonts w:hint="eastAsia" w:hAnsi="宋体"/>
          <w:color w:val="auto"/>
          <w:sz w:val="21"/>
          <w:szCs w:val="21"/>
          <w:lang w:eastAsia="zh-CN"/>
        </w:rPr>
        <w:t>3</w:t>
      </w:r>
      <w:r>
        <w:rPr>
          <w:rFonts w:hAnsi="宋体"/>
          <w:color w:val="auto"/>
          <w:sz w:val="21"/>
          <w:szCs w:val="21"/>
        </w:rPr>
        <w:t>.1</w:t>
      </w:r>
      <w:r>
        <w:rPr>
          <w:rFonts w:hint="eastAsia" w:hAnsi="宋体"/>
          <w:color w:val="auto"/>
          <w:sz w:val="21"/>
          <w:szCs w:val="21"/>
        </w:rPr>
        <w:t>措施项目清单报价：指根据招标文件、图纸、国家规范、技术文件标准等内容，完成本招标项目施工，发生于该招标项目承包期内非工程实体项目费用。</w:t>
      </w:r>
    </w:p>
    <w:p>
      <w:p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3.3.2</w:t>
      </w:r>
      <w:r>
        <w:rPr>
          <w:rFonts w:hint="eastAsia" w:hAnsi="宋体"/>
          <w:color w:val="auto"/>
          <w:sz w:val="21"/>
          <w:szCs w:val="21"/>
        </w:rPr>
        <w:t>措施项目费</w:t>
      </w:r>
      <w:r>
        <w:rPr>
          <w:rFonts w:hint="eastAsia" w:hAnsi="宋体"/>
          <w:color w:val="auto"/>
          <w:sz w:val="21"/>
          <w:szCs w:val="21"/>
          <w:lang w:eastAsia="zh-CN"/>
        </w:rPr>
        <w:t>须包含</w:t>
      </w:r>
      <w:r>
        <w:rPr>
          <w:rFonts w:hint="eastAsia" w:hAnsi="宋体"/>
          <w:color w:val="auto"/>
          <w:sz w:val="21"/>
          <w:szCs w:val="21"/>
        </w:rPr>
        <w:t>根据</w:t>
      </w:r>
      <w:r>
        <w:rPr>
          <w:rFonts w:hAnsi="宋体"/>
          <w:color w:val="auto"/>
          <w:sz w:val="21"/>
          <w:szCs w:val="21"/>
        </w:rPr>
        <w:t>201</w:t>
      </w:r>
      <w:r>
        <w:rPr>
          <w:rFonts w:hint="eastAsia" w:hAnsi="宋体"/>
          <w:color w:val="auto"/>
          <w:sz w:val="21"/>
          <w:szCs w:val="21"/>
          <w:lang w:eastAsia="zh-CN"/>
        </w:rPr>
        <w:t>8</w:t>
      </w:r>
      <w:r>
        <w:rPr>
          <w:rFonts w:hint="eastAsia" w:hAnsi="宋体"/>
          <w:color w:val="auto"/>
          <w:sz w:val="21"/>
          <w:szCs w:val="21"/>
        </w:rPr>
        <w:t>《广东省建设工程计价通则》规定，按系数计算的安全防护、文明施工措施项目费，</w:t>
      </w:r>
      <w:r>
        <w:rPr>
          <w:rFonts w:hint="eastAsia" w:hAnsi="宋体"/>
          <w:color w:val="auto"/>
          <w:sz w:val="21"/>
          <w:szCs w:val="21"/>
          <w:lang w:eastAsia="zh-CN"/>
        </w:rPr>
        <w:t>及投入本工程的其他措施项目费（如：脚手架、模板、超高降效、文明施工等）</w:t>
      </w:r>
      <w:r>
        <w:rPr>
          <w:rFonts w:hint="eastAsia" w:hAnsi="宋体"/>
          <w:color w:val="auto"/>
          <w:sz w:val="21"/>
          <w:szCs w:val="21"/>
        </w:rPr>
        <w:t>。</w:t>
      </w:r>
    </w:p>
    <w:p>
      <w:pPr>
        <w:tabs>
          <w:tab w:val="left" w:pos="7740"/>
        </w:tabs>
        <w:spacing w:line="360" w:lineRule="auto"/>
        <w:ind w:firstLine="420" w:firstLineChars="200"/>
        <w:rPr>
          <w:color w:val="auto"/>
          <w:sz w:val="21"/>
          <w:szCs w:val="21"/>
          <w:lang w:eastAsia="zh-CN"/>
        </w:rPr>
      </w:pPr>
      <w:r>
        <w:rPr>
          <w:rFonts w:hint="eastAsia" w:hAnsi="宋体"/>
          <w:color w:val="auto"/>
          <w:sz w:val="21"/>
          <w:szCs w:val="21"/>
        </w:rPr>
        <w:t>3.3.3措施项目费按综合合价包干，投标人在报价时，应根据本企业的实际情况和拟采用的施工方案，详细分析其所含的项目特征和工程内容，自行列项报价，投标人没有计算或少计算的费用，视为已包括在其他相关费用内</w:t>
      </w:r>
      <w:r>
        <w:rPr>
          <w:rFonts w:hint="eastAsia" w:hAnsi="宋体"/>
          <w:color w:val="auto"/>
          <w:sz w:val="21"/>
          <w:szCs w:val="21"/>
          <w:lang w:eastAsia="zh-CN"/>
        </w:rPr>
        <w:t>。</w:t>
      </w:r>
    </w:p>
    <w:p>
      <w:pPr>
        <w:tabs>
          <w:tab w:val="left" w:pos="7740"/>
        </w:tabs>
        <w:spacing w:line="360"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lang w:eastAsia="zh-CN"/>
        </w:rPr>
        <w:t>4</w:t>
      </w:r>
      <w:r>
        <w:rPr>
          <w:rFonts w:hint="eastAsia" w:hAnsi="宋体"/>
          <w:color w:val="auto"/>
          <w:sz w:val="21"/>
          <w:szCs w:val="21"/>
        </w:rPr>
        <w:t>行政规费、税金</w:t>
      </w:r>
    </w:p>
    <w:p>
      <w:p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rPr>
        <w:t>投标时</w:t>
      </w:r>
      <w:r>
        <w:rPr>
          <w:rFonts w:hint="eastAsia" w:hAnsi="宋体"/>
          <w:color w:val="auto"/>
          <w:sz w:val="21"/>
          <w:szCs w:val="21"/>
          <w:lang w:eastAsia="zh-CN"/>
        </w:rPr>
        <w:t>按现行有效的政府要求</w:t>
      </w:r>
      <w:r>
        <w:rPr>
          <w:rFonts w:hint="eastAsia" w:hAnsi="宋体"/>
          <w:color w:val="auto"/>
          <w:sz w:val="21"/>
          <w:szCs w:val="21"/>
        </w:rPr>
        <w:t>费率</w:t>
      </w:r>
      <w:r>
        <w:rPr>
          <w:rFonts w:hint="eastAsia" w:hAnsi="宋体"/>
          <w:color w:val="auto"/>
          <w:sz w:val="21"/>
          <w:szCs w:val="21"/>
          <w:lang w:eastAsia="zh-CN"/>
        </w:rPr>
        <w:t>（9</w:t>
      </w:r>
      <w:r>
        <w:rPr>
          <w:rFonts w:hint="eastAsia" w:hAnsi="宋体" w:cs="宋体"/>
          <w:color w:val="auto"/>
          <w:sz w:val="21"/>
          <w:szCs w:val="21"/>
          <w:lang w:eastAsia="zh-CN"/>
        </w:rPr>
        <w:t>％</w:t>
      </w:r>
      <w:r>
        <w:rPr>
          <w:rFonts w:hint="eastAsia" w:hAnsi="宋体"/>
          <w:color w:val="auto"/>
          <w:sz w:val="21"/>
          <w:szCs w:val="21"/>
          <w:lang w:eastAsia="zh-CN"/>
        </w:rPr>
        <w:t>）</w:t>
      </w:r>
      <w:r>
        <w:rPr>
          <w:rFonts w:hint="eastAsia" w:hAnsi="宋体"/>
          <w:color w:val="auto"/>
          <w:sz w:val="21"/>
          <w:szCs w:val="21"/>
        </w:rPr>
        <w:t>标准统一进行报价，不得调整</w:t>
      </w:r>
      <w:r>
        <w:rPr>
          <w:rFonts w:hint="eastAsia" w:hAnsi="宋体"/>
          <w:color w:val="auto"/>
          <w:sz w:val="21"/>
          <w:szCs w:val="21"/>
          <w:lang w:eastAsia="zh-CN"/>
        </w:rPr>
        <w:t>。</w:t>
      </w:r>
    </w:p>
    <w:p>
      <w:pPr>
        <w:pStyle w:val="13"/>
        <w:spacing w:line="360" w:lineRule="auto"/>
        <w:ind w:firstLine="420" w:firstLineChars="200"/>
        <w:rPr>
          <w:rFonts w:hAnsi="宋体"/>
          <w:color w:val="auto"/>
          <w:szCs w:val="21"/>
          <w:lang w:eastAsia="zh-CN"/>
        </w:rPr>
      </w:pPr>
      <w:r>
        <w:rPr>
          <w:rFonts w:hint="eastAsia" w:hAnsi="宋体"/>
          <w:color w:val="auto"/>
          <w:szCs w:val="21"/>
          <w:lang w:eastAsia="zh-CN"/>
        </w:rPr>
        <w:t>4.</w:t>
      </w:r>
      <w:r>
        <w:rPr>
          <w:rFonts w:hint="eastAsia" w:hAnsi="宋体"/>
          <w:color w:val="auto"/>
          <w:lang w:eastAsia="zh-CN"/>
        </w:rPr>
        <w:t xml:space="preserve"> 施工图要求及工程量清单要求见本招标文件</w:t>
      </w:r>
      <w:r>
        <w:rPr>
          <w:rFonts w:hint="eastAsia" w:hAnsi="宋体"/>
          <w:color w:val="auto"/>
          <w:szCs w:val="21"/>
          <w:lang w:eastAsia="zh-CN"/>
        </w:rPr>
        <w:t>附件</w:t>
      </w:r>
      <w:r>
        <w:rPr>
          <w:rFonts w:hint="eastAsia" w:hAnsi="宋体"/>
          <w:color w:val="auto"/>
          <w:lang w:eastAsia="zh-CN"/>
        </w:rPr>
        <w:t>。</w:t>
      </w:r>
    </w:p>
    <w:p>
      <w:pPr>
        <w:pStyle w:val="13"/>
        <w:rPr>
          <w:rFonts w:hAnsi="宋体"/>
          <w:color w:val="auto"/>
          <w:sz w:val="28"/>
          <w:szCs w:val="28"/>
          <w:lang w:eastAsia="zh-CN"/>
        </w:rPr>
      </w:pPr>
    </w:p>
    <w:tbl>
      <w:tblPr>
        <w:tblStyle w:val="24"/>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11"/>
        <w:gridCol w:w="203"/>
        <w:gridCol w:w="2959"/>
        <w:gridCol w:w="1076"/>
        <w:gridCol w:w="1010"/>
        <w:gridCol w:w="432"/>
        <w:gridCol w:w="1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37" w:hRule="atLeast"/>
        </w:trPr>
        <w:tc>
          <w:tcPr>
            <w:tcW w:w="8336" w:type="dxa"/>
            <w:gridSpan w:val="7"/>
            <w:tcBorders>
              <w:top w:val="nil"/>
              <w:left w:val="nil"/>
              <w:bottom w:val="nil"/>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单位工程投标控制价汇总表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2" w:hRule="atLeast"/>
        </w:trPr>
        <w:tc>
          <w:tcPr>
            <w:tcW w:w="1011" w:type="dxa"/>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工程名称:</w:t>
            </w:r>
          </w:p>
        </w:tc>
        <w:tc>
          <w:tcPr>
            <w:tcW w:w="4238" w:type="dxa"/>
            <w:gridSpan w:val="3"/>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p>
        </w:tc>
        <w:tc>
          <w:tcPr>
            <w:tcW w:w="1442" w:type="dxa"/>
            <w:gridSpan w:val="2"/>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标段：</w:t>
            </w:r>
          </w:p>
        </w:tc>
        <w:tc>
          <w:tcPr>
            <w:tcW w:w="1645" w:type="dxa"/>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汇总内容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金额(元)</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分部分项工程费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其他部分</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措施项目费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绿色施工安全防护措施费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其他措施项目费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暂列金额</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计日工</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总承包服务费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索赔费用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现场签证费用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预算包干费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工程优质费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消纳费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税前工程造价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增值税销项税额</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工程造价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其中：人工费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4173"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投标控制价合计</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bl>
    <w:p>
      <w:pPr>
        <w:pStyle w:val="13"/>
        <w:ind w:firstLine="560" w:firstLineChars="200"/>
        <w:rPr>
          <w:rFonts w:hAnsi="宋体"/>
          <w:color w:val="auto"/>
          <w:sz w:val="28"/>
          <w:szCs w:val="28"/>
          <w:lang w:eastAsia="zh-CN"/>
        </w:rPr>
      </w:pPr>
    </w:p>
    <w:p>
      <w:pPr>
        <w:rPr>
          <w:b/>
          <w:color w:val="auto"/>
          <w:sz w:val="21"/>
          <w:szCs w:val="21"/>
          <w:lang w:eastAsia="zh-CN"/>
        </w:rPr>
      </w:pPr>
      <w:r>
        <w:rPr>
          <w:rFonts w:hint="eastAsia"/>
          <w:b/>
          <w:color w:val="auto"/>
          <w:sz w:val="21"/>
          <w:szCs w:val="21"/>
          <w:lang w:eastAsia="zh-CN"/>
        </w:rPr>
        <w:br w:type="page"/>
      </w:r>
    </w:p>
    <w:p>
      <w:pPr>
        <w:spacing w:line="360" w:lineRule="auto"/>
        <w:jc w:val="left"/>
        <w:rPr>
          <w:b/>
          <w:color w:val="auto"/>
          <w:sz w:val="21"/>
          <w:szCs w:val="21"/>
          <w:lang w:eastAsia="zh-CN"/>
        </w:rPr>
      </w:pPr>
      <w:bookmarkStart w:id="1563" w:name="_Toc28536"/>
      <w:bookmarkStart w:id="1564" w:name="_Toc27319"/>
      <w:bookmarkStart w:id="1565" w:name="_Toc15868"/>
      <w:bookmarkStart w:id="1566" w:name="_Toc1748"/>
      <w:bookmarkStart w:id="1567" w:name="_Toc26294"/>
      <w:bookmarkStart w:id="1568" w:name="_Toc29094"/>
      <w:bookmarkStart w:id="1569" w:name="_Toc25361"/>
      <w:bookmarkStart w:id="1570" w:name="_Toc11041"/>
      <w:bookmarkStart w:id="1571" w:name="_Toc6312"/>
      <w:bookmarkStart w:id="1572" w:name="_Toc22125"/>
      <w:bookmarkStart w:id="1573" w:name="_Toc16583"/>
      <w:bookmarkStart w:id="1574" w:name="_Toc31723"/>
      <w:bookmarkStart w:id="1575" w:name="_Toc5068"/>
      <w:bookmarkStart w:id="1576" w:name="_Toc13502"/>
      <w:bookmarkStart w:id="1577" w:name="_Toc14943"/>
      <w:bookmarkStart w:id="1578" w:name="_Toc23621"/>
      <w:bookmarkStart w:id="1579" w:name="_Toc22814"/>
      <w:bookmarkStart w:id="1580" w:name="_Toc30085"/>
      <w:bookmarkStart w:id="1581" w:name="_Toc12534"/>
      <w:r>
        <w:rPr>
          <w:rStyle w:val="29"/>
          <w:color w:val="auto"/>
        </w:rPr>
        <w:t>格式</w:t>
      </w:r>
      <w:r>
        <w:rPr>
          <w:rStyle w:val="29"/>
          <w:rFonts w:hint="eastAsia"/>
          <w:color w:val="auto"/>
        </w:rPr>
        <w:t>3</w:t>
      </w:r>
      <w:r>
        <w:rPr>
          <w:rStyle w:val="29"/>
          <w:color w:val="auto"/>
        </w:rPr>
        <w:t>：投标保证金缴纳凭证</w:t>
      </w:r>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p>
    <w:p>
      <w:pPr>
        <w:spacing w:line="300" w:lineRule="auto"/>
        <w:jc w:val="center"/>
        <w:rPr>
          <w:b/>
          <w:color w:val="auto"/>
          <w:sz w:val="28"/>
          <w:szCs w:val="28"/>
          <w:u w:val="single"/>
        </w:rPr>
      </w:pPr>
      <w:r>
        <w:rPr>
          <w:rFonts w:hint="eastAsia"/>
          <w:b/>
          <w:color w:val="auto"/>
          <w:sz w:val="28"/>
          <w:szCs w:val="28"/>
        </w:rPr>
        <w:t>投标保证金交纳凭证</w:t>
      </w:r>
    </w:p>
    <w:p>
      <w:pPr>
        <w:adjustRightInd w:val="0"/>
        <w:snapToGrid w:val="0"/>
        <w:spacing w:line="360" w:lineRule="auto"/>
        <w:rPr>
          <w:color w:val="auto"/>
          <w:sz w:val="21"/>
          <w:szCs w:val="21"/>
        </w:rPr>
      </w:pPr>
      <w:r>
        <w:rPr>
          <w:rFonts w:hint="eastAsia"/>
          <w:color w:val="auto"/>
          <w:sz w:val="21"/>
          <w:szCs w:val="21"/>
          <w:u w:val="single"/>
          <w:lang w:eastAsia="zh-CN"/>
        </w:rPr>
        <w:t>广州广重企业集团有限公司</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u w:val="single"/>
        </w:rPr>
        <w:t xml:space="preserve">（投标人全称) </w:t>
      </w:r>
      <w:r>
        <w:rPr>
          <w:rFonts w:hint="eastAsia"/>
          <w:color w:val="auto"/>
          <w:sz w:val="21"/>
          <w:szCs w:val="21"/>
        </w:rPr>
        <w:t>参加贵方组织的、</w:t>
      </w:r>
      <w:r>
        <w:rPr>
          <w:rFonts w:hint="eastAsia"/>
          <w:color w:val="auto"/>
          <w:sz w:val="21"/>
          <w:szCs w:val="21"/>
          <w:lang w:eastAsia="zh-CN"/>
        </w:rPr>
        <w:t>招标</w:t>
      </w:r>
      <w:r>
        <w:rPr>
          <w:rFonts w:hint="eastAsia"/>
          <w:color w:val="auto"/>
          <w:sz w:val="21"/>
          <w:szCs w:val="21"/>
        </w:rPr>
        <w:t>项目编号为</w:t>
      </w:r>
      <w:r>
        <w:rPr>
          <w:rFonts w:hint="eastAsia"/>
          <w:color w:val="auto"/>
          <w:sz w:val="21"/>
          <w:szCs w:val="21"/>
          <w:u w:val="words"/>
          <w:lang w:eastAsia="zh-CN"/>
        </w:rPr>
        <w:t>广重工程2022-0</w:t>
      </w:r>
      <w:r>
        <w:rPr>
          <w:rFonts w:hint="eastAsia"/>
          <w:color w:val="auto"/>
          <w:sz w:val="21"/>
          <w:szCs w:val="21"/>
          <w:u w:val="words"/>
          <w:lang w:val="en-US" w:eastAsia="zh-CN"/>
        </w:rPr>
        <w:t>7</w:t>
      </w:r>
      <w:r>
        <w:rPr>
          <w:rFonts w:hint="eastAsia"/>
          <w:color w:val="auto"/>
          <w:sz w:val="21"/>
          <w:szCs w:val="21"/>
          <w:u w:val="words"/>
          <w:lang w:eastAsia="zh-CN"/>
        </w:rPr>
        <w:t>号</w:t>
      </w:r>
      <w:r>
        <w:rPr>
          <w:rFonts w:hint="eastAsia"/>
          <w:color w:val="auto"/>
          <w:sz w:val="21"/>
          <w:szCs w:val="21"/>
        </w:rPr>
        <w:t>的</w:t>
      </w:r>
      <w:r>
        <w:rPr>
          <w:rFonts w:hint="eastAsia"/>
          <w:color w:val="auto"/>
          <w:sz w:val="21"/>
          <w:szCs w:val="21"/>
          <w:lang w:eastAsia="zh-CN"/>
        </w:rPr>
        <w:t>招标</w:t>
      </w:r>
      <w:r>
        <w:rPr>
          <w:rFonts w:hint="eastAsia"/>
          <w:color w:val="auto"/>
          <w:sz w:val="21"/>
          <w:szCs w:val="21"/>
        </w:rPr>
        <w:t>活动。按招标文件的规定，已通过（汇款、转帐等）形式交纳人民币</w:t>
      </w:r>
      <w:r>
        <w:rPr>
          <w:rFonts w:hint="eastAsia"/>
          <w:color w:val="auto"/>
          <w:sz w:val="21"/>
          <w:szCs w:val="21"/>
          <w:u w:val="single"/>
        </w:rPr>
        <w:t xml:space="preserve">（大写）  </w:t>
      </w:r>
      <w:r>
        <w:rPr>
          <w:rFonts w:hint="eastAsia"/>
          <w:color w:val="auto"/>
          <w:sz w:val="21"/>
          <w:szCs w:val="21"/>
        </w:rPr>
        <w:t>元的投标保证金。</w:t>
      </w:r>
    </w:p>
    <w:p>
      <w:pPr>
        <w:spacing w:line="360" w:lineRule="auto"/>
        <w:ind w:firstLine="420" w:firstLineChars="200"/>
        <w:rPr>
          <w:color w:val="auto"/>
          <w:sz w:val="21"/>
          <w:szCs w:val="21"/>
        </w:rPr>
      </w:pPr>
      <w:r>
        <w:rPr>
          <w:rFonts w:hint="eastAsia"/>
          <w:color w:val="auto"/>
          <w:sz w:val="21"/>
          <w:szCs w:val="21"/>
        </w:rPr>
        <w:t>投标人名称：</w:t>
      </w:r>
    </w:p>
    <w:p>
      <w:pPr>
        <w:spacing w:line="360" w:lineRule="auto"/>
        <w:ind w:firstLine="420" w:firstLineChars="200"/>
        <w:rPr>
          <w:color w:val="auto"/>
          <w:sz w:val="21"/>
          <w:szCs w:val="21"/>
        </w:rPr>
      </w:pPr>
      <w:r>
        <w:rPr>
          <w:rFonts w:hint="eastAsia"/>
          <w:color w:val="auto"/>
          <w:sz w:val="21"/>
          <w:szCs w:val="21"/>
        </w:rPr>
        <w:t>投标人开户银行：</w:t>
      </w:r>
    </w:p>
    <w:p>
      <w:pPr>
        <w:spacing w:line="360" w:lineRule="auto"/>
        <w:ind w:firstLine="420" w:firstLineChars="200"/>
        <w:rPr>
          <w:color w:val="auto"/>
          <w:sz w:val="21"/>
          <w:szCs w:val="21"/>
          <w:u w:val="single"/>
        </w:rPr>
      </w:pPr>
      <w:r>
        <w:rPr>
          <w:rFonts w:hint="eastAsia"/>
          <w:color w:val="auto"/>
          <w:sz w:val="21"/>
          <w:szCs w:val="21"/>
        </w:rPr>
        <w:t>投标人银行帐号：</w:t>
      </w:r>
    </w:p>
    <w:p>
      <w:pPr>
        <w:spacing w:line="360" w:lineRule="auto"/>
        <w:ind w:firstLine="420" w:firstLineChars="200"/>
        <w:rPr>
          <w:color w:val="auto"/>
          <w:sz w:val="21"/>
          <w:szCs w:val="21"/>
          <w:lang w:eastAsia="zh-CN"/>
        </w:rPr>
      </w:pPr>
      <w:r>
        <w:rPr>
          <w:rFonts w:hint="eastAsia"/>
          <w:color w:val="auto"/>
          <w:sz w:val="21"/>
          <w:szCs w:val="21"/>
        </w:rPr>
        <w:t>说明：</w:t>
      </w:r>
    </w:p>
    <w:p>
      <w:pPr>
        <w:spacing w:line="360" w:lineRule="auto"/>
        <w:ind w:firstLine="420" w:firstLineChars="200"/>
        <w:rPr>
          <w:color w:val="auto"/>
          <w:sz w:val="21"/>
          <w:szCs w:val="21"/>
          <w:lang w:eastAsia="zh-CN"/>
        </w:rPr>
      </w:pPr>
      <w:r>
        <w:rPr>
          <w:rFonts w:hint="eastAsia"/>
          <w:color w:val="auto"/>
          <w:sz w:val="21"/>
          <w:szCs w:val="21"/>
        </w:rPr>
        <w:t>1.上述要素供银行转账及银行汇款方式填写，其他形式可不填。其他方式以现场递交为依据。</w:t>
      </w:r>
    </w:p>
    <w:p>
      <w:pPr>
        <w:spacing w:line="360" w:lineRule="auto"/>
        <w:ind w:firstLine="420" w:firstLineChars="200"/>
        <w:rPr>
          <w:color w:val="auto"/>
          <w:sz w:val="21"/>
          <w:szCs w:val="21"/>
        </w:rPr>
      </w:pPr>
      <w:r>
        <w:rPr>
          <w:rFonts w:hint="eastAsia"/>
          <w:color w:val="auto"/>
          <w:sz w:val="21"/>
          <w:szCs w:val="21"/>
        </w:rPr>
        <w:t>2.上述要素的填写必须与银行转账或银行汇款凭证的要素一致，</w:t>
      </w:r>
      <w:r>
        <w:rPr>
          <w:rFonts w:hint="eastAsia"/>
          <w:color w:val="auto"/>
          <w:sz w:val="21"/>
          <w:szCs w:val="21"/>
          <w:u w:val="single"/>
          <w:lang w:eastAsia="zh-CN"/>
        </w:rPr>
        <w:t>广州广重企业集团有限公司</w:t>
      </w:r>
      <w:r>
        <w:rPr>
          <w:rFonts w:hint="eastAsia"/>
          <w:color w:val="auto"/>
          <w:sz w:val="21"/>
          <w:szCs w:val="21"/>
        </w:rPr>
        <w:t>依据此凭证信息退还投标保证金。</w:t>
      </w:r>
    </w:p>
    <w:p>
      <w:pPr>
        <w:adjustRightInd w:val="0"/>
        <w:snapToGrid w:val="0"/>
        <w:spacing w:line="360" w:lineRule="auto"/>
        <w:rPr>
          <w:color w:val="auto"/>
          <w:sz w:val="21"/>
          <w:szCs w:val="21"/>
        </w:rPr>
      </w:pPr>
    </w:p>
    <w:p>
      <w:pPr>
        <w:spacing w:line="360" w:lineRule="auto"/>
        <w:rPr>
          <w:color w:val="auto"/>
          <w:sz w:val="21"/>
          <w:szCs w:val="21"/>
          <w:u w:val="single"/>
        </w:rPr>
      </w:pPr>
      <w:r>
        <w:rPr>
          <w:rFonts w:hint="eastAsia"/>
          <w:color w:val="auto"/>
          <w:sz w:val="21"/>
          <w:szCs w:val="21"/>
        </w:rPr>
        <w:t>投标人法定代表人（或法定代表人授权代表）签字：</w:t>
      </w:r>
    </w:p>
    <w:p>
      <w:pPr>
        <w:spacing w:line="360" w:lineRule="auto"/>
        <w:rPr>
          <w:color w:val="auto"/>
          <w:sz w:val="21"/>
          <w:szCs w:val="21"/>
          <w:u w:val="single"/>
          <w:lang w:eastAsia="zh-CN"/>
        </w:rPr>
      </w:pPr>
      <w:r>
        <w:rPr>
          <w:rFonts w:hint="eastAsia"/>
          <w:color w:val="auto"/>
          <w:sz w:val="21"/>
          <w:szCs w:val="21"/>
        </w:rPr>
        <w:t>投标人名称（签章）：</w:t>
      </w:r>
    </w:p>
    <w:p>
      <w:pPr>
        <w:spacing w:line="360" w:lineRule="auto"/>
        <w:ind w:firstLine="5670" w:firstLineChars="2700"/>
        <w:rPr>
          <w:color w:val="auto"/>
          <w:sz w:val="21"/>
          <w:szCs w:val="21"/>
          <w:u w:val="single"/>
        </w:rPr>
      </w:pPr>
      <w:r>
        <w:rPr>
          <w:rFonts w:hint="eastAsia"/>
          <w:color w:val="auto"/>
          <w:sz w:val="21"/>
          <w:szCs w:val="21"/>
        </w:rPr>
        <w:t>日期：</w:t>
      </w:r>
      <w:r>
        <w:rPr>
          <w:rFonts w:hint="eastAsia"/>
          <w:color w:val="auto"/>
          <w:sz w:val="21"/>
          <w:szCs w:val="21"/>
          <w:lang w:val="en-US" w:eastAsia="zh-CN"/>
        </w:rPr>
        <w:t xml:space="preserve">    </w:t>
      </w:r>
      <w:r>
        <w:rPr>
          <w:rFonts w:hint="eastAsia"/>
          <w:color w:val="auto"/>
          <w:sz w:val="21"/>
          <w:szCs w:val="21"/>
        </w:rPr>
        <w:t>年</w:t>
      </w:r>
      <w:r>
        <w:rPr>
          <w:rFonts w:hint="eastAsia"/>
          <w:color w:val="auto"/>
          <w:sz w:val="21"/>
          <w:szCs w:val="21"/>
          <w:lang w:val="en-US" w:eastAsia="zh-CN"/>
        </w:rPr>
        <w:t xml:space="preserve">   </w:t>
      </w:r>
      <w:r>
        <w:rPr>
          <w:rFonts w:hint="eastAsia"/>
          <w:color w:val="auto"/>
          <w:sz w:val="21"/>
          <w:szCs w:val="21"/>
        </w:rPr>
        <w:t>月</w:t>
      </w:r>
      <w:r>
        <w:rPr>
          <w:rFonts w:hint="eastAsia"/>
          <w:color w:val="auto"/>
          <w:sz w:val="21"/>
          <w:szCs w:val="21"/>
          <w:lang w:val="en-US" w:eastAsia="zh-CN"/>
        </w:rPr>
        <w:t xml:space="preserve">   </w:t>
      </w:r>
      <w:r>
        <w:rPr>
          <w:rFonts w:hint="eastAsia"/>
          <w:color w:val="auto"/>
          <w:sz w:val="21"/>
          <w:szCs w:val="21"/>
        </w:rPr>
        <w:t>日</w:t>
      </w:r>
    </w:p>
    <w:p>
      <w:pPr>
        <w:adjustRightInd w:val="0"/>
        <w:snapToGrid w:val="0"/>
        <w:spacing w:line="360" w:lineRule="auto"/>
        <w:rPr>
          <w:color w:val="auto"/>
          <w:sz w:val="21"/>
          <w:szCs w:val="21"/>
          <w:u w:val="single"/>
        </w:rPr>
      </w:pPr>
      <w:r>
        <w:rPr>
          <w:rFonts w:hint="eastAsia"/>
          <w:color w:val="auto"/>
          <w:sz w:val="21"/>
          <w:szCs w:val="21"/>
        </w:rPr>
        <w:t xml:space="preserve">附： </w:t>
      </w:r>
    </w:p>
    <w:tbl>
      <w:tblPr>
        <w:tblStyle w:val="24"/>
        <w:tblW w:w="7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6" w:hRule="atLeast"/>
        </w:trPr>
        <w:tc>
          <w:tcPr>
            <w:tcW w:w="7920" w:type="dxa"/>
            <w:vAlign w:val="center"/>
          </w:tcPr>
          <w:p>
            <w:pPr>
              <w:spacing w:line="360" w:lineRule="auto"/>
              <w:rPr>
                <w:color w:val="auto"/>
                <w:sz w:val="21"/>
                <w:szCs w:val="21"/>
                <w:lang w:eastAsia="zh-CN"/>
              </w:rPr>
            </w:pPr>
            <w:r>
              <w:rPr>
                <w:rFonts w:hint="eastAsia"/>
                <w:color w:val="auto"/>
                <w:sz w:val="21"/>
                <w:szCs w:val="21"/>
              </w:rPr>
              <w:t>粘贴转帐的银行凭证复印件</w:t>
            </w:r>
          </w:p>
          <w:p>
            <w:pPr>
              <w:spacing w:line="360" w:lineRule="auto"/>
              <w:rPr>
                <w:color w:val="auto"/>
                <w:sz w:val="21"/>
                <w:szCs w:val="21"/>
                <w:lang w:eastAsia="zh-CN"/>
              </w:rPr>
            </w:pPr>
          </w:p>
          <w:p>
            <w:pPr>
              <w:spacing w:line="360" w:lineRule="auto"/>
              <w:rPr>
                <w:color w:val="auto"/>
                <w:sz w:val="21"/>
                <w:szCs w:val="21"/>
                <w:lang w:eastAsia="zh-CN"/>
              </w:rPr>
            </w:pPr>
          </w:p>
          <w:p>
            <w:pPr>
              <w:spacing w:line="360" w:lineRule="auto"/>
              <w:ind w:right="-648" w:rightChars="-324"/>
              <w:rPr>
                <w:color w:val="auto"/>
                <w:sz w:val="21"/>
                <w:szCs w:val="21"/>
                <w:lang w:eastAsia="zh-CN"/>
              </w:rPr>
            </w:pPr>
          </w:p>
          <w:p>
            <w:pPr>
              <w:spacing w:line="360" w:lineRule="auto"/>
              <w:rPr>
                <w:color w:val="auto"/>
                <w:sz w:val="21"/>
                <w:szCs w:val="21"/>
                <w:lang w:eastAsia="zh-CN"/>
              </w:rPr>
            </w:pPr>
          </w:p>
          <w:p>
            <w:pPr>
              <w:spacing w:line="360" w:lineRule="auto"/>
              <w:rPr>
                <w:color w:val="auto"/>
                <w:sz w:val="21"/>
                <w:szCs w:val="21"/>
                <w:lang w:eastAsia="zh-CN"/>
              </w:rPr>
            </w:pPr>
          </w:p>
          <w:p>
            <w:pPr>
              <w:spacing w:line="360" w:lineRule="auto"/>
              <w:rPr>
                <w:color w:val="auto"/>
                <w:sz w:val="21"/>
                <w:szCs w:val="21"/>
                <w:lang w:eastAsia="zh-CN"/>
              </w:rPr>
            </w:pPr>
          </w:p>
        </w:tc>
      </w:tr>
    </w:tbl>
    <w:p>
      <w:pPr>
        <w:spacing w:line="360" w:lineRule="auto"/>
        <w:rPr>
          <w:color w:val="auto"/>
          <w:sz w:val="21"/>
          <w:szCs w:val="21"/>
        </w:rPr>
      </w:pPr>
      <w:r>
        <w:rPr>
          <w:rFonts w:hint="eastAsia"/>
          <w:color w:val="auto"/>
          <w:sz w:val="21"/>
          <w:szCs w:val="21"/>
        </w:rPr>
        <w:t>注：投标人投标响应时，应当按招标文件要求交纳投标保证金。投标保证金可以采用转帐、银行汇款等形式交纳。</w:t>
      </w:r>
    </w:p>
    <w:p>
      <w:pPr>
        <w:rPr>
          <w:color w:val="auto"/>
          <w:lang w:eastAsia="zh-CN"/>
        </w:rPr>
      </w:pPr>
    </w:p>
    <w:p>
      <w:pPr>
        <w:rPr>
          <w:color w:val="auto"/>
          <w:lang w:eastAsia="zh-CN"/>
        </w:rPr>
      </w:pPr>
    </w:p>
    <w:p>
      <w:pPr>
        <w:pStyle w:val="6"/>
        <w:spacing w:beforeLines="0" w:afterLines="0" w:line="360" w:lineRule="auto"/>
        <w:rPr>
          <w:bCs/>
          <w:color w:val="auto"/>
          <w:szCs w:val="24"/>
        </w:rPr>
      </w:pPr>
      <w:bookmarkStart w:id="1582" w:name="_Toc22834"/>
      <w:bookmarkStart w:id="1583" w:name="_Toc20360"/>
      <w:bookmarkStart w:id="1584" w:name="_Toc26365"/>
      <w:bookmarkStart w:id="1585" w:name="_Toc12500"/>
      <w:bookmarkStart w:id="1586" w:name="_Toc29182"/>
      <w:bookmarkStart w:id="1587" w:name="_Toc22091"/>
      <w:bookmarkStart w:id="1588" w:name="_Toc9811"/>
      <w:bookmarkStart w:id="1589" w:name="_Toc12586"/>
      <w:bookmarkStart w:id="1590" w:name="_Toc1046"/>
      <w:bookmarkStart w:id="1591" w:name="_Toc15617"/>
      <w:bookmarkStart w:id="1592" w:name="_Toc30158"/>
      <w:bookmarkStart w:id="1593" w:name="_Toc27087"/>
      <w:bookmarkStart w:id="1594" w:name="_Toc2724"/>
      <w:bookmarkStart w:id="1595" w:name="_Toc1729"/>
      <w:bookmarkStart w:id="1596" w:name="_Toc31722"/>
      <w:bookmarkStart w:id="1597" w:name="_Toc15258"/>
      <w:bookmarkStart w:id="1598" w:name="_Toc13363"/>
      <w:bookmarkStart w:id="1599" w:name="_Toc30625"/>
      <w:bookmarkStart w:id="1600" w:name="_Toc30779"/>
      <w:r>
        <w:rPr>
          <w:bCs/>
          <w:color w:val="auto"/>
          <w:szCs w:val="24"/>
        </w:rPr>
        <w:t>格式</w:t>
      </w:r>
      <w:r>
        <w:rPr>
          <w:rFonts w:hint="eastAsia"/>
          <w:bCs/>
          <w:color w:val="auto"/>
          <w:szCs w:val="24"/>
        </w:rPr>
        <w:t>4</w:t>
      </w:r>
      <w:r>
        <w:rPr>
          <w:bCs/>
          <w:color w:val="auto"/>
          <w:szCs w:val="24"/>
        </w:rPr>
        <w:t>：法定代表人证明书及其授权委托证明书</w:t>
      </w:r>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p>
    <w:p>
      <w:pPr>
        <w:rPr>
          <w:b/>
          <w:color w:val="auto"/>
          <w:szCs w:val="21"/>
        </w:rPr>
      </w:pPr>
    </w:p>
    <w:p>
      <w:pPr>
        <w:spacing w:line="480" w:lineRule="exact"/>
        <w:jc w:val="center"/>
        <w:rPr>
          <w:b/>
          <w:color w:val="auto"/>
          <w:sz w:val="28"/>
          <w:szCs w:val="28"/>
        </w:rPr>
      </w:pPr>
      <w:r>
        <w:rPr>
          <w:rFonts w:hint="eastAsia"/>
          <w:b/>
          <w:color w:val="auto"/>
          <w:sz w:val="28"/>
          <w:szCs w:val="28"/>
        </w:rPr>
        <w:t>（1）法定代表人证明书</w:t>
      </w:r>
    </w:p>
    <w:p>
      <w:pPr>
        <w:spacing w:line="480" w:lineRule="exact"/>
        <w:rPr>
          <w:color w:val="auto"/>
          <w:sz w:val="21"/>
          <w:szCs w:val="21"/>
        </w:rPr>
      </w:pPr>
    </w:p>
    <w:p>
      <w:pPr>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r>
        <w:rPr>
          <w:rFonts w:hint="eastAsia"/>
          <w:color w:val="auto"/>
          <w:sz w:val="21"/>
          <w:szCs w:val="21"/>
        </w:rPr>
        <w:t>：</w:t>
      </w:r>
    </w:p>
    <w:p>
      <w:pPr>
        <w:spacing w:line="360" w:lineRule="auto"/>
        <w:ind w:firstLine="1050" w:firstLineChars="500"/>
        <w:rPr>
          <w:color w:val="auto"/>
          <w:sz w:val="21"/>
          <w:szCs w:val="21"/>
        </w:rPr>
      </w:pPr>
      <w:r>
        <w:rPr>
          <w:rFonts w:hint="eastAsia"/>
          <w:color w:val="auto"/>
          <w:sz w:val="21"/>
          <w:szCs w:val="21"/>
        </w:rPr>
        <w:t>同志，现任我单位职务，为法定代表人，特此证明。</w:t>
      </w:r>
    </w:p>
    <w:p>
      <w:pPr>
        <w:spacing w:line="360" w:lineRule="auto"/>
        <w:ind w:firstLine="210" w:firstLineChars="100"/>
        <w:rPr>
          <w:color w:val="auto"/>
          <w:sz w:val="21"/>
          <w:szCs w:val="21"/>
          <w:lang w:eastAsia="zh-CN"/>
        </w:rPr>
      </w:pPr>
    </w:p>
    <w:p>
      <w:pPr>
        <w:spacing w:line="360" w:lineRule="auto"/>
        <w:ind w:firstLine="210"/>
        <w:rPr>
          <w:color w:val="auto"/>
          <w:sz w:val="21"/>
          <w:szCs w:val="21"/>
        </w:rPr>
      </w:pPr>
      <w:r>
        <w:rPr>
          <w:rFonts w:hint="eastAsia"/>
          <w:color w:val="auto"/>
          <w:sz w:val="21"/>
          <w:szCs w:val="21"/>
        </w:rPr>
        <w:t>签发日期：</w:t>
      </w:r>
      <w:r>
        <w:rPr>
          <w:rFonts w:hint="eastAsia"/>
          <w:color w:val="auto"/>
          <w:sz w:val="21"/>
          <w:szCs w:val="21"/>
          <w:lang w:val="en-US" w:eastAsia="zh-CN"/>
        </w:rPr>
        <w:t xml:space="preserve">       </w:t>
      </w:r>
      <w:r>
        <w:rPr>
          <w:rFonts w:hint="eastAsia"/>
          <w:color w:val="auto"/>
          <w:sz w:val="21"/>
          <w:szCs w:val="21"/>
        </w:rPr>
        <w:t>单位：</w:t>
      </w:r>
      <w:r>
        <w:rPr>
          <w:rFonts w:hint="eastAsia"/>
          <w:color w:val="auto"/>
          <w:sz w:val="21"/>
          <w:szCs w:val="21"/>
          <w:lang w:val="en-US" w:eastAsia="zh-CN"/>
        </w:rPr>
        <w:t xml:space="preserve">                 </w:t>
      </w:r>
      <w:r>
        <w:rPr>
          <w:rFonts w:hint="eastAsia"/>
          <w:color w:val="auto"/>
          <w:sz w:val="21"/>
          <w:szCs w:val="21"/>
        </w:rPr>
        <w:t>（盖章）</w:t>
      </w:r>
    </w:p>
    <w:p>
      <w:pPr>
        <w:spacing w:line="360" w:lineRule="auto"/>
        <w:ind w:firstLine="210"/>
        <w:rPr>
          <w:color w:val="auto"/>
          <w:sz w:val="21"/>
          <w:szCs w:val="21"/>
        </w:rPr>
      </w:pPr>
      <w:r>
        <w:rPr>
          <w:rFonts w:hint="eastAsia"/>
          <w:color w:val="auto"/>
          <w:sz w:val="21"/>
          <w:szCs w:val="21"/>
        </w:rPr>
        <w:t>附：法定代表人性别：</w:t>
      </w:r>
      <w:r>
        <w:rPr>
          <w:rFonts w:hint="eastAsia"/>
          <w:color w:val="auto"/>
          <w:sz w:val="21"/>
          <w:szCs w:val="21"/>
          <w:lang w:val="en-US" w:eastAsia="zh-CN"/>
        </w:rPr>
        <w:t xml:space="preserve">     </w:t>
      </w:r>
      <w:r>
        <w:rPr>
          <w:rFonts w:hint="eastAsia"/>
          <w:color w:val="auto"/>
          <w:sz w:val="21"/>
          <w:szCs w:val="21"/>
        </w:rPr>
        <w:t>年龄：</w:t>
      </w:r>
      <w:r>
        <w:rPr>
          <w:rFonts w:hint="eastAsia"/>
          <w:color w:val="auto"/>
          <w:sz w:val="21"/>
          <w:szCs w:val="21"/>
          <w:lang w:val="en-US" w:eastAsia="zh-CN"/>
        </w:rPr>
        <w:t xml:space="preserve">    </w:t>
      </w:r>
      <w:r>
        <w:rPr>
          <w:rFonts w:hint="eastAsia"/>
          <w:color w:val="auto"/>
          <w:sz w:val="21"/>
          <w:szCs w:val="21"/>
        </w:rPr>
        <w:t>身份证号码：</w:t>
      </w:r>
    </w:p>
    <w:p>
      <w:pPr>
        <w:spacing w:line="360" w:lineRule="auto"/>
        <w:ind w:firstLine="210"/>
        <w:rPr>
          <w:color w:val="auto"/>
          <w:sz w:val="21"/>
          <w:szCs w:val="21"/>
        </w:rPr>
      </w:pPr>
      <w:r>
        <w:rPr>
          <w:rFonts w:hint="eastAsia"/>
          <w:color w:val="auto"/>
          <w:sz w:val="21"/>
          <w:szCs w:val="21"/>
        </w:rPr>
        <w:t>联系电话：</w:t>
      </w:r>
    </w:p>
    <w:p>
      <w:pPr>
        <w:spacing w:line="360" w:lineRule="auto"/>
        <w:ind w:firstLine="210"/>
        <w:rPr>
          <w:color w:val="auto"/>
          <w:sz w:val="21"/>
          <w:szCs w:val="21"/>
        </w:rPr>
      </w:pPr>
      <w:r>
        <w:rPr>
          <w:rFonts w:hint="eastAsia"/>
          <w:color w:val="auto"/>
          <w:sz w:val="21"/>
          <w:szCs w:val="21"/>
        </w:rPr>
        <w:t>营业执照号码：</w:t>
      </w:r>
      <w:r>
        <w:rPr>
          <w:rFonts w:hint="eastAsia"/>
          <w:color w:val="auto"/>
          <w:sz w:val="21"/>
          <w:szCs w:val="21"/>
          <w:lang w:eastAsia="zh-CN"/>
        </w:rPr>
        <w:t>企业类型</w:t>
      </w:r>
      <w:r>
        <w:rPr>
          <w:rFonts w:hint="eastAsia"/>
          <w:color w:val="auto"/>
          <w:sz w:val="21"/>
          <w:szCs w:val="21"/>
        </w:rPr>
        <w:t>：</w:t>
      </w:r>
    </w:p>
    <w:p>
      <w:pPr>
        <w:spacing w:line="360" w:lineRule="auto"/>
        <w:ind w:firstLine="210"/>
        <w:rPr>
          <w:color w:val="auto"/>
          <w:sz w:val="21"/>
          <w:szCs w:val="21"/>
        </w:rPr>
      </w:pPr>
      <w:r>
        <w:rPr>
          <w:rFonts w:hint="eastAsia"/>
          <w:color w:val="auto"/>
          <w:sz w:val="21"/>
          <w:szCs w:val="21"/>
          <w:lang w:eastAsia="zh-CN"/>
        </w:rPr>
        <w:t>经营范围</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rPr>
        <w:t>说明：1.法定代表人为企业事业单位、国家机关、社会团体的主要行政负责人。</w:t>
      </w:r>
    </w:p>
    <w:p>
      <w:pPr>
        <w:spacing w:line="360" w:lineRule="auto"/>
        <w:rPr>
          <w:color w:val="auto"/>
          <w:sz w:val="21"/>
          <w:szCs w:val="21"/>
        </w:rPr>
      </w:pP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2.内容必须填写真实、清楚、涂改无效，不得转让、买卖。</w:t>
      </w:r>
    </w:p>
    <w:p>
      <w:pPr>
        <w:spacing w:line="360" w:lineRule="auto"/>
        <w:ind w:firstLine="1050" w:firstLineChars="500"/>
        <w:rPr>
          <w:color w:val="auto"/>
          <w:sz w:val="21"/>
          <w:szCs w:val="21"/>
        </w:rPr>
      </w:pPr>
      <w:r>
        <w:rPr>
          <w:rFonts w:hint="eastAsia"/>
          <w:color w:val="auto"/>
          <w:sz w:val="21"/>
          <w:szCs w:val="21"/>
        </w:rPr>
        <w:t>3.将此证明书提交对方作为合同附件</w:t>
      </w:r>
      <w:r>
        <w:rPr>
          <w:rFonts w:hint="eastAsia"/>
          <w:b/>
          <w:color w:val="auto"/>
          <w:sz w:val="21"/>
          <w:szCs w:val="21"/>
        </w:rPr>
        <w:t>。</w:t>
      </w:r>
    </w:p>
    <w:p>
      <w:pPr>
        <w:spacing w:line="360" w:lineRule="auto"/>
        <w:rPr>
          <w:color w:val="auto"/>
          <w:szCs w:val="21"/>
        </w:rPr>
      </w:pPr>
    </w:p>
    <w:p>
      <w:pPr>
        <w:spacing w:line="360" w:lineRule="auto"/>
        <w:rPr>
          <w:b/>
          <w:color w:val="auto"/>
          <w:szCs w:val="21"/>
        </w:rPr>
      </w:pPr>
      <w:r>
        <w:rPr>
          <w:rFonts w:hint="eastAsia"/>
          <w:b/>
          <w:color w:val="auto"/>
          <w:szCs w:val="21"/>
        </w:rPr>
        <w:t xml:space="preserve"> (为避免废标，请投标人务必提供本附件)</w:t>
      </w:r>
    </w:p>
    <w:p>
      <w:pPr>
        <w:rPr>
          <w:b/>
          <w:color w:val="auto"/>
          <w:sz w:val="28"/>
          <w:szCs w:val="28"/>
        </w:rPr>
      </w:pPr>
    </w:p>
    <w:p>
      <w:pPr>
        <w:rPr>
          <w:b/>
          <w:color w:val="auto"/>
          <w:sz w:val="28"/>
          <w:szCs w:val="28"/>
        </w:rPr>
      </w:pPr>
      <w:r>
        <w:rPr>
          <w:b/>
          <w:color w:val="auto"/>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1619250</wp:posOffset>
                </wp:positionH>
                <wp:positionV relativeFrom="paragraph">
                  <wp:posOffset>20320</wp:posOffset>
                </wp:positionV>
                <wp:extent cx="2333625" cy="1584325"/>
                <wp:effectExtent l="4445" t="4445" r="5080" b="11430"/>
                <wp:wrapNone/>
                <wp:docPr id="7" name="流程图: 可选过程 7"/>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wps:txbx>
                      <wps:bodyPr upright="1"/>
                    </wps:wsp>
                  </a:graphicData>
                </a:graphic>
              </wp:anchor>
            </w:drawing>
          </mc:Choice>
          <mc:Fallback>
            <w:pict>
              <v:shape id="_x0000_s1026" o:spid="_x0000_s1026" o:spt="176" type="#_x0000_t176" style="position:absolute;left:0pt;margin-left:127.5pt;margin-top:1.6pt;height:124.75pt;width:183.75pt;z-index:251659264;mso-width-relative:page;mso-height-relative:page;" fillcolor="#FFFFFF" filled="t" stroked="t" coordsize="21600,21600" o:gfxdata="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Wcr9rXAAAACQEAAA8AAAAAAAAA&#10;AQAgAAAAIgAAAGRycy9kb3ducmV2LnhtbFBLAQIUABQAAAAIAIdO4kDP1rddEgIAABAEAAAOAAAA&#10;AAAAAAEAIAAAACYBAABkcnMvZTJvRG9jLnhtbFBLBQYAAAAABgAGAFkBAACqBQ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v:textbox>
              </v:shape>
            </w:pict>
          </mc:Fallback>
        </mc:AlternateContent>
      </w:r>
    </w:p>
    <w:p>
      <w:pPr>
        <w:rPr>
          <w:b/>
          <w:color w:val="auto"/>
          <w:sz w:val="28"/>
          <w:szCs w:val="28"/>
        </w:rPr>
      </w:pPr>
    </w:p>
    <w:p>
      <w:pPr>
        <w:rPr>
          <w:b/>
          <w:color w:val="auto"/>
          <w:sz w:val="28"/>
          <w:szCs w:val="28"/>
        </w:rPr>
      </w:pPr>
    </w:p>
    <w:p>
      <w:pPr>
        <w:tabs>
          <w:tab w:val="left" w:pos="654"/>
          <w:tab w:val="left" w:pos="1734"/>
          <w:tab w:val="left" w:pos="2814"/>
          <w:tab w:val="left" w:pos="3894"/>
          <w:tab w:val="left" w:pos="5334"/>
          <w:tab w:val="left" w:pos="6414"/>
          <w:tab w:val="left" w:pos="7254"/>
          <w:tab w:val="left" w:pos="8574"/>
          <w:tab w:val="left" w:pos="9654"/>
        </w:tabs>
        <w:rPr>
          <w:color w:val="auto"/>
          <w:sz w:val="28"/>
          <w:szCs w:val="28"/>
        </w:rPr>
      </w:pPr>
    </w:p>
    <w:p>
      <w:pPr>
        <w:spacing w:line="480" w:lineRule="exact"/>
        <w:jc w:val="center"/>
        <w:rPr>
          <w:b/>
          <w:color w:val="auto"/>
          <w:sz w:val="28"/>
          <w:szCs w:val="28"/>
        </w:rPr>
      </w:pPr>
      <w:r>
        <w:rPr>
          <w:b/>
          <w:color w:val="auto"/>
          <w:sz w:val="28"/>
          <w:szCs w:val="28"/>
        </w:rPr>
        <w:br w:type="page"/>
      </w:r>
      <w:r>
        <w:rPr>
          <w:rFonts w:hint="eastAsia"/>
          <w:b/>
          <w:color w:val="auto"/>
          <w:sz w:val="28"/>
          <w:szCs w:val="28"/>
        </w:rPr>
        <w:t>（2）法定代表人授权委托书</w:t>
      </w:r>
    </w:p>
    <w:p>
      <w:pPr>
        <w:topLinePunct/>
        <w:autoSpaceDE/>
        <w:autoSpaceDN/>
        <w:spacing w:line="360" w:lineRule="auto"/>
        <w:rPr>
          <w:color w:val="auto"/>
          <w:sz w:val="21"/>
          <w:szCs w:val="21"/>
          <w:lang w:eastAsia="zh-CN"/>
        </w:rPr>
      </w:pPr>
    </w:p>
    <w:p>
      <w:pPr>
        <w:topLinePunct/>
        <w:autoSpaceDE/>
        <w:autoSpaceDN/>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r>
        <w:rPr>
          <w:rFonts w:hint="eastAsia"/>
          <w:color w:val="auto"/>
          <w:sz w:val="21"/>
          <w:szCs w:val="21"/>
        </w:rPr>
        <w:t>：</w:t>
      </w:r>
    </w:p>
    <w:p>
      <w:pPr>
        <w:topLinePunct/>
        <w:autoSpaceDE/>
        <w:autoSpaceDN/>
        <w:spacing w:line="360" w:lineRule="auto"/>
        <w:ind w:firstLine="420" w:firstLineChars="200"/>
        <w:rPr>
          <w:rFonts w:hint="eastAsia"/>
          <w:color w:val="auto"/>
          <w:sz w:val="21"/>
          <w:szCs w:val="21"/>
        </w:rPr>
      </w:pPr>
      <w:r>
        <w:rPr>
          <w:rFonts w:hint="eastAsia"/>
          <w:color w:val="auto"/>
          <w:sz w:val="21"/>
          <w:szCs w:val="21"/>
        </w:rPr>
        <w:t>兹授权</w:t>
      </w:r>
      <w:r>
        <w:rPr>
          <w:rFonts w:hint="eastAsia"/>
          <w:color w:val="auto"/>
          <w:sz w:val="21"/>
          <w:szCs w:val="21"/>
          <w:lang w:val="en-US" w:eastAsia="zh-CN"/>
        </w:rPr>
        <w:t xml:space="preserve">     </w:t>
      </w:r>
      <w:r>
        <w:rPr>
          <w:rFonts w:hint="eastAsia"/>
          <w:color w:val="auto"/>
          <w:sz w:val="21"/>
          <w:szCs w:val="21"/>
        </w:rPr>
        <w:t>同志，为我方签订经济合同及办理其他事务代理人，</w:t>
      </w:r>
    </w:p>
    <w:p>
      <w:pPr>
        <w:topLinePunct/>
        <w:autoSpaceDE/>
        <w:autoSpaceDN/>
        <w:spacing w:line="360" w:lineRule="auto"/>
        <w:ind w:firstLine="420" w:firstLineChars="200"/>
        <w:rPr>
          <w:color w:val="auto"/>
          <w:sz w:val="21"/>
          <w:szCs w:val="21"/>
        </w:rPr>
      </w:pPr>
      <w:r>
        <w:rPr>
          <w:rFonts w:hint="eastAsia"/>
          <w:color w:val="auto"/>
          <w:sz w:val="21"/>
          <w:szCs w:val="21"/>
        </w:rPr>
        <w:t>其权限是：</w:t>
      </w:r>
      <w:r>
        <w:rPr>
          <w:rFonts w:hint="eastAsia"/>
          <w:color w:val="auto"/>
          <w:sz w:val="21"/>
          <w:szCs w:val="21"/>
          <w:lang w:val="en-US" w:eastAsia="zh-CN"/>
        </w:rPr>
        <w:t xml:space="preserve">                                                      </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rPr>
        <w:t xml:space="preserve">授权单位：          </w:t>
      </w:r>
      <w:r>
        <w:rPr>
          <w:rFonts w:hint="eastAsia"/>
          <w:color w:val="auto"/>
          <w:sz w:val="21"/>
          <w:szCs w:val="21"/>
          <w:lang w:val="en-US" w:eastAsia="zh-CN"/>
        </w:rPr>
        <w:t xml:space="preserve">     </w:t>
      </w:r>
      <w:r>
        <w:rPr>
          <w:rFonts w:hint="eastAsia"/>
          <w:color w:val="auto"/>
          <w:sz w:val="21"/>
          <w:szCs w:val="21"/>
        </w:rPr>
        <w:t xml:space="preserve">（盖章）     </w:t>
      </w:r>
      <w:r>
        <w:rPr>
          <w:rFonts w:hint="eastAsia"/>
          <w:color w:val="auto"/>
          <w:sz w:val="21"/>
          <w:szCs w:val="21"/>
          <w:lang w:val="en-US" w:eastAsia="zh-CN"/>
        </w:rPr>
        <w:t xml:space="preserve"> </w:t>
      </w:r>
      <w:r>
        <w:rPr>
          <w:rFonts w:hint="eastAsia"/>
          <w:color w:val="auto"/>
          <w:sz w:val="21"/>
          <w:szCs w:val="21"/>
        </w:rPr>
        <w:t>法定代表人             （签名或盖私章）</w:t>
      </w:r>
    </w:p>
    <w:p>
      <w:pPr>
        <w:spacing w:line="360" w:lineRule="auto"/>
        <w:ind w:firstLine="420" w:firstLineChars="200"/>
        <w:rPr>
          <w:color w:val="auto"/>
          <w:sz w:val="21"/>
          <w:szCs w:val="21"/>
        </w:rPr>
      </w:pPr>
      <w:r>
        <w:rPr>
          <w:rFonts w:hint="eastAsia"/>
          <w:color w:val="auto"/>
          <w:sz w:val="21"/>
          <w:szCs w:val="21"/>
        </w:rPr>
        <w:t>有效期限：至        年       月      日       签发日期：</w:t>
      </w:r>
    </w:p>
    <w:p>
      <w:pPr>
        <w:spacing w:line="360" w:lineRule="auto"/>
        <w:rPr>
          <w:color w:val="auto"/>
          <w:sz w:val="21"/>
          <w:szCs w:val="21"/>
        </w:rPr>
      </w:pPr>
      <w:r>
        <w:rPr>
          <w:rFonts w:hint="eastAsia"/>
          <w:color w:val="auto"/>
          <w:sz w:val="21"/>
          <w:szCs w:val="21"/>
        </w:rPr>
        <w:t>附：代理人性别：        年龄：       职务：         身份证号码：</w:t>
      </w:r>
    </w:p>
    <w:p>
      <w:pPr>
        <w:spacing w:line="360" w:lineRule="auto"/>
        <w:ind w:firstLine="472" w:firstLineChars="225"/>
        <w:rPr>
          <w:color w:val="auto"/>
          <w:sz w:val="21"/>
          <w:szCs w:val="21"/>
        </w:rPr>
      </w:pPr>
      <w:r>
        <w:rPr>
          <w:rFonts w:hint="eastAsia"/>
          <w:color w:val="auto"/>
          <w:sz w:val="21"/>
          <w:szCs w:val="21"/>
        </w:rPr>
        <w:t>联系电话：</w:t>
      </w:r>
    </w:p>
    <w:p>
      <w:pPr>
        <w:spacing w:line="360" w:lineRule="auto"/>
        <w:ind w:firstLine="472" w:firstLineChars="225"/>
        <w:rPr>
          <w:color w:val="auto"/>
          <w:sz w:val="21"/>
          <w:szCs w:val="21"/>
        </w:rPr>
      </w:pPr>
      <w:r>
        <w:rPr>
          <w:rFonts w:hint="eastAsia"/>
          <w:color w:val="auto"/>
          <w:sz w:val="21"/>
          <w:szCs w:val="21"/>
        </w:rPr>
        <w:t xml:space="preserve">营业执照号码：                         </w:t>
      </w:r>
      <w:r>
        <w:rPr>
          <w:rFonts w:hint="eastAsia"/>
          <w:color w:val="auto"/>
          <w:sz w:val="21"/>
          <w:szCs w:val="21"/>
          <w:lang w:eastAsia="zh-CN"/>
        </w:rPr>
        <w:t>企业类型</w:t>
      </w:r>
      <w:r>
        <w:rPr>
          <w:rFonts w:hint="eastAsia"/>
          <w:color w:val="auto"/>
          <w:sz w:val="21"/>
          <w:szCs w:val="21"/>
        </w:rPr>
        <w:t>：</w:t>
      </w:r>
    </w:p>
    <w:p>
      <w:pPr>
        <w:spacing w:line="360" w:lineRule="auto"/>
        <w:ind w:firstLine="472" w:firstLineChars="225"/>
        <w:rPr>
          <w:color w:val="auto"/>
          <w:sz w:val="21"/>
          <w:szCs w:val="21"/>
        </w:rPr>
      </w:pPr>
      <w:r>
        <w:rPr>
          <w:rFonts w:hint="eastAsia"/>
          <w:color w:val="auto"/>
          <w:sz w:val="21"/>
          <w:szCs w:val="21"/>
          <w:lang w:eastAsia="zh-CN"/>
        </w:rPr>
        <w:t>经营范围</w:t>
      </w:r>
      <w:r>
        <w:rPr>
          <w:rFonts w:hint="eastAsia"/>
          <w:color w:val="auto"/>
          <w:sz w:val="21"/>
          <w:szCs w:val="21"/>
        </w:rPr>
        <w:t>：</w:t>
      </w:r>
    </w:p>
    <w:p>
      <w:pPr>
        <w:spacing w:line="360" w:lineRule="auto"/>
        <w:rPr>
          <w:color w:val="auto"/>
          <w:sz w:val="21"/>
          <w:szCs w:val="21"/>
          <w:lang w:eastAsia="zh-CN"/>
        </w:rPr>
      </w:pPr>
    </w:p>
    <w:p>
      <w:pPr>
        <w:spacing w:line="360" w:lineRule="auto"/>
        <w:rPr>
          <w:color w:val="auto"/>
          <w:sz w:val="21"/>
          <w:szCs w:val="21"/>
        </w:rPr>
      </w:pPr>
      <w:r>
        <w:rPr>
          <w:rFonts w:hint="eastAsia"/>
          <w:color w:val="auto"/>
          <w:sz w:val="21"/>
          <w:szCs w:val="21"/>
        </w:rPr>
        <w:t>说明：1.法定代表人为企业事业单位、国家机关、社会团体的主要行政负责人。</w:t>
      </w:r>
    </w:p>
    <w:p>
      <w:pPr>
        <w:spacing w:line="360" w:lineRule="auto"/>
        <w:rPr>
          <w:color w:val="auto"/>
          <w:sz w:val="21"/>
          <w:szCs w:val="21"/>
        </w:rPr>
      </w:pPr>
      <w:r>
        <w:rPr>
          <w:rFonts w:hint="eastAsia"/>
          <w:color w:val="auto"/>
          <w:sz w:val="21"/>
          <w:szCs w:val="21"/>
        </w:rPr>
        <w:t xml:space="preserve">      2.内容必须填写真实、清楚、涂改无效，不得转让、买卖。</w:t>
      </w:r>
    </w:p>
    <w:p>
      <w:pPr>
        <w:spacing w:line="360" w:lineRule="auto"/>
        <w:ind w:firstLine="630" w:firstLineChars="300"/>
        <w:rPr>
          <w:b/>
          <w:color w:val="auto"/>
          <w:sz w:val="21"/>
          <w:szCs w:val="21"/>
        </w:rPr>
      </w:pPr>
      <w:r>
        <w:rPr>
          <w:rFonts w:hint="eastAsia"/>
          <w:color w:val="auto"/>
          <w:sz w:val="21"/>
          <w:szCs w:val="21"/>
        </w:rPr>
        <w:t>3.将此证明书提交对方作为合同附件</w:t>
      </w:r>
      <w:r>
        <w:rPr>
          <w:rFonts w:hint="eastAsia"/>
          <w:b/>
          <w:color w:val="auto"/>
          <w:sz w:val="21"/>
          <w:szCs w:val="21"/>
        </w:rPr>
        <w:t>。</w:t>
      </w:r>
    </w:p>
    <w:p>
      <w:pPr>
        <w:spacing w:line="360" w:lineRule="auto"/>
        <w:ind w:firstLine="630" w:firstLineChars="300"/>
        <w:rPr>
          <w:color w:val="auto"/>
          <w:sz w:val="21"/>
          <w:szCs w:val="21"/>
        </w:rPr>
      </w:pPr>
      <w:r>
        <w:rPr>
          <w:rFonts w:hint="eastAsia"/>
          <w:color w:val="auto"/>
          <w:sz w:val="21"/>
          <w:szCs w:val="21"/>
        </w:rPr>
        <w:t>4.授权权限：全权代表本公司参与上述项目的投标，负责提供与签署确认一切文书资料，以及向贵方递交的任何补充承诺。</w:t>
      </w:r>
    </w:p>
    <w:p>
      <w:pPr>
        <w:spacing w:line="360" w:lineRule="auto"/>
        <w:ind w:firstLine="644" w:firstLineChars="307"/>
        <w:rPr>
          <w:color w:val="auto"/>
          <w:sz w:val="21"/>
          <w:szCs w:val="21"/>
          <w:lang w:eastAsia="zh-CN"/>
        </w:rPr>
      </w:pPr>
      <w:r>
        <w:rPr>
          <w:rFonts w:hint="eastAsia"/>
          <w:color w:val="auto"/>
          <w:sz w:val="21"/>
          <w:szCs w:val="21"/>
        </w:rPr>
        <w:t>5.有效期限：与本公司投标文件中标注的投标有效期相同，自本单位盖公章之日起生效</w:t>
      </w:r>
      <w:r>
        <w:rPr>
          <w:rFonts w:hint="eastAsia"/>
          <w:color w:val="auto"/>
          <w:sz w:val="21"/>
          <w:szCs w:val="21"/>
          <w:lang w:eastAsia="zh-CN"/>
        </w:rPr>
        <w:t>。</w:t>
      </w:r>
    </w:p>
    <w:p>
      <w:pPr>
        <w:spacing w:line="360" w:lineRule="auto"/>
        <w:ind w:firstLine="644" w:firstLineChars="307"/>
        <w:rPr>
          <w:color w:val="auto"/>
          <w:sz w:val="21"/>
          <w:szCs w:val="21"/>
        </w:rPr>
      </w:pPr>
      <w:r>
        <w:rPr>
          <w:rFonts w:hint="eastAsia"/>
          <w:color w:val="auto"/>
          <w:sz w:val="21"/>
          <w:szCs w:val="21"/>
        </w:rPr>
        <w:t>6.投标签字代表为法定代表人，则本表不适用。</w:t>
      </w:r>
    </w:p>
    <w:p>
      <w:pPr>
        <w:spacing w:line="360" w:lineRule="auto"/>
        <w:ind w:firstLine="420"/>
        <w:rPr>
          <w:b/>
          <w:bCs/>
          <w:color w:val="auto"/>
          <w:sz w:val="28"/>
          <w:szCs w:val="28"/>
        </w:rPr>
      </w:pPr>
      <w:r>
        <w:rPr>
          <w:color w:val="auto"/>
          <w:sz w:val="28"/>
          <w:szCs w:val="28"/>
          <w:u w:val="single"/>
          <w:lang w:eastAsia="zh-CN"/>
        </w:rPr>
        <mc:AlternateContent>
          <mc:Choice Requires="wps">
            <w:drawing>
              <wp:anchor distT="0" distB="0" distL="114300" distR="114300" simplePos="0" relativeHeight="251660288" behindDoc="0" locked="0" layoutInCell="1" allowOverlap="1">
                <wp:simplePos x="0" y="0"/>
                <wp:positionH relativeFrom="column">
                  <wp:posOffset>1466850</wp:posOffset>
                </wp:positionH>
                <wp:positionV relativeFrom="paragraph">
                  <wp:posOffset>33020</wp:posOffset>
                </wp:positionV>
                <wp:extent cx="2333625" cy="1584325"/>
                <wp:effectExtent l="4445" t="4445" r="5080" b="11430"/>
                <wp:wrapNone/>
                <wp:docPr id="6" name="流程图: 可选过程 6"/>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wps:txbx>
                      <wps:bodyPr upright="1"/>
                    </wps:wsp>
                  </a:graphicData>
                </a:graphic>
              </wp:anchor>
            </w:drawing>
          </mc:Choice>
          <mc:Fallback>
            <w:pict>
              <v:shape id="_x0000_s1026" o:spid="_x0000_s1026" o:spt="176" type="#_x0000_t176" style="position:absolute;left:0pt;margin-left:115.5pt;margin-top:2.6pt;height:124.75pt;width:183.75pt;z-index:251660288;mso-width-relative:page;mso-height-relative:page;" fillcolor="#FFFFFF" filled="t" stroked="t" coordsize="21600,21600" o:gfxdata="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FoB/+tcAAAAJAQAADwAAAAAAAAAB&#10;ACAAAAAiAAAAZHJzL2Rvd25yZXYueG1sUEsBAhQAFAAAAAgAh07iQPLN6W0RAgAAEAQAAA4AAAAA&#10;AAAAAQAgAAAAJgEAAGRycy9lMm9Eb2MueG1sUEsFBgAAAAAGAAYAWQEAAKk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v:textbox>
              </v:shape>
            </w:pict>
          </mc:Fallback>
        </mc:AlternateContent>
      </w:r>
    </w:p>
    <w:p>
      <w:pPr>
        <w:rPr>
          <w:bCs/>
          <w:color w:val="auto"/>
          <w:lang w:eastAsia="zh-CN"/>
        </w:rPr>
      </w:pPr>
      <w:r>
        <w:rPr>
          <w:bCs/>
          <w:color w:val="auto"/>
        </w:rPr>
        <w:br w:type="page"/>
      </w:r>
      <w:bookmarkStart w:id="1601" w:name="_Toc14984"/>
      <w:bookmarkStart w:id="1602" w:name="_Toc27417"/>
      <w:bookmarkStart w:id="1603" w:name="_Toc15552"/>
      <w:bookmarkStart w:id="1604" w:name="_Toc32012"/>
      <w:bookmarkStart w:id="1605" w:name="_Toc2364"/>
      <w:bookmarkStart w:id="1606" w:name="_Toc20171"/>
      <w:bookmarkStart w:id="1607" w:name="_Toc26251"/>
      <w:bookmarkStart w:id="1608" w:name="_Toc31815"/>
      <w:bookmarkStart w:id="1609" w:name="_Toc15606"/>
      <w:bookmarkStart w:id="1610" w:name="_Toc22552"/>
      <w:bookmarkStart w:id="1611" w:name="_Toc29288"/>
      <w:bookmarkStart w:id="1612" w:name="_Toc12291"/>
      <w:bookmarkStart w:id="1613" w:name="_Toc23716"/>
      <w:bookmarkStart w:id="1614" w:name="_Toc21555"/>
      <w:bookmarkStart w:id="1615" w:name="_Toc1398"/>
      <w:bookmarkStart w:id="1616" w:name="_Toc181"/>
      <w:bookmarkStart w:id="1617" w:name="_Toc30858"/>
      <w:bookmarkStart w:id="1618" w:name="_Toc13976"/>
      <w:r>
        <w:rPr>
          <w:rStyle w:val="29"/>
          <w:color w:val="auto"/>
        </w:rPr>
        <w:t>格式</w:t>
      </w:r>
      <w:r>
        <w:rPr>
          <w:rStyle w:val="29"/>
          <w:rFonts w:hint="eastAsia"/>
          <w:color w:val="auto"/>
        </w:rPr>
        <w:t>5</w:t>
      </w:r>
      <w:r>
        <w:rPr>
          <w:rStyle w:val="29"/>
          <w:color w:val="auto"/>
        </w:rPr>
        <w:t>：资格声明函</w:t>
      </w:r>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p>
    <w:p>
      <w:pPr>
        <w:spacing w:line="360" w:lineRule="auto"/>
        <w:jc w:val="center"/>
        <w:rPr>
          <w:color w:val="auto"/>
          <w:sz w:val="28"/>
          <w:szCs w:val="28"/>
        </w:rPr>
      </w:pPr>
      <w:r>
        <w:rPr>
          <w:rFonts w:hint="eastAsia"/>
          <w:b/>
          <w:color w:val="auto"/>
          <w:sz w:val="28"/>
          <w:szCs w:val="28"/>
        </w:rPr>
        <w:t>资格声明函</w:t>
      </w:r>
    </w:p>
    <w:p>
      <w:pPr>
        <w:spacing w:line="360" w:lineRule="auto"/>
        <w:rPr>
          <w:color w:val="auto"/>
          <w:sz w:val="21"/>
          <w:szCs w:val="21"/>
          <w:lang w:eastAsia="zh-CN"/>
        </w:rPr>
      </w:pPr>
    </w:p>
    <w:p>
      <w:pPr>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p>
    <w:p>
      <w:pPr>
        <w:spacing w:line="360" w:lineRule="auto"/>
        <w:ind w:firstLine="420" w:firstLineChars="200"/>
        <w:rPr>
          <w:rFonts w:hAnsi="宋体"/>
          <w:color w:val="auto"/>
          <w:sz w:val="21"/>
          <w:szCs w:val="21"/>
        </w:rPr>
      </w:pPr>
      <w:r>
        <w:rPr>
          <w:rFonts w:hint="eastAsia" w:hAnsi="宋体"/>
          <w:color w:val="auto"/>
          <w:sz w:val="21"/>
          <w:szCs w:val="21"/>
        </w:rPr>
        <w:t>关于贵方招标项目名称:</w:t>
      </w:r>
      <w:r>
        <w:rPr>
          <w:rFonts w:hint="eastAsia" w:hAnsi="宋体"/>
          <w:color w:val="auto"/>
          <w:sz w:val="21"/>
          <w:szCs w:val="21"/>
          <w:lang w:val="en-US" w:eastAsia="zh-CN"/>
        </w:rPr>
        <w:t xml:space="preserve"> </w:t>
      </w:r>
      <w:r>
        <w:rPr>
          <w:rFonts w:hint="eastAsia" w:hAnsi="宋体"/>
          <w:color w:val="auto"/>
          <w:sz w:val="21"/>
          <w:szCs w:val="21"/>
          <w:u w:val="single"/>
          <w:lang w:val="en-US" w:eastAsia="zh-CN"/>
        </w:rPr>
        <w:t xml:space="preserve">           </w:t>
      </w:r>
      <w:r>
        <w:rPr>
          <w:rFonts w:hint="eastAsia" w:hAnsi="宋体"/>
          <w:color w:val="auto"/>
          <w:sz w:val="21"/>
          <w:szCs w:val="21"/>
          <w:u w:val="none"/>
          <w:lang w:eastAsia="zh-CN"/>
        </w:rPr>
        <w:t>（</w:t>
      </w:r>
      <w:r>
        <w:rPr>
          <w:rFonts w:hint="eastAsia" w:hAnsi="宋体"/>
          <w:color w:val="auto"/>
          <w:sz w:val="21"/>
          <w:szCs w:val="21"/>
          <w:lang w:eastAsia="zh-CN"/>
        </w:rPr>
        <w:t>招标</w:t>
      </w:r>
      <w:r>
        <w:rPr>
          <w:rFonts w:hint="eastAsia" w:hAnsi="宋体"/>
          <w:color w:val="auto"/>
          <w:sz w:val="21"/>
          <w:szCs w:val="21"/>
        </w:rPr>
        <w:t>项目编号：</w:t>
      </w:r>
      <w:r>
        <w:rPr>
          <w:rFonts w:hint="eastAsia" w:hAnsi="宋体"/>
          <w:color w:val="auto"/>
          <w:sz w:val="21"/>
          <w:szCs w:val="21"/>
          <w:u w:val="single"/>
          <w:lang w:val="en-US" w:eastAsia="zh-CN"/>
        </w:rPr>
        <w:t xml:space="preserve">            </w:t>
      </w:r>
      <w:r>
        <w:rPr>
          <w:rFonts w:hint="eastAsia" w:hAnsi="宋体"/>
          <w:color w:val="auto"/>
          <w:sz w:val="21"/>
          <w:szCs w:val="21"/>
          <w:lang w:eastAsia="zh-CN"/>
        </w:rPr>
        <w:t>）的</w:t>
      </w:r>
      <w:r>
        <w:rPr>
          <w:rFonts w:hint="eastAsia" w:hAnsi="宋体"/>
          <w:color w:val="auto"/>
          <w:sz w:val="21"/>
          <w:szCs w:val="21"/>
        </w:rPr>
        <w:t>投标邀请，本签字人愿意参加投标响应，提供投标文件中规定的货物及服务，并证明提交的下列文件和说明是准确的和真实的。</w:t>
      </w:r>
    </w:p>
    <w:p>
      <w:pPr>
        <w:spacing w:line="360" w:lineRule="auto"/>
        <w:ind w:firstLine="420" w:firstLineChars="200"/>
        <w:rPr>
          <w:rFonts w:hAnsi="宋体"/>
          <w:color w:val="auto"/>
          <w:sz w:val="21"/>
          <w:szCs w:val="21"/>
        </w:rPr>
      </w:pPr>
      <w:r>
        <w:rPr>
          <w:rFonts w:hint="eastAsia" w:hAnsi="宋体"/>
          <w:color w:val="auto"/>
          <w:sz w:val="21"/>
          <w:szCs w:val="21"/>
        </w:rPr>
        <w:t>1.我方为本次投标所提交的所有证明其合格和资格的文件是真实的和正确的，并愿为其真实性和正确性承担法律责任；</w:t>
      </w:r>
    </w:p>
    <w:p>
      <w:pPr>
        <w:spacing w:line="360" w:lineRule="auto"/>
        <w:ind w:firstLine="420" w:firstLineChars="200"/>
        <w:rPr>
          <w:rFonts w:hAnsi="宋体"/>
          <w:color w:val="auto"/>
          <w:sz w:val="21"/>
          <w:szCs w:val="21"/>
        </w:rPr>
      </w:pPr>
      <w:r>
        <w:rPr>
          <w:rFonts w:hint="eastAsia" w:hAnsi="宋体"/>
          <w:color w:val="auto"/>
          <w:sz w:val="21"/>
          <w:szCs w:val="21"/>
        </w:rPr>
        <w:t>2.我方是依法注册的法人，在法律上、财务上和运作上完全独立于</w:t>
      </w:r>
      <w:r>
        <w:rPr>
          <w:rFonts w:hint="eastAsia" w:hAnsi="宋体"/>
          <w:color w:val="auto"/>
          <w:szCs w:val="21"/>
          <w:u w:val="single"/>
          <w:lang w:eastAsia="zh-CN"/>
        </w:rPr>
        <w:t>广州广重企业集团有限公司</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3.我方在参加本次投标前三年内，在经营活动中没有重大违法记录；</w:t>
      </w:r>
    </w:p>
    <w:p>
      <w:pPr>
        <w:tabs>
          <w:tab w:val="left" w:pos="960"/>
        </w:tabs>
        <w:spacing w:line="360" w:lineRule="auto"/>
        <w:ind w:firstLine="420" w:firstLineChars="200"/>
        <w:rPr>
          <w:rFonts w:hAnsi="宋体"/>
          <w:color w:val="auto"/>
          <w:sz w:val="21"/>
          <w:szCs w:val="21"/>
        </w:rPr>
      </w:pPr>
      <w:r>
        <w:rPr>
          <w:rFonts w:hint="eastAsia" w:hAnsi="宋体"/>
          <w:color w:val="auto"/>
          <w:sz w:val="21"/>
          <w:szCs w:val="21"/>
        </w:rPr>
        <w:t>4.</w:t>
      </w:r>
      <w:r>
        <w:rPr>
          <w:rFonts w:hint="eastAsia" w:hAnsi="宋体"/>
          <w:color w:val="auto"/>
          <w:sz w:val="21"/>
          <w:szCs w:val="21"/>
          <w:u w:val="single"/>
          <w:lang w:val="en-US" w:eastAsia="zh-CN"/>
        </w:rPr>
        <w:t xml:space="preserve">                                                          </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5.</w:t>
      </w:r>
      <w:r>
        <w:rPr>
          <w:rFonts w:hint="eastAsia" w:hAnsi="宋体"/>
          <w:color w:val="auto"/>
          <w:sz w:val="21"/>
          <w:szCs w:val="21"/>
          <w:lang w:val="en-US" w:eastAsia="zh-CN"/>
        </w:rPr>
        <w:t xml:space="preserve"> </w:t>
      </w:r>
      <w:r>
        <w:rPr>
          <w:rFonts w:hint="eastAsia" w:hAnsi="宋体"/>
          <w:color w:val="auto"/>
          <w:sz w:val="21"/>
          <w:szCs w:val="21"/>
          <w:u w:val="single"/>
          <w:lang w:val="en-US" w:eastAsia="zh-CN"/>
        </w:rPr>
        <w:t xml:space="preserve">                                                         </w:t>
      </w:r>
      <w:r>
        <w:rPr>
          <w:rFonts w:hint="eastAsia" w:hAnsi="宋体"/>
          <w:color w:val="auto"/>
          <w:sz w:val="21"/>
          <w:szCs w:val="21"/>
          <w:u w:val="none"/>
          <w:lang w:val="en-US" w:eastAsia="zh-CN"/>
        </w:rPr>
        <w:t>；</w:t>
      </w:r>
      <w:r>
        <w:rPr>
          <w:rFonts w:hint="eastAsia" w:hAnsi="宋体"/>
          <w:color w:val="auto"/>
          <w:sz w:val="21"/>
          <w:szCs w:val="21"/>
          <w:lang w:val="en-US" w:eastAsia="zh-CN"/>
        </w:rPr>
        <w:t xml:space="preserve">                                                         </w:t>
      </w:r>
      <w:r>
        <w:rPr>
          <w:rFonts w:hint="eastAsia" w:hAnsi="宋体"/>
          <w:color w:val="auto"/>
          <w:sz w:val="21"/>
          <w:szCs w:val="21"/>
        </w:rPr>
        <w:t>。</w:t>
      </w:r>
    </w:p>
    <w:p>
      <w:pPr>
        <w:spacing w:line="360" w:lineRule="auto"/>
        <w:ind w:firstLine="420" w:firstLineChars="200"/>
        <w:rPr>
          <w:rFonts w:hAnsi="宋体"/>
          <w:color w:val="auto"/>
          <w:sz w:val="21"/>
          <w:szCs w:val="21"/>
        </w:rPr>
      </w:pPr>
    </w:p>
    <w:p>
      <w:pPr>
        <w:adjustRightInd w:val="0"/>
        <w:spacing w:line="360" w:lineRule="auto"/>
        <w:ind w:firstLine="420" w:firstLineChars="200"/>
        <w:textAlignment w:val="baseline"/>
        <w:rPr>
          <w:rFonts w:hAnsi="宋体"/>
          <w:color w:val="auto"/>
          <w:sz w:val="21"/>
          <w:szCs w:val="21"/>
        </w:rPr>
      </w:pPr>
    </w:p>
    <w:p>
      <w:pPr>
        <w:adjustRightInd w:val="0"/>
        <w:spacing w:line="360" w:lineRule="auto"/>
        <w:ind w:left="510"/>
        <w:textAlignment w:val="baseline"/>
        <w:rPr>
          <w:color w:val="auto"/>
          <w:sz w:val="21"/>
          <w:szCs w:val="21"/>
        </w:rPr>
      </w:pPr>
    </w:p>
    <w:p>
      <w:pPr>
        <w:adjustRightInd w:val="0"/>
        <w:spacing w:line="360" w:lineRule="auto"/>
        <w:textAlignment w:val="baseline"/>
        <w:rPr>
          <w:color w:val="auto"/>
          <w:sz w:val="21"/>
          <w:szCs w:val="21"/>
        </w:rPr>
      </w:pPr>
    </w:p>
    <w:p>
      <w:pPr>
        <w:spacing w:line="360" w:lineRule="auto"/>
        <w:rPr>
          <w:color w:val="auto"/>
          <w:sz w:val="21"/>
          <w:szCs w:val="21"/>
        </w:rPr>
      </w:pPr>
      <w:r>
        <w:rPr>
          <w:rFonts w:hint="eastAsia"/>
          <w:color w:val="auto"/>
          <w:sz w:val="21"/>
          <w:szCs w:val="21"/>
        </w:rPr>
        <w:tab/>
      </w:r>
    </w:p>
    <w:p>
      <w:pPr>
        <w:tabs>
          <w:tab w:val="left" w:pos="840"/>
        </w:tabs>
        <w:spacing w:line="360" w:lineRule="auto"/>
        <w:rPr>
          <w:rFonts w:hint="eastAsia" w:eastAsia="宋体"/>
          <w:color w:val="auto"/>
          <w:sz w:val="21"/>
          <w:szCs w:val="21"/>
          <w:lang w:val="en-US" w:eastAsia="zh-CN"/>
        </w:rPr>
      </w:pPr>
      <w:r>
        <w:rPr>
          <w:rFonts w:hint="eastAsia"/>
          <w:color w:val="auto"/>
          <w:sz w:val="21"/>
          <w:szCs w:val="21"/>
          <w:lang w:val="en-US" w:eastAsia="zh-CN"/>
        </w:rPr>
        <w:t>-</w:t>
      </w:r>
    </w:p>
    <w:p>
      <w:pPr>
        <w:spacing w:line="480" w:lineRule="auto"/>
        <w:rPr>
          <w:color w:val="auto"/>
          <w:sz w:val="21"/>
          <w:szCs w:val="21"/>
        </w:rPr>
      </w:pPr>
      <w:r>
        <w:rPr>
          <w:rFonts w:hint="eastAsia"/>
          <w:color w:val="auto"/>
          <w:sz w:val="21"/>
          <w:szCs w:val="21"/>
        </w:rPr>
        <w:t>投标人法定代表人（或法定代表人授权代表）签字：</w:t>
      </w:r>
    </w:p>
    <w:p>
      <w:pPr>
        <w:spacing w:line="480" w:lineRule="auto"/>
        <w:rPr>
          <w:color w:val="auto"/>
          <w:sz w:val="21"/>
          <w:szCs w:val="21"/>
          <w:u w:val="single"/>
        </w:rPr>
      </w:pPr>
      <w:r>
        <w:rPr>
          <w:rFonts w:hint="eastAsia"/>
          <w:color w:val="auto"/>
          <w:sz w:val="21"/>
          <w:szCs w:val="21"/>
        </w:rPr>
        <w:t>投标人名称（签章）：</w:t>
      </w:r>
    </w:p>
    <w:p>
      <w:pPr>
        <w:spacing w:line="480" w:lineRule="auto"/>
        <w:rPr>
          <w:color w:val="auto"/>
          <w:sz w:val="21"/>
          <w:szCs w:val="21"/>
        </w:rPr>
      </w:pPr>
      <w:r>
        <w:rPr>
          <w:rFonts w:hint="eastAsia"/>
          <w:color w:val="auto"/>
          <w:sz w:val="21"/>
          <w:szCs w:val="21"/>
        </w:rPr>
        <w:t>日期：年 月 日</w:t>
      </w:r>
    </w:p>
    <w:p>
      <w:pPr>
        <w:spacing w:line="360" w:lineRule="auto"/>
        <w:ind w:firstLine="643" w:firstLineChars="200"/>
        <w:jc w:val="center"/>
        <w:rPr>
          <w:b/>
          <w:color w:val="auto"/>
          <w:sz w:val="32"/>
          <w:szCs w:val="32"/>
          <w:lang w:eastAsia="zh-CN"/>
        </w:rPr>
      </w:pPr>
    </w:p>
    <w:p>
      <w:pPr>
        <w:rPr>
          <w:b/>
          <w:color w:val="auto"/>
          <w:sz w:val="28"/>
          <w:szCs w:val="28"/>
          <w:lang w:eastAsia="zh-CN"/>
        </w:rPr>
      </w:pPr>
      <w:r>
        <w:rPr>
          <w:rStyle w:val="29"/>
          <w:color w:val="auto"/>
        </w:rPr>
        <w:br w:type="page"/>
      </w:r>
      <w:bookmarkStart w:id="1619" w:name="_Toc2865"/>
      <w:bookmarkStart w:id="1620" w:name="_Toc28948"/>
      <w:bookmarkStart w:id="1621" w:name="_Toc12993"/>
      <w:bookmarkStart w:id="1622" w:name="_Toc15332"/>
      <w:bookmarkStart w:id="1623" w:name="_Toc19379"/>
      <w:bookmarkStart w:id="1624" w:name="_Toc27743"/>
      <w:bookmarkStart w:id="1625" w:name="_Toc15002"/>
      <w:bookmarkStart w:id="1626" w:name="_Toc18402"/>
      <w:bookmarkStart w:id="1627" w:name="_Toc424"/>
      <w:bookmarkStart w:id="1628" w:name="_Toc25870"/>
      <w:bookmarkStart w:id="1629" w:name="_Toc18674"/>
      <w:bookmarkStart w:id="1630" w:name="_Toc22951"/>
      <w:bookmarkStart w:id="1631" w:name="_Toc1151"/>
      <w:bookmarkStart w:id="1632" w:name="_Toc9728"/>
      <w:bookmarkStart w:id="1633" w:name="_Toc18662"/>
      <w:bookmarkStart w:id="1634" w:name="_Toc25162"/>
      <w:bookmarkStart w:id="1635" w:name="_Toc18050"/>
      <w:bookmarkStart w:id="1636" w:name="_Toc25773"/>
      <w:r>
        <w:rPr>
          <w:rStyle w:val="29"/>
          <w:color w:val="auto"/>
        </w:rPr>
        <w:t>格式</w:t>
      </w:r>
      <w:r>
        <w:rPr>
          <w:rStyle w:val="29"/>
          <w:rFonts w:hint="eastAsia"/>
          <w:color w:val="auto"/>
        </w:rPr>
        <w:t>6</w:t>
      </w:r>
      <w:r>
        <w:rPr>
          <w:rStyle w:val="29"/>
          <w:color w:val="auto"/>
        </w:rPr>
        <w:t>：投标承诺</w:t>
      </w:r>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r>
        <w:rPr>
          <w:rStyle w:val="29"/>
          <w:rFonts w:hint="eastAsia"/>
          <w:color w:val="auto"/>
        </w:rPr>
        <w:t>函</w:t>
      </w:r>
    </w:p>
    <w:p>
      <w:pPr>
        <w:pStyle w:val="17"/>
        <w:rPr>
          <w:rFonts w:hint="eastAsia" w:eastAsia="宋体"/>
          <w:color w:val="auto"/>
          <w:sz w:val="32"/>
          <w:szCs w:val="32"/>
          <w:lang w:eastAsia="zh-CN"/>
        </w:rPr>
      </w:pPr>
      <w:r>
        <w:rPr>
          <w:rFonts w:hint="eastAsia"/>
          <w:color w:val="auto"/>
          <w:sz w:val="32"/>
          <w:szCs w:val="32"/>
        </w:rPr>
        <w:t xml:space="preserve">投 标 承 诺 </w:t>
      </w:r>
      <w:r>
        <w:rPr>
          <w:rFonts w:hint="eastAsia"/>
          <w:color w:val="auto"/>
          <w:sz w:val="32"/>
          <w:szCs w:val="32"/>
          <w:lang w:eastAsia="zh-CN"/>
        </w:rPr>
        <w:t>函</w:t>
      </w:r>
    </w:p>
    <w:p>
      <w:pPr>
        <w:keepNext w:val="0"/>
        <w:keepLines w:val="0"/>
        <w:pageBreakBefore w:val="0"/>
        <w:widowControl w:val="0"/>
        <w:kinsoku/>
        <w:wordWrap w:val="0"/>
        <w:overflowPunct/>
        <w:topLinePunct w:val="0"/>
        <w:autoSpaceDE w:val="0"/>
        <w:autoSpaceDN w:val="0"/>
        <w:bidi w:val="0"/>
        <w:adjustRightInd/>
        <w:snapToGrid/>
        <w:spacing w:afterLines="50" w:line="440" w:lineRule="exact"/>
        <w:textAlignment w:val="auto"/>
        <w:rPr>
          <w:b/>
          <w:color w:val="auto"/>
          <w:sz w:val="21"/>
          <w:szCs w:val="21"/>
          <w:u w:val="single"/>
        </w:rPr>
      </w:pPr>
      <w:r>
        <w:rPr>
          <w:rFonts w:hint="eastAsia"/>
          <w:b/>
          <w:color w:val="auto"/>
          <w:sz w:val="21"/>
          <w:szCs w:val="21"/>
          <w:u w:val="single"/>
          <w:lang w:eastAsia="zh-CN"/>
        </w:rPr>
        <w:t>广州广重企业集团有限公司</w:t>
      </w:r>
      <w:r>
        <w:rPr>
          <w:rFonts w:hint="eastAsia"/>
          <w:b/>
          <w:color w:val="auto"/>
          <w:sz w:val="21"/>
          <w:szCs w:val="21"/>
          <w:u w:val="single"/>
        </w:rPr>
        <w:t>：</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eastAsia" w:hAnsi="宋体"/>
          <w:color w:val="auto"/>
          <w:sz w:val="21"/>
          <w:szCs w:val="21"/>
        </w:rPr>
      </w:pPr>
      <w:r>
        <w:rPr>
          <w:rFonts w:hint="eastAsia" w:hAnsi="宋体"/>
          <w:color w:val="auto"/>
          <w:sz w:val="21"/>
          <w:szCs w:val="21"/>
        </w:rPr>
        <w:t>本投标人已详细阅读了</w:t>
      </w:r>
      <w:r>
        <w:rPr>
          <w:rFonts w:hint="eastAsia" w:hAnsi="宋体"/>
          <w:color w:val="auto"/>
          <w:sz w:val="21"/>
          <w:szCs w:val="21"/>
          <w:u w:val="single"/>
          <w:lang w:val="en-US" w:eastAsia="zh-CN"/>
        </w:rPr>
        <w:t>广重集团1000吨油压机设备(基础)工程</w:t>
      </w:r>
      <w:r>
        <w:rPr>
          <w:rFonts w:hint="eastAsia" w:hAnsi="宋体" w:cs="Times New Roman"/>
          <w:color w:val="auto"/>
          <w:sz w:val="21"/>
          <w:szCs w:val="21"/>
          <w:u w:val="single"/>
          <w:lang w:eastAsia="zh-CN"/>
        </w:rPr>
        <w:t>（</w:t>
      </w:r>
      <w:r>
        <w:rPr>
          <w:rFonts w:hint="eastAsia" w:hAnsi="宋体"/>
          <w:color w:val="auto"/>
          <w:sz w:val="21"/>
          <w:szCs w:val="21"/>
          <w:u w:val="single"/>
          <w:lang w:eastAsia="zh-CN"/>
        </w:rPr>
        <w:t>招标编号</w:t>
      </w:r>
      <w:r>
        <w:rPr>
          <w:rFonts w:hint="eastAsia" w:hAnsi="宋体"/>
          <w:color w:val="auto"/>
          <w:sz w:val="21"/>
          <w:szCs w:val="21"/>
          <w:u w:val="single"/>
        </w:rPr>
        <w:t>：</w:t>
      </w:r>
      <w:r>
        <w:rPr>
          <w:rFonts w:hint="eastAsia" w:hAnsi="宋体"/>
          <w:color w:val="auto"/>
          <w:sz w:val="21"/>
          <w:szCs w:val="21"/>
          <w:u w:val="single"/>
          <w:lang w:eastAsia="zh-CN"/>
        </w:rPr>
        <w:t>广重工程2022-0</w:t>
      </w:r>
      <w:r>
        <w:rPr>
          <w:rFonts w:hint="eastAsia" w:hAnsi="宋体"/>
          <w:color w:val="auto"/>
          <w:sz w:val="21"/>
          <w:szCs w:val="21"/>
          <w:u w:val="single"/>
          <w:lang w:val="en-US" w:eastAsia="zh-CN"/>
        </w:rPr>
        <w:t>7</w:t>
      </w:r>
      <w:r>
        <w:rPr>
          <w:rFonts w:hint="eastAsia" w:hAnsi="宋体"/>
          <w:color w:val="auto"/>
          <w:sz w:val="21"/>
          <w:szCs w:val="21"/>
          <w:u w:val="single"/>
          <w:lang w:eastAsia="zh-CN"/>
        </w:rPr>
        <w:t>号</w:t>
      </w:r>
      <w:r>
        <w:rPr>
          <w:rFonts w:hint="eastAsia" w:hAnsi="宋体"/>
          <w:color w:val="auto"/>
          <w:sz w:val="21"/>
          <w:szCs w:val="21"/>
          <w:u w:val="single"/>
        </w:rPr>
        <w:t>）</w:t>
      </w:r>
      <w:r>
        <w:rPr>
          <w:rFonts w:hint="eastAsia" w:hAnsi="宋体"/>
          <w:color w:val="auto"/>
          <w:sz w:val="21"/>
          <w:szCs w:val="21"/>
        </w:rPr>
        <w:t>招标文件，自愿参加上述项目投标，现就有关事项向招标人郑重承诺如下：</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1.本投标人自愿在招标文件规定的时限内按照招标文件及合同</w:t>
      </w:r>
      <w:r>
        <w:rPr>
          <w:rFonts w:hint="eastAsia" w:hAnsi="宋体"/>
          <w:color w:val="auto"/>
          <w:sz w:val="21"/>
          <w:szCs w:val="21"/>
          <w:lang w:eastAsia="zh-CN"/>
        </w:rPr>
        <w:t>条款</w:t>
      </w:r>
      <w:r>
        <w:rPr>
          <w:rFonts w:hint="eastAsia" w:hAnsi="宋体"/>
          <w:color w:val="auto"/>
          <w:sz w:val="21"/>
          <w:szCs w:val="21"/>
        </w:rPr>
        <w:t>、用户需求书等要求完成</w:t>
      </w:r>
      <w:r>
        <w:rPr>
          <w:rFonts w:hint="eastAsia" w:hAnsi="宋体"/>
          <w:color w:val="auto"/>
          <w:sz w:val="21"/>
          <w:szCs w:val="21"/>
          <w:lang w:eastAsia="zh-CN"/>
        </w:rPr>
        <w:t>各项施工项目</w:t>
      </w:r>
      <w:r>
        <w:rPr>
          <w:rFonts w:hint="eastAsia" w:hAnsi="宋体"/>
          <w:color w:val="auto"/>
          <w:sz w:val="21"/>
          <w:szCs w:val="21"/>
        </w:rPr>
        <w:t>，按时交货并验收合格。</w:t>
      </w:r>
      <w:r>
        <w:rPr>
          <w:rFonts w:hint="eastAsia" w:hAnsi="宋体"/>
          <w:color w:val="auto"/>
          <w:sz w:val="21"/>
          <w:szCs w:val="21"/>
          <w:lang w:eastAsia="zh-CN"/>
        </w:rPr>
        <w:t>工程</w:t>
      </w:r>
      <w:r>
        <w:rPr>
          <w:rFonts w:hint="eastAsia" w:hAnsi="宋体"/>
          <w:color w:val="auto"/>
          <w:sz w:val="21"/>
          <w:szCs w:val="21"/>
        </w:rPr>
        <w:t>质量按照投标文件的承诺并满足招标文件要求。</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2.遵守中华人民共和国、广东省、</w:t>
      </w:r>
      <w:r>
        <w:rPr>
          <w:rFonts w:hint="eastAsia" w:hAnsi="宋体"/>
          <w:color w:val="auto"/>
          <w:sz w:val="21"/>
          <w:szCs w:val="21"/>
          <w:lang w:eastAsia="zh-CN"/>
        </w:rPr>
        <w:t>广州</w:t>
      </w:r>
      <w:r>
        <w:rPr>
          <w:rFonts w:hint="eastAsia" w:hAnsi="宋体"/>
          <w:color w:val="auto"/>
          <w:sz w:val="21"/>
          <w:szCs w:val="21"/>
        </w:rPr>
        <w:t>市有关政府采购、招标投标的法律法规规定，自觉维护市场经济秩序。否则，同意被废除投标资格并接受处罚。</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3.保证投标文件内容无任何虚假。若评标过程中查出有虚假，同意作无效投标文件处理并被没收投标担保，若中标之后查出有虚假，同意废除中标资格并被没收投标担保。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4.保证投标文件不存在低于成本的恶意报价行为。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5.保证按照招标文件及中标通知书规定提交履约担保并商签</w:t>
      </w:r>
      <w:r>
        <w:rPr>
          <w:rFonts w:hint="eastAsia" w:hAnsi="宋体"/>
          <w:color w:val="auto"/>
          <w:sz w:val="21"/>
          <w:szCs w:val="21"/>
          <w:lang w:eastAsia="zh-CN"/>
        </w:rPr>
        <w:t>承包</w:t>
      </w:r>
      <w:r>
        <w:rPr>
          <w:rFonts w:hint="eastAsia" w:hAnsi="宋体"/>
          <w:color w:val="auto"/>
          <w:sz w:val="21"/>
          <w:szCs w:val="21"/>
        </w:rPr>
        <w:t>合同，</w:t>
      </w:r>
      <w:r>
        <w:rPr>
          <w:rFonts w:hint="eastAsia"/>
          <w:color w:val="auto"/>
          <w:sz w:val="21"/>
          <w:szCs w:val="21"/>
        </w:rPr>
        <w:t>对招标文件第</w:t>
      </w:r>
      <w:r>
        <w:rPr>
          <w:rFonts w:hint="eastAsia"/>
          <w:color w:val="auto"/>
          <w:sz w:val="21"/>
          <w:szCs w:val="21"/>
          <w:lang w:eastAsia="zh-CN"/>
        </w:rPr>
        <w:t>二</w:t>
      </w:r>
      <w:r>
        <w:rPr>
          <w:rFonts w:hint="eastAsia"/>
          <w:color w:val="auto"/>
          <w:sz w:val="21"/>
          <w:szCs w:val="21"/>
        </w:rPr>
        <w:t>部分《</w:t>
      </w:r>
      <w:r>
        <w:rPr>
          <w:rFonts w:hint="eastAsia"/>
          <w:color w:val="auto"/>
          <w:sz w:val="21"/>
          <w:szCs w:val="21"/>
          <w:lang w:eastAsia="zh-CN"/>
        </w:rPr>
        <w:t>用户需求书</w:t>
      </w:r>
      <w:r>
        <w:rPr>
          <w:rFonts w:hint="eastAsia"/>
          <w:color w:val="auto"/>
          <w:sz w:val="21"/>
          <w:szCs w:val="21"/>
        </w:rPr>
        <w:t>》中的条款项下的内容完全响应，不作任何的偏离。</w:t>
      </w:r>
      <w:r>
        <w:rPr>
          <w:rFonts w:hint="eastAsia" w:hAnsi="宋体"/>
          <w:color w:val="auto"/>
          <w:sz w:val="21"/>
          <w:szCs w:val="21"/>
        </w:rPr>
        <w:t>否则，同意接受招标人违约处罚并被没收投标担保。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6.保证按照</w:t>
      </w:r>
      <w:r>
        <w:rPr>
          <w:rFonts w:hint="eastAsia" w:hAnsi="宋体"/>
          <w:color w:val="auto"/>
          <w:sz w:val="21"/>
          <w:szCs w:val="21"/>
          <w:lang w:eastAsia="zh-CN"/>
        </w:rPr>
        <w:t>承包</w:t>
      </w:r>
      <w:r>
        <w:rPr>
          <w:rFonts w:hint="eastAsia" w:hAnsi="宋体"/>
          <w:color w:val="auto"/>
          <w:sz w:val="21"/>
          <w:szCs w:val="21"/>
        </w:rPr>
        <w:t>合同约定完成全部</w:t>
      </w:r>
      <w:r>
        <w:rPr>
          <w:rFonts w:hint="eastAsia" w:hAnsi="宋体"/>
          <w:color w:val="auto"/>
          <w:sz w:val="21"/>
          <w:szCs w:val="21"/>
          <w:lang w:eastAsia="zh-CN"/>
        </w:rPr>
        <w:t>施工</w:t>
      </w:r>
      <w:r>
        <w:rPr>
          <w:rFonts w:hint="eastAsia" w:hAnsi="宋体"/>
          <w:color w:val="auto"/>
          <w:sz w:val="21"/>
          <w:szCs w:val="21"/>
        </w:rPr>
        <w:t>内容，履行保修责任。否则，同意接受招标人对投标人违约处理。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7.保证中标之后不转包</w:t>
      </w:r>
      <w:r>
        <w:rPr>
          <w:rFonts w:hint="eastAsia" w:hAnsi="宋体"/>
          <w:color w:val="auto"/>
          <w:sz w:val="21"/>
          <w:szCs w:val="21"/>
          <w:lang w:eastAsia="zh-CN"/>
        </w:rPr>
        <w:t>、不分包。</w:t>
      </w:r>
      <w:r>
        <w:rPr>
          <w:rFonts w:hint="eastAsia" w:hAnsi="宋体"/>
          <w:color w:val="auto"/>
          <w:sz w:val="21"/>
          <w:szCs w:val="21"/>
        </w:rPr>
        <w:t>若分包将征得招标人同意并遵守相关法律法规。</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8.保证中标之后按招标文件要求向招标项目配置承诺的资源，否则，同意接受违约处罚并被没收履约担保。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9.保证中标之后密切配合</w:t>
      </w:r>
      <w:r>
        <w:rPr>
          <w:rFonts w:hint="eastAsia" w:hAnsi="宋体"/>
          <w:color w:val="auto"/>
          <w:sz w:val="21"/>
          <w:szCs w:val="21"/>
          <w:lang w:eastAsia="zh-CN"/>
        </w:rPr>
        <w:t>发包方</w:t>
      </w:r>
      <w:r>
        <w:rPr>
          <w:rFonts w:hint="eastAsia" w:hAnsi="宋体"/>
          <w:color w:val="auto"/>
          <w:sz w:val="21"/>
          <w:szCs w:val="21"/>
        </w:rPr>
        <w:t>开展工作，接受</w:t>
      </w:r>
      <w:r>
        <w:rPr>
          <w:rFonts w:hint="eastAsia" w:hAnsi="宋体"/>
          <w:color w:val="auto"/>
          <w:sz w:val="21"/>
          <w:szCs w:val="21"/>
          <w:lang w:eastAsia="zh-CN"/>
        </w:rPr>
        <w:t>发包方</w:t>
      </w:r>
      <w:r>
        <w:rPr>
          <w:rFonts w:hint="eastAsia" w:hAnsi="宋体"/>
          <w:color w:val="auto"/>
          <w:sz w:val="21"/>
          <w:szCs w:val="21"/>
        </w:rPr>
        <w:t>的监督管理。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10.保证按招标文件及</w:t>
      </w:r>
      <w:r>
        <w:rPr>
          <w:rFonts w:hint="eastAsia" w:hAnsi="宋体"/>
          <w:color w:val="auto"/>
          <w:sz w:val="21"/>
          <w:szCs w:val="21"/>
          <w:lang w:eastAsia="zh-CN"/>
        </w:rPr>
        <w:t>承包</w:t>
      </w:r>
      <w:r>
        <w:rPr>
          <w:rFonts w:hint="eastAsia" w:hAnsi="宋体"/>
          <w:color w:val="auto"/>
          <w:sz w:val="21"/>
          <w:szCs w:val="21"/>
        </w:rPr>
        <w:t>合同约定的原则处理</w:t>
      </w:r>
      <w:r>
        <w:rPr>
          <w:rFonts w:hint="eastAsia" w:hAnsi="宋体"/>
          <w:color w:val="auto"/>
          <w:sz w:val="21"/>
          <w:szCs w:val="21"/>
          <w:lang w:eastAsia="zh-CN"/>
        </w:rPr>
        <w:t>工程</w:t>
      </w:r>
      <w:r>
        <w:rPr>
          <w:rFonts w:hint="eastAsia" w:hAnsi="宋体"/>
          <w:color w:val="auto"/>
          <w:sz w:val="21"/>
          <w:szCs w:val="21"/>
        </w:rPr>
        <w:t>调整事宜，不发生签署</w:t>
      </w:r>
      <w:r>
        <w:rPr>
          <w:rFonts w:hint="eastAsia" w:hAnsi="宋体"/>
          <w:color w:val="auto"/>
          <w:sz w:val="21"/>
          <w:szCs w:val="21"/>
          <w:lang w:eastAsia="zh-CN"/>
        </w:rPr>
        <w:t>承包</w:t>
      </w:r>
      <w:r>
        <w:rPr>
          <w:rFonts w:hint="eastAsia" w:hAnsi="宋体"/>
          <w:color w:val="auto"/>
          <w:sz w:val="21"/>
          <w:szCs w:val="21"/>
        </w:rPr>
        <w:t>合同之后恶意索赔的行为。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本投标人在规定的投标有效期限内，将受招标文件的约束并履行投标文件的承诺。</w:t>
      </w:r>
    </w:p>
    <w:p>
      <w:pPr>
        <w:adjustRightInd w:val="0"/>
        <w:snapToGrid w:val="0"/>
        <w:spacing w:line="360" w:lineRule="auto"/>
        <w:rPr>
          <w:rFonts w:hAnsi="宋体"/>
          <w:color w:val="auto"/>
          <w:sz w:val="21"/>
          <w:szCs w:val="21"/>
          <w:lang w:eastAsia="zh-CN"/>
        </w:rPr>
      </w:pPr>
    </w:p>
    <w:p>
      <w:pPr>
        <w:adjustRightInd w:val="0"/>
        <w:snapToGrid w:val="0"/>
        <w:spacing w:line="360" w:lineRule="auto"/>
        <w:rPr>
          <w:rFonts w:hAnsi="宋体"/>
          <w:bCs/>
          <w:color w:val="auto"/>
          <w:sz w:val="21"/>
          <w:szCs w:val="21"/>
        </w:rPr>
      </w:pPr>
      <w:r>
        <w:rPr>
          <w:rFonts w:hint="eastAsia" w:hAnsi="宋体"/>
          <w:bCs/>
          <w:color w:val="auto"/>
          <w:sz w:val="21"/>
          <w:szCs w:val="21"/>
        </w:rPr>
        <w:t>投标人法定代表人（签字或签名章）：</w:t>
      </w:r>
    </w:p>
    <w:p>
      <w:pPr>
        <w:adjustRightInd w:val="0"/>
        <w:snapToGrid w:val="0"/>
        <w:spacing w:line="360" w:lineRule="auto"/>
        <w:rPr>
          <w:rFonts w:hAnsi="宋体"/>
          <w:bCs/>
          <w:color w:val="auto"/>
          <w:sz w:val="21"/>
          <w:szCs w:val="21"/>
          <w:u w:val="single"/>
        </w:rPr>
      </w:pPr>
      <w:r>
        <w:rPr>
          <w:rFonts w:hint="eastAsia" w:hAnsi="宋体"/>
          <w:bCs/>
          <w:color w:val="auto"/>
          <w:sz w:val="21"/>
          <w:szCs w:val="21"/>
        </w:rPr>
        <w:t>投标人名称（签章）：</w:t>
      </w:r>
    </w:p>
    <w:p>
      <w:pPr>
        <w:spacing w:line="360" w:lineRule="auto"/>
        <w:rPr>
          <w:rFonts w:hint="eastAsia" w:hAnsi="宋体"/>
          <w:bCs/>
          <w:color w:val="auto"/>
          <w:sz w:val="21"/>
          <w:szCs w:val="21"/>
          <w:lang w:val="en-US" w:eastAsia="zh-CN"/>
        </w:rPr>
      </w:pPr>
      <w:r>
        <w:rPr>
          <w:rFonts w:hint="eastAsia" w:hAnsi="宋体"/>
          <w:bCs/>
          <w:color w:val="auto"/>
          <w:sz w:val="21"/>
          <w:szCs w:val="21"/>
        </w:rPr>
        <w:t>日期：   年   月   日</w:t>
      </w:r>
      <w:r>
        <w:rPr>
          <w:rFonts w:hint="eastAsia" w:hAnsi="宋体"/>
          <w:bCs/>
          <w:color w:val="auto"/>
          <w:sz w:val="21"/>
          <w:szCs w:val="21"/>
          <w:lang w:val="en-US" w:eastAsia="zh-CN"/>
        </w:rPr>
        <w:t xml:space="preserve"> </w:t>
      </w:r>
    </w:p>
    <w:p>
      <w:pPr>
        <w:pStyle w:val="2"/>
        <w:rPr>
          <w:rFonts w:hint="eastAsia"/>
          <w:lang w:val="en-US" w:eastAsia="zh-CN"/>
        </w:rPr>
      </w:pPr>
    </w:p>
    <w:p>
      <w:pPr>
        <w:spacing w:line="360" w:lineRule="auto"/>
        <w:ind w:firstLine="0" w:firstLineChars="0"/>
        <w:jc w:val="center"/>
        <w:rPr>
          <w:b/>
          <w:color w:val="auto"/>
          <w:sz w:val="28"/>
          <w:szCs w:val="28"/>
          <w:lang w:eastAsia="zh-CN"/>
        </w:rPr>
      </w:pPr>
      <w:r>
        <w:rPr>
          <w:rFonts w:hint="eastAsia"/>
          <w:b/>
          <w:color w:val="auto"/>
          <w:sz w:val="28"/>
          <w:szCs w:val="28"/>
          <w:lang w:eastAsia="zh-CN"/>
        </w:rPr>
        <w:t>响应招标文件所附施工组织设计要点的承诺书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rFonts w:hint="eastAsia"/>
          <w:bCs/>
          <w:color w:val="auto"/>
          <w:sz w:val="21"/>
          <w:szCs w:val="21"/>
          <w:lang w:eastAsia="zh-CN"/>
        </w:rPr>
        <w:t>我方承诺，如中标承建</w:t>
      </w:r>
      <w:r>
        <w:rPr>
          <w:rFonts w:hint="eastAsia"/>
          <w:bCs/>
          <w:color w:val="auto"/>
          <w:sz w:val="21"/>
          <w:szCs w:val="21"/>
          <w:u w:val="single"/>
          <w:lang w:val="en-US" w:eastAsia="zh-CN"/>
        </w:rPr>
        <w:t>广重集团1000吨油压机设备(基础)工程</w:t>
      </w:r>
      <w:r>
        <w:rPr>
          <w:rFonts w:hint="eastAsia"/>
          <w:bCs/>
          <w:color w:val="auto"/>
          <w:sz w:val="21"/>
          <w:szCs w:val="21"/>
          <w:lang w:eastAsia="zh-CN"/>
        </w:rPr>
        <w:t>，将按招标文件所附的本工程施工组织设计要点进行响应的基础上自行组织施工。并承诺在中标后按招标文件所附的施工组织设计要点基础上编制详细的施工组织设计，并报经监理单位和招标人审批后实施。</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r>
        <w:rPr>
          <w:rFonts w:hint="eastAsia"/>
          <w:b/>
          <w:color w:val="auto"/>
          <w:sz w:val="21"/>
          <w:szCs w:val="21"/>
          <w:lang w:eastAsia="zh-CN"/>
        </w:rPr>
        <w:br w:type="page"/>
      </w:r>
    </w:p>
    <w:p>
      <w:pPr>
        <w:spacing w:line="360" w:lineRule="auto"/>
        <w:ind w:firstLine="0" w:firstLineChars="0"/>
        <w:jc w:val="center"/>
        <w:rPr>
          <w:b/>
          <w:color w:val="auto"/>
          <w:sz w:val="28"/>
          <w:szCs w:val="28"/>
          <w:lang w:eastAsia="zh-CN"/>
        </w:rPr>
      </w:pPr>
      <w:r>
        <w:rPr>
          <w:rFonts w:hint="eastAsia"/>
          <w:b/>
          <w:color w:val="auto"/>
          <w:sz w:val="28"/>
          <w:szCs w:val="28"/>
          <w:lang w:eastAsia="zh-CN"/>
        </w:rPr>
        <w:t>工期承诺书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我公司已充分阅读了</w:t>
      </w:r>
      <w:r>
        <w:rPr>
          <w:rFonts w:hint="eastAsia"/>
          <w:bCs/>
          <w:color w:val="auto"/>
          <w:sz w:val="21"/>
          <w:szCs w:val="21"/>
          <w:u w:val="single"/>
          <w:lang w:val="en-US" w:eastAsia="zh-CN"/>
        </w:rPr>
        <w:t>广重集团1000吨油压机设备(基础)工程</w:t>
      </w:r>
      <w:r>
        <w:rPr>
          <w:bCs/>
          <w:color w:val="auto"/>
          <w:sz w:val="21"/>
          <w:szCs w:val="21"/>
          <w:lang w:eastAsia="zh-CN"/>
        </w:rPr>
        <w:t>招标文件并充分了解本项目严格的工期要求。如若中标，我公司保证尽一切力量确保投标承诺的竣工日期，并充分了解在以后施工过程中，本项目会存在比常</w:t>
      </w:r>
      <w:r>
        <w:rPr>
          <w:rFonts w:hint="eastAsia"/>
          <w:bCs/>
          <w:color w:val="auto"/>
          <w:sz w:val="21"/>
          <w:szCs w:val="21"/>
          <w:lang w:eastAsia="zh-CN"/>
        </w:rPr>
        <w:t>规</w:t>
      </w:r>
      <w:r>
        <w:rPr>
          <w:bCs/>
          <w:color w:val="auto"/>
          <w:sz w:val="21"/>
          <w:szCs w:val="21"/>
          <w:lang w:eastAsia="zh-CN"/>
        </w:rPr>
        <w:t>项目更多的阻碍工期的</w:t>
      </w:r>
      <w:r>
        <w:rPr>
          <w:rFonts w:hint="eastAsia"/>
          <w:bCs/>
          <w:color w:val="auto"/>
          <w:sz w:val="21"/>
          <w:szCs w:val="21"/>
          <w:lang w:eastAsia="zh-CN"/>
        </w:rPr>
        <w:t>因素</w:t>
      </w:r>
      <w:r>
        <w:rPr>
          <w:bCs/>
          <w:color w:val="auto"/>
          <w:sz w:val="21"/>
          <w:szCs w:val="21"/>
          <w:lang w:eastAsia="zh-CN"/>
        </w:rPr>
        <w:t>，但我公司承诺严格按合同条款的内容执行</w:t>
      </w:r>
      <w:r>
        <w:rPr>
          <w:rFonts w:hint="eastAsia"/>
          <w:bCs/>
          <w:color w:val="auto"/>
          <w:sz w:val="21"/>
          <w:szCs w:val="21"/>
          <w:lang w:eastAsia="zh-CN"/>
        </w:rPr>
        <w:t>，同时，</w:t>
      </w:r>
      <w:r>
        <w:rPr>
          <w:bCs/>
          <w:color w:val="auto"/>
          <w:sz w:val="21"/>
          <w:szCs w:val="21"/>
          <w:lang w:eastAsia="zh-CN"/>
        </w:rPr>
        <w:t>关键节点工期一般不予调整，我公司应当采取合理有效的赶工措施予以消化。</w:t>
      </w:r>
      <w:r>
        <w:rPr>
          <w:rFonts w:hint="eastAsia"/>
          <w:bCs/>
          <w:color w:val="auto"/>
          <w:sz w:val="21"/>
          <w:szCs w:val="21"/>
          <w:lang w:eastAsia="zh-CN"/>
        </w:rPr>
        <w:t>若我公司对招标人的要求有违反，我公司将无条件接受招标人的违约处罚。</w:t>
      </w:r>
    </w:p>
    <w:p>
      <w:pPr>
        <w:spacing w:line="360" w:lineRule="auto"/>
        <w:ind w:firstLine="420" w:firstLineChars="200"/>
        <w:rPr>
          <w:bCs/>
          <w:color w:val="auto"/>
          <w:sz w:val="21"/>
          <w:szCs w:val="21"/>
          <w:lang w:eastAsia="zh-CN"/>
        </w:rPr>
      </w:pPr>
      <w:r>
        <w:rPr>
          <w:rFonts w:hint="eastAsia"/>
          <w:bCs/>
          <w:color w:val="auto"/>
          <w:sz w:val="21"/>
          <w:szCs w:val="21"/>
          <w:lang w:eastAsia="zh-CN"/>
        </w:rPr>
        <w:t>若上述承诺不能履行，招标人要求解除合同的，我公司所有人员无条件在3天内退场，材料设备是否退场按招标人的要求处理；在3天内和新进场单位对已进场材料设备按新进场单位投标时报价协商购买，若协商不成则无条件接受发包人对这些材料设备的处理；在3天内无条件完成和新进场单位的交接，无条件配合本工程有关资料和竣工验收的工作。并承担由于违约解除合同退场对招标人造成的一切损失。</w:t>
      </w:r>
    </w:p>
    <w:p>
      <w:pPr>
        <w:spacing w:line="360" w:lineRule="auto"/>
        <w:ind w:firstLine="420" w:firstLineChars="200"/>
        <w:rPr>
          <w:bCs/>
          <w:color w:val="auto"/>
          <w:sz w:val="21"/>
          <w:szCs w:val="21"/>
          <w:lang w:eastAsia="zh-CN"/>
        </w:rPr>
      </w:pPr>
      <w:r>
        <w:rPr>
          <w:bCs/>
          <w:color w:val="auto"/>
          <w:sz w:val="21"/>
          <w:szCs w:val="21"/>
          <w:lang w:eastAsia="zh-CN"/>
        </w:rPr>
        <w:t>我公司也充分了解到合同条款工期延误方面的所有违约责任，我公司承诺若由于我公司原因造成的工期延误，将无条件地按合同中的违约条款执行。</w:t>
      </w:r>
    </w:p>
    <w:p>
      <w:pPr>
        <w:spacing w:line="360" w:lineRule="auto"/>
        <w:ind w:firstLine="420" w:firstLineChars="200"/>
        <w:rPr>
          <w:bCs/>
          <w:color w:val="auto"/>
          <w:sz w:val="21"/>
          <w:szCs w:val="21"/>
          <w:lang w:eastAsia="zh-CN"/>
        </w:rPr>
      </w:pPr>
      <w:r>
        <w:rPr>
          <w:bCs/>
          <w:color w:val="auto"/>
          <w:sz w:val="21"/>
          <w:szCs w:val="21"/>
          <w:lang w:eastAsia="zh-CN"/>
        </w:rPr>
        <w:t>另外，我公司还承诺不因有关政府批准手续未完成审批而向招标人拖延工期或索赔费用，并保证不因这些因素阻碍而影响投标承诺的</w:t>
      </w:r>
      <w:r>
        <w:rPr>
          <w:rFonts w:hint="eastAsia"/>
          <w:bCs/>
          <w:color w:val="auto"/>
          <w:sz w:val="21"/>
          <w:szCs w:val="21"/>
          <w:lang w:eastAsia="zh-CN"/>
        </w:rPr>
        <w:t>工期</w:t>
      </w:r>
      <w:r>
        <w:rPr>
          <w:bCs/>
          <w:color w:val="auto"/>
          <w:sz w:val="21"/>
          <w:szCs w:val="21"/>
          <w:lang w:eastAsia="zh-CN"/>
        </w:rPr>
        <w:t>。</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rPr>
          <w:b/>
          <w:color w:val="auto"/>
          <w:sz w:val="21"/>
          <w:szCs w:val="21"/>
          <w:lang w:eastAsia="zh-CN"/>
        </w:rPr>
      </w:pPr>
      <w:r>
        <w:rPr>
          <w:rFonts w:hint="eastAsia"/>
          <w:b/>
          <w:color w:val="auto"/>
          <w:sz w:val="21"/>
          <w:szCs w:val="21"/>
          <w:lang w:eastAsia="zh-CN"/>
        </w:rPr>
        <w:br w:type="page"/>
      </w:r>
    </w:p>
    <w:p>
      <w:pPr>
        <w:spacing w:line="360" w:lineRule="auto"/>
        <w:ind w:firstLine="0" w:firstLineChars="0"/>
        <w:jc w:val="center"/>
        <w:rPr>
          <w:b/>
          <w:color w:val="auto"/>
          <w:sz w:val="28"/>
          <w:szCs w:val="28"/>
          <w:lang w:eastAsia="zh-CN"/>
        </w:rPr>
      </w:pPr>
      <w:r>
        <w:rPr>
          <w:rFonts w:hint="eastAsia"/>
          <w:b/>
          <w:color w:val="auto"/>
          <w:sz w:val="28"/>
          <w:szCs w:val="28"/>
          <w:lang w:eastAsia="zh-CN"/>
        </w:rPr>
        <w:t>质量、安全生产目标的承诺书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如果我公司</w:t>
      </w:r>
      <w:r>
        <w:rPr>
          <w:rFonts w:hint="eastAsia"/>
          <w:bCs/>
          <w:color w:val="auto"/>
          <w:sz w:val="21"/>
          <w:szCs w:val="21"/>
          <w:lang w:eastAsia="zh-CN"/>
        </w:rPr>
        <w:t>参与</w:t>
      </w:r>
      <w:r>
        <w:rPr>
          <w:rFonts w:hint="eastAsia"/>
          <w:bCs/>
          <w:color w:val="auto"/>
          <w:sz w:val="21"/>
          <w:szCs w:val="21"/>
          <w:u w:val="single"/>
          <w:lang w:val="en-US" w:eastAsia="zh-CN"/>
        </w:rPr>
        <w:t>广重集团1000吨油压机设备(基础)工程</w:t>
      </w:r>
      <w:r>
        <w:rPr>
          <w:bCs/>
          <w:color w:val="auto"/>
          <w:sz w:val="21"/>
          <w:szCs w:val="21"/>
          <w:lang w:eastAsia="zh-CN"/>
        </w:rPr>
        <w:t>的投标被接受，我公司保证实现本投标文件所定的质量、安全目标计划</w:t>
      </w:r>
      <w:r>
        <w:rPr>
          <w:rFonts w:hint="eastAsia"/>
          <w:bCs/>
          <w:color w:val="auto"/>
          <w:sz w:val="21"/>
          <w:szCs w:val="21"/>
          <w:lang w:eastAsia="zh-CN"/>
        </w:rPr>
        <w:t>，并满足招标文件的要求</w:t>
      </w:r>
      <w:r>
        <w:rPr>
          <w:bCs/>
          <w:color w:val="auto"/>
          <w:sz w:val="21"/>
          <w:szCs w:val="21"/>
          <w:lang w:eastAsia="zh-CN"/>
        </w:rPr>
        <w:t>。否则，我公司愿承担合同条款中严重违约的处罚并赔偿贵</w:t>
      </w:r>
      <w:r>
        <w:rPr>
          <w:rFonts w:hint="eastAsia"/>
          <w:bCs/>
          <w:color w:val="auto"/>
          <w:sz w:val="21"/>
          <w:szCs w:val="21"/>
          <w:lang w:eastAsia="zh-CN"/>
        </w:rPr>
        <w:t>司</w:t>
      </w:r>
      <w:r>
        <w:rPr>
          <w:bCs/>
          <w:color w:val="auto"/>
          <w:sz w:val="21"/>
          <w:szCs w:val="21"/>
          <w:lang w:eastAsia="zh-CN"/>
        </w:rPr>
        <w:t>的</w:t>
      </w:r>
      <w:r>
        <w:rPr>
          <w:rFonts w:hint="eastAsia"/>
          <w:bCs/>
          <w:color w:val="auto"/>
          <w:sz w:val="21"/>
          <w:szCs w:val="21"/>
          <w:lang w:eastAsia="zh-CN"/>
        </w:rPr>
        <w:t>全部</w:t>
      </w:r>
      <w:r>
        <w:rPr>
          <w:bCs/>
          <w:color w:val="auto"/>
          <w:sz w:val="21"/>
          <w:szCs w:val="21"/>
          <w:lang w:eastAsia="zh-CN"/>
        </w:rPr>
        <w:t>损失，直至被清退出场，并为此负相关的法律责任。</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r>
        <w:rPr>
          <w:rFonts w:hint="eastAsia"/>
          <w:b/>
          <w:color w:val="auto"/>
          <w:sz w:val="21"/>
          <w:szCs w:val="21"/>
          <w:lang w:eastAsia="zh-CN"/>
        </w:rPr>
        <w:br w:type="page"/>
      </w:r>
    </w:p>
    <w:p>
      <w:pPr>
        <w:spacing w:line="360" w:lineRule="auto"/>
        <w:ind w:firstLine="562" w:firstLineChars="200"/>
        <w:jc w:val="center"/>
        <w:rPr>
          <w:b/>
          <w:color w:val="auto"/>
          <w:sz w:val="28"/>
          <w:szCs w:val="28"/>
          <w:lang w:eastAsia="zh-CN"/>
        </w:rPr>
      </w:pPr>
      <w:r>
        <w:rPr>
          <w:rFonts w:hint="eastAsia"/>
          <w:b/>
          <w:color w:val="auto"/>
          <w:sz w:val="28"/>
          <w:szCs w:val="28"/>
          <w:lang w:eastAsia="zh-CN"/>
        </w:rPr>
        <w:t>文明施工管理承诺书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如果我公司</w:t>
      </w:r>
      <w:r>
        <w:rPr>
          <w:rFonts w:hint="eastAsia"/>
          <w:bCs/>
          <w:color w:val="auto"/>
          <w:sz w:val="21"/>
          <w:szCs w:val="21"/>
          <w:lang w:eastAsia="zh-CN"/>
        </w:rPr>
        <w:t>参与</w:t>
      </w:r>
      <w:r>
        <w:rPr>
          <w:rFonts w:hint="eastAsia"/>
          <w:bCs/>
          <w:color w:val="auto"/>
          <w:sz w:val="21"/>
          <w:szCs w:val="21"/>
          <w:u w:val="single"/>
          <w:lang w:val="en-US" w:eastAsia="zh-CN"/>
        </w:rPr>
        <w:t>广重集团1000吨油压机设备(基础)工程</w:t>
      </w:r>
      <w:r>
        <w:rPr>
          <w:bCs/>
          <w:color w:val="auto"/>
          <w:sz w:val="21"/>
          <w:szCs w:val="21"/>
          <w:lang w:eastAsia="zh-CN"/>
        </w:rPr>
        <w:t>的投标被接受，我公司保证按</w:t>
      </w:r>
      <w:r>
        <w:rPr>
          <w:rFonts w:hint="eastAsia"/>
          <w:bCs/>
          <w:color w:val="auto"/>
          <w:sz w:val="21"/>
          <w:szCs w:val="21"/>
          <w:lang w:eastAsia="zh-CN"/>
        </w:rPr>
        <w:t>广东省、</w:t>
      </w:r>
      <w:r>
        <w:rPr>
          <w:bCs/>
          <w:color w:val="auto"/>
          <w:sz w:val="21"/>
          <w:szCs w:val="21"/>
          <w:lang w:eastAsia="zh-CN"/>
        </w:rPr>
        <w:t>广州市有关文件</w:t>
      </w:r>
      <w:r>
        <w:rPr>
          <w:rFonts w:hint="eastAsia"/>
          <w:bCs/>
          <w:color w:val="auto"/>
          <w:sz w:val="21"/>
          <w:szCs w:val="21"/>
          <w:lang w:eastAsia="zh-CN"/>
        </w:rPr>
        <w:t>及招标人所要求的日间和夜间施工的相关施工管理，所需的相关费用已综合考虑并已包含在投标报价中</w:t>
      </w:r>
      <w:r>
        <w:rPr>
          <w:bCs/>
          <w:color w:val="auto"/>
          <w:sz w:val="21"/>
          <w:szCs w:val="21"/>
          <w:lang w:eastAsia="zh-CN"/>
        </w:rPr>
        <w:t>。否则，我公司愿承担合同条款中严重违约的处罚并赔偿贵</w:t>
      </w:r>
      <w:r>
        <w:rPr>
          <w:rFonts w:hint="eastAsia"/>
          <w:bCs/>
          <w:color w:val="auto"/>
          <w:sz w:val="21"/>
          <w:szCs w:val="21"/>
          <w:lang w:eastAsia="zh-CN"/>
        </w:rPr>
        <w:t>司</w:t>
      </w:r>
      <w:r>
        <w:rPr>
          <w:bCs/>
          <w:color w:val="auto"/>
          <w:sz w:val="21"/>
          <w:szCs w:val="21"/>
          <w:lang w:eastAsia="zh-CN"/>
        </w:rPr>
        <w:t>的</w:t>
      </w:r>
      <w:r>
        <w:rPr>
          <w:rFonts w:hint="eastAsia"/>
          <w:bCs/>
          <w:color w:val="auto"/>
          <w:sz w:val="21"/>
          <w:szCs w:val="21"/>
          <w:lang w:eastAsia="zh-CN"/>
        </w:rPr>
        <w:t>全部</w:t>
      </w:r>
      <w:r>
        <w:rPr>
          <w:bCs/>
          <w:color w:val="auto"/>
          <w:sz w:val="21"/>
          <w:szCs w:val="21"/>
          <w:lang w:eastAsia="zh-CN"/>
        </w:rPr>
        <w:t>损失，直至被清退出场，并为此负相关的法律责任。</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0" w:firstLineChars="0"/>
        <w:rPr>
          <w:b/>
          <w:color w:val="auto"/>
          <w:sz w:val="21"/>
          <w:szCs w:val="21"/>
          <w:lang w:eastAsia="zh-CN"/>
        </w:rPr>
      </w:pPr>
    </w:p>
    <w:p>
      <w:pPr>
        <w:pStyle w:val="6"/>
        <w:spacing w:beforeLines="0" w:afterLines="0"/>
        <w:rPr>
          <w:bCs/>
          <w:color w:val="auto"/>
          <w:szCs w:val="24"/>
        </w:rPr>
      </w:pPr>
      <w:bookmarkStart w:id="1637" w:name="_Toc9820"/>
      <w:bookmarkStart w:id="1638" w:name="_Toc20242"/>
      <w:bookmarkStart w:id="1639" w:name="_Toc13627"/>
      <w:bookmarkStart w:id="1640" w:name="_Toc12288"/>
      <w:bookmarkStart w:id="1641" w:name="_Toc1192"/>
      <w:bookmarkStart w:id="1642" w:name="_Toc22863"/>
      <w:bookmarkStart w:id="1643" w:name="_Toc26540"/>
      <w:bookmarkStart w:id="1644" w:name="_Toc7717"/>
      <w:bookmarkStart w:id="1645" w:name="_Toc29544"/>
      <w:bookmarkStart w:id="1646" w:name="_Toc16841"/>
      <w:bookmarkStart w:id="1647" w:name="_Toc25396"/>
      <w:bookmarkStart w:id="1648" w:name="_Toc18685"/>
      <w:bookmarkStart w:id="1649" w:name="_Toc9601"/>
      <w:bookmarkStart w:id="1650" w:name="_Toc19396"/>
      <w:bookmarkStart w:id="1651" w:name="_Toc9298"/>
      <w:bookmarkStart w:id="1652" w:name="_Toc25369"/>
      <w:bookmarkStart w:id="1653" w:name="_Toc8299"/>
      <w:bookmarkStart w:id="1654" w:name="_Toc21281"/>
      <w:r>
        <w:rPr>
          <w:bCs/>
          <w:color w:val="auto"/>
          <w:szCs w:val="24"/>
        </w:rPr>
        <w:t>格式</w:t>
      </w:r>
      <w:r>
        <w:rPr>
          <w:rFonts w:hint="eastAsia"/>
          <w:bCs/>
          <w:color w:val="auto"/>
          <w:szCs w:val="24"/>
        </w:rPr>
        <w:t>7</w:t>
      </w:r>
      <w:r>
        <w:rPr>
          <w:bCs/>
          <w:color w:val="auto"/>
          <w:szCs w:val="24"/>
        </w:rPr>
        <w:t>：投标人概况</w:t>
      </w:r>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pPr>
        <w:spacing w:line="360" w:lineRule="auto"/>
        <w:rPr>
          <w:color w:val="auto"/>
          <w:lang w:eastAsia="zh-CN"/>
        </w:rPr>
      </w:pPr>
    </w:p>
    <w:p>
      <w:pPr>
        <w:numPr>
          <w:ilvl w:val="0"/>
          <w:numId w:val="36"/>
        </w:numPr>
        <w:spacing w:line="360" w:lineRule="auto"/>
        <w:ind w:firstLine="422" w:firstLineChars="200"/>
        <w:rPr>
          <w:color w:val="auto"/>
          <w:lang w:eastAsia="zh-CN"/>
        </w:rPr>
      </w:pPr>
      <w:r>
        <w:rPr>
          <w:rFonts w:hint="eastAsia"/>
          <w:b/>
          <w:color w:val="auto"/>
          <w:sz w:val="21"/>
          <w:szCs w:val="21"/>
        </w:rPr>
        <w:t>投标人综合概况表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0"/>
        <w:gridCol w:w="2473"/>
        <w:gridCol w:w="1328"/>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企业名称</w:t>
            </w:r>
          </w:p>
        </w:tc>
        <w:tc>
          <w:tcPr>
            <w:tcW w:w="6262" w:type="dxa"/>
            <w:gridSpan w:val="3"/>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单位地址</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邮编</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法人代表</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职务</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授权代表</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职务</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授权代表联系电话</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传真</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公司注册资本</w:t>
            </w:r>
          </w:p>
        </w:tc>
        <w:tc>
          <w:tcPr>
            <w:tcW w:w="6262" w:type="dxa"/>
            <w:gridSpan w:val="3"/>
            <w:vAlign w:val="center"/>
          </w:tcPr>
          <w:p>
            <w:pPr>
              <w:jc w:val="center"/>
              <w:rPr>
                <w:rFonts w:hAnsi="宋体"/>
                <w:color w:val="auto"/>
                <w:sz w:val="21"/>
                <w:szCs w:val="21"/>
              </w:rPr>
            </w:pPr>
            <w:r>
              <w:rPr>
                <w:rFonts w:hint="eastAsia" w:hAnsi="宋体"/>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企业资质1</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企业资质2</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bl>
    <w:p>
      <w:pPr>
        <w:pStyle w:val="31"/>
        <w:snapToGrid w:val="0"/>
        <w:spacing w:line="360" w:lineRule="auto"/>
        <w:jc w:val="left"/>
        <w:rPr>
          <w:rFonts w:ascii="宋体" w:hAnsi="宋体" w:eastAsia="宋体"/>
          <w:color w:val="auto"/>
          <w:spacing w:val="0"/>
          <w:sz w:val="21"/>
          <w:szCs w:val="21"/>
        </w:rPr>
      </w:pPr>
      <w:r>
        <w:rPr>
          <w:rFonts w:hint="eastAsia" w:ascii="宋体" w:hAnsi="宋体" w:eastAsia="宋体"/>
          <w:color w:val="auto"/>
          <w:spacing w:val="0"/>
          <w:sz w:val="21"/>
          <w:szCs w:val="21"/>
        </w:rPr>
        <w:t>本表后附相关文件如下：</w:t>
      </w:r>
    </w:p>
    <w:p>
      <w:pPr>
        <w:pStyle w:val="30"/>
        <w:numPr>
          <w:ilvl w:val="0"/>
          <w:numId w:val="37"/>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《企业法人营业执照》复印件；</w:t>
      </w:r>
    </w:p>
    <w:p>
      <w:pPr>
        <w:pStyle w:val="30"/>
        <w:numPr>
          <w:ilvl w:val="0"/>
          <w:numId w:val="37"/>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企业资质证明文件（若有）复印件</w:t>
      </w:r>
      <w:r>
        <w:rPr>
          <w:rFonts w:hint="eastAsia" w:hAnsi="宋体"/>
          <w:color w:val="auto"/>
          <w:sz w:val="21"/>
          <w:szCs w:val="21"/>
          <w:lang w:eastAsia="zh-CN"/>
        </w:rPr>
        <w:t>；</w:t>
      </w:r>
    </w:p>
    <w:p>
      <w:pPr>
        <w:pStyle w:val="30"/>
        <w:numPr>
          <w:ilvl w:val="0"/>
          <w:numId w:val="37"/>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复印件资料须加</w:t>
      </w:r>
      <w:r>
        <w:rPr>
          <w:rFonts w:hint="eastAsia" w:hAnsi="宋体"/>
          <w:bCs/>
          <w:color w:val="auto"/>
          <w:sz w:val="21"/>
          <w:szCs w:val="21"/>
        </w:rPr>
        <w:t>盖法人公章，并注明与原件相符字样。</w:t>
      </w:r>
    </w:p>
    <w:p>
      <w:pPr>
        <w:pStyle w:val="30"/>
        <w:numPr>
          <w:ilvl w:val="0"/>
          <w:numId w:val="37"/>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近</w:t>
      </w:r>
      <w:r>
        <w:rPr>
          <w:rFonts w:hint="eastAsia" w:hAnsi="宋体"/>
          <w:color w:val="auto"/>
          <w:sz w:val="21"/>
          <w:szCs w:val="21"/>
          <w:u w:val="single"/>
          <w:lang w:eastAsia="zh-CN"/>
        </w:rPr>
        <w:t>2</w:t>
      </w:r>
      <w:r>
        <w:rPr>
          <w:rFonts w:hint="eastAsia" w:hAnsi="宋体"/>
          <w:color w:val="auto"/>
          <w:sz w:val="21"/>
          <w:szCs w:val="21"/>
          <w:lang w:eastAsia="zh-CN"/>
        </w:rPr>
        <w:t>年来</w:t>
      </w:r>
      <w:r>
        <w:rPr>
          <w:rFonts w:hint="eastAsia" w:hAnsi="宋体"/>
          <w:color w:val="auto"/>
          <w:sz w:val="21"/>
          <w:szCs w:val="21"/>
        </w:rPr>
        <w:t>的审计报告及年度财务报表</w:t>
      </w:r>
      <w:r>
        <w:rPr>
          <w:rFonts w:hint="eastAsia" w:hAnsi="宋体"/>
          <w:color w:val="auto"/>
          <w:sz w:val="21"/>
          <w:szCs w:val="21"/>
          <w:lang w:eastAsia="zh-CN"/>
        </w:rPr>
        <w:t>。</w:t>
      </w:r>
    </w:p>
    <w:p>
      <w:pPr>
        <w:numPr>
          <w:ilvl w:val="0"/>
          <w:numId w:val="36"/>
        </w:numPr>
        <w:spacing w:line="360" w:lineRule="auto"/>
        <w:ind w:firstLine="422" w:firstLineChars="200"/>
        <w:rPr>
          <w:b/>
          <w:color w:val="auto"/>
          <w:sz w:val="21"/>
          <w:szCs w:val="21"/>
        </w:rPr>
      </w:pPr>
      <w:r>
        <w:rPr>
          <w:rFonts w:hint="eastAsia"/>
          <w:b/>
          <w:color w:val="auto"/>
          <w:sz w:val="21"/>
          <w:szCs w:val="21"/>
        </w:rPr>
        <w:t>投标人同类项目的业绩介绍（</w:t>
      </w:r>
      <w:r>
        <w:rPr>
          <w:b/>
          <w:color w:val="auto"/>
          <w:sz w:val="21"/>
          <w:szCs w:val="21"/>
        </w:rPr>
        <w:t>20</w:t>
      </w:r>
      <w:r>
        <w:rPr>
          <w:rFonts w:hint="eastAsia"/>
          <w:b/>
          <w:color w:val="auto"/>
          <w:sz w:val="21"/>
          <w:szCs w:val="21"/>
          <w:lang w:eastAsia="zh-CN"/>
        </w:rPr>
        <w:t>1</w:t>
      </w:r>
      <w:r>
        <w:rPr>
          <w:rFonts w:hint="eastAsia"/>
          <w:b/>
          <w:color w:val="auto"/>
          <w:sz w:val="21"/>
          <w:szCs w:val="21"/>
          <w:lang w:val="en-US" w:eastAsia="zh-CN"/>
        </w:rPr>
        <w:t>9</w:t>
      </w:r>
      <w:r>
        <w:rPr>
          <w:rFonts w:hint="eastAsia"/>
          <w:b/>
          <w:color w:val="auto"/>
          <w:sz w:val="21"/>
          <w:szCs w:val="21"/>
        </w:rPr>
        <w:t>年至今）</w:t>
      </w:r>
    </w:p>
    <w:tbl>
      <w:tblPr>
        <w:tblStyle w:val="24"/>
        <w:tblW w:w="83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384"/>
        <w:gridCol w:w="2340"/>
        <w:gridCol w:w="1233"/>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序号</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客户名称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项目名称</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竣工时间</w:t>
            </w: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联系人</w:t>
            </w:r>
            <w:r>
              <w:rPr>
                <w:rFonts w:hint="eastAsia"/>
                <w:bCs/>
                <w:color w:val="auto"/>
                <w:sz w:val="21"/>
                <w:szCs w:val="21"/>
                <w:lang w:eastAsia="zh-CN"/>
              </w:rPr>
              <w:t>/</w:t>
            </w:r>
            <w:r>
              <w:rPr>
                <w:rFonts w:hint="eastAsia"/>
                <w:bCs/>
                <w:color w:val="auto"/>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1</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2</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pStyle w:val="32"/>
              <w:ind w:left="-126" w:right="-100"/>
              <w:rPr>
                <w:b w:val="0"/>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rFonts w:hint="eastAsia"/>
                <w:color w:val="auto"/>
                <w:sz w:val="21"/>
                <w:szCs w:val="21"/>
              </w:rPr>
              <w:t>…</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bl>
    <w:p>
      <w:pPr>
        <w:spacing w:line="360" w:lineRule="auto"/>
        <w:rPr>
          <w:color w:val="auto"/>
          <w:sz w:val="21"/>
          <w:szCs w:val="21"/>
        </w:rPr>
      </w:pPr>
      <w:r>
        <w:rPr>
          <w:rFonts w:hint="eastAsia"/>
          <w:color w:val="auto"/>
          <w:sz w:val="21"/>
          <w:szCs w:val="21"/>
        </w:rPr>
        <w:t>注：投标人</w:t>
      </w:r>
      <w:r>
        <w:rPr>
          <w:rFonts w:hint="eastAsia"/>
          <w:color w:val="auto"/>
          <w:sz w:val="21"/>
          <w:szCs w:val="21"/>
          <w:lang w:eastAsia="zh-CN"/>
        </w:rPr>
        <w:t>应</w:t>
      </w:r>
      <w:r>
        <w:rPr>
          <w:rFonts w:hint="eastAsia"/>
          <w:color w:val="auto"/>
          <w:sz w:val="21"/>
          <w:szCs w:val="21"/>
        </w:rPr>
        <w:t>提供</w:t>
      </w:r>
      <w:r>
        <w:rPr>
          <w:rFonts w:hint="eastAsia"/>
          <w:color w:val="auto"/>
          <w:sz w:val="21"/>
          <w:szCs w:val="21"/>
          <w:lang w:eastAsia="zh-CN"/>
        </w:rPr>
        <w:t>业绩项目的</w:t>
      </w:r>
      <w:r>
        <w:rPr>
          <w:rFonts w:hint="eastAsia"/>
          <w:color w:val="auto"/>
          <w:sz w:val="21"/>
          <w:szCs w:val="21"/>
        </w:rPr>
        <w:t>中标通知书、合同或竣工验收报告复印件</w:t>
      </w:r>
    </w:p>
    <w:p>
      <w:pPr>
        <w:numPr>
          <w:ilvl w:val="0"/>
          <w:numId w:val="36"/>
        </w:numPr>
        <w:spacing w:line="360" w:lineRule="auto"/>
        <w:ind w:firstLine="422" w:firstLineChars="200"/>
        <w:rPr>
          <w:b/>
          <w:color w:val="auto"/>
          <w:sz w:val="21"/>
          <w:szCs w:val="21"/>
        </w:rPr>
      </w:pPr>
      <w:r>
        <w:rPr>
          <w:rFonts w:hint="eastAsia"/>
          <w:b/>
          <w:color w:val="auto"/>
          <w:sz w:val="21"/>
          <w:szCs w:val="21"/>
          <w:lang w:eastAsia="zh-CN"/>
        </w:rPr>
        <w:t>企业获奖情况</w:t>
      </w:r>
    </w:p>
    <w:p>
      <w:pPr>
        <w:spacing w:line="360" w:lineRule="auto"/>
        <w:ind w:firstLine="420" w:firstLineChars="200"/>
        <w:rPr>
          <w:bCs/>
          <w:color w:val="auto"/>
          <w:sz w:val="21"/>
          <w:szCs w:val="21"/>
        </w:rPr>
      </w:pPr>
      <w:r>
        <w:rPr>
          <w:rFonts w:hint="eastAsia"/>
          <w:bCs/>
          <w:color w:val="auto"/>
          <w:sz w:val="21"/>
          <w:szCs w:val="21"/>
          <w:lang w:eastAsia="zh-CN"/>
        </w:rPr>
        <w:t>提供复印件，加盖投标人公章。</w:t>
      </w:r>
    </w:p>
    <w:p>
      <w:pPr>
        <w:numPr>
          <w:ilvl w:val="0"/>
          <w:numId w:val="36"/>
        </w:numPr>
        <w:spacing w:line="360" w:lineRule="auto"/>
        <w:ind w:firstLine="422" w:firstLineChars="200"/>
        <w:rPr>
          <w:b/>
          <w:color w:val="auto"/>
          <w:sz w:val="21"/>
          <w:szCs w:val="21"/>
        </w:rPr>
      </w:pPr>
      <w:r>
        <w:rPr>
          <w:rFonts w:hint="eastAsia"/>
          <w:b/>
          <w:color w:val="auto"/>
          <w:sz w:val="21"/>
          <w:szCs w:val="21"/>
        </w:rPr>
        <w:t>拟任施工管理及技术人员情况</w:t>
      </w:r>
    </w:p>
    <w:p>
      <w:pPr>
        <w:spacing w:line="360" w:lineRule="auto"/>
        <w:ind w:firstLine="420" w:firstLineChars="200"/>
        <w:jc w:val="left"/>
        <w:rPr>
          <w:color w:val="auto"/>
          <w:sz w:val="21"/>
          <w:szCs w:val="21"/>
        </w:rPr>
      </w:pPr>
      <w:r>
        <w:rPr>
          <w:color w:val="auto"/>
          <w:sz w:val="21"/>
          <w:szCs w:val="21"/>
        </w:rPr>
        <w:t xml:space="preserve">(1) </w:t>
      </w:r>
      <w:r>
        <w:rPr>
          <w:rFonts w:hint="eastAsia"/>
          <w:color w:val="auto"/>
          <w:sz w:val="21"/>
          <w:szCs w:val="21"/>
        </w:rPr>
        <w:t>项目经理简历表</w:t>
      </w:r>
    </w:p>
    <w:p>
      <w:pPr>
        <w:spacing w:line="360" w:lineRule="exact"/>
        <w:ind w:right="658"/>
        <w:rPr>
          <w:rFonts w:hAnsi="宋体"/>
          <w:color w:val="auto"/>
          <w:sz w:val="21"/>
          <w:szCs w:val="21"/>
        </w:rPr>
      </w:pPr>
      <w:r>
        <w:rPr>
          <w:rFonts w:hint="eastAsia" w:hAnsi="宋体"/>
          <w:i/>
          <w:iCs/>
          <w:color w:val="auto"/>
          <w:sz w:val="21"/>
          <w:szCs w:val="21"/>
          <w:u w:val="single"/>
        </w:rPr>
        <w:t>{工程项目名称}</w:t>
      </w:r>
      <w:r>
        <w:rPr>
          <w:rFonts w:hint="eastAsia" w:hAnsi="宋体"/>
          <w:color w:val="auto"/>
          <w:sz w:val="21"/>
          <w:szCs w:val="21"/>
        </w:rPr>
        <w:t xml:space="preserve">工程                            </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10"/>
        <w:gridCol w:w="1295"/>
        <w:gridCol w:w="310"/>
        <w:gridCol w:w="176"/>
        <w:gridCol w:w="808"/>
        <w:gridCol w:w="516"/>
        <w:gridCol w:w="14"/>
        <w:gridCol w:w="1075"/>
        <w:gridCol w:w="419"/>
        <w:gridCol w:w="620"/>
        <w:gridCol w:w="491"/>
        <w:gridCol w:w="172"/>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1810"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619"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担任项目经理年限</w:t>
            </w:r>
          </w:p>
        </w:tc>
        <w:tc>
          <w:tcPr>
            <w:tcW w:w="137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lang w:eastAsia="zh-CN"/>
              </w:rPr>
            </w:pPr>
            <w:r>
              <w:rPr>
                <w:rFonts w:hint="eastAsia" w:hAnsi="宋体"/>
                <w:color w:val="auto"/>
                <w:sz w:val="21"/>
                <w:szCs w:val="21"/>
              </w:rPr>
              <w:t>建造师资格证书编号</w:t>
            </w:r>
            <w:r>
              <w:rPr>
                <w:rFonts w:hint="eastAsia" w:hAnsi="宋体"/>
                <w:color w:val="auto"/>
                <w:sz w:val="21"/>
                <w:szCs w:val="21"/>
                <w:lang w:eastAsia="zh-CN"/>
              </w:rPr>
              <w:t>（如有）</w:t>
            </w:r>
          </w:p>
        </w:tc>
        <w:tc>
          <w:tcPr>
            <w:tcW w:w="5808" w:type="dxa"/>
            <w:gridSpan w:val="11"/>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w:t>
            </w:r>
            <w:r>
              <w:rPr>
                <w:rFonts w:hint="eastAsia" w:hAnsi="宋体"/>
                <w:color w:val="auto"/>
                <w:sz w:val="21"/>
                <w:szCs w:val="21"/>
                <w:lang w:eastAsia="zh-CN"/>
              </w:rPr>
              <w:t>成类似</w:t>
            </w:r>
            <w:r>
              <w:rPr>
                <w:rFonts w:hint="eastAsia" w:hAnsi="宋体"/>
                <w:color w:val="auto"/>
                <w:sz w:val="21"/>
                <w:szCs w:val="21"/>
              </w:rPr>
              <w:t>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建设规模</w:t>
            </w: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在建/竣工</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spacing w:line="360" w:lineRule="auto"/>
        <w:ind w:firstLine="420" w:firstLineChars="200"/>
        <w:rPr>
          <w:color w:val="auto"/>
          <w:sz w:val="21"/>
          <w:szCs w:val="21"/>
          <w:lang w:eastAsia="zh-CN"/>
        </w:rPr>
      </w:pPr>
      <w:r>
        <w:rPr>
          <w:rFonts w:hint="eastAsia"/>
          <w:color w:val="auto"/>
          <w:sz w:val="21"/>
          <w:szCs w:val="21"/>
        </w:rPr>
        <w:t>附：身份证、职称证、资格证、注册证、业绩证明复印件</w:t>
      </w:r>
    </w:p>
    <w:p>
      <w:pPr>
        <w:spacing w:line="360" w:lineRule="auto"/>
        <w:ind w:firstLine="420" w:firstLineChars="200"/>
        <w:jc w:val="left"/>
        <w:rPr>
          <w:color w:val="auto"/>
          <w:sz w:val="21"/>
          <w:szCs w:val="21"/>
        </w:rPr>
      </w:pPr>
      <w:r>
        <w:rPr>
          <w:color w:val="auto"/>
          <w:sz w:val="21"/>
          <w:szCs w:val="21"/>
        </w:rPr>
        <w:t xml:space="preserve">(2) </w:t>
      </w:r>
      <w:r>
        <w:rPr>
          <w:rFonts w:hint="eastAsia"/>
          <w:color w:val="auto"/>
          <w:sz w:val="21"/>
          <w:szCs w:val="21"/>
        </w:rPr>
        <w:t>项目技术负责人简历表</w:t>
      </w:r>
    </w:p>
    <w:p>
      <w:pPr>
        <w:spacing w:line="360" w:lineRule="exact"/>
        <w:rPr>
          <w:rFonts w:hAnsi="宋体"/>
          <w:color w:val="auto"/>
          <w:sz w:val="21"/>
          <w:szCs w:val="21"/>
        </w:rPr>
      </w:pPr>
      <w:r>
        <w:rPr>
          <w:rFonts w:hint="eastAsia" w:hAnsi="宋体"/>
          <w:i/>
          <w:iCs/>
          <w:color w:val="auto"/>
          <w:sz w:val="21"/>
          <w:szCs w:val="21"/>
          <w:u w:val="single"/>
        </w:rPr>
        <w:t xml:space="preserve">{工程项目名称} </w:t>
      </w:r>
      <w:r>
        <w:rPr>
          <w:rFonts w:hint="eastAsia" w:hAnsi="宋体"/>
          <w:color w:val="auto"/>
          <w:sz w:val="21"/>
          <w:szCs w:val="21"/>
        </w:rPr>
        <w:t>工程</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3"/>
        <w:gridCol w:w="874"/>
        <w:gridCol w:w="695"/>
        <w:gridCol w:w="172"/>
        <w:gridCol w:w="793"/>
        <w:gridCol w:w="503"/>
        <w:gridCol w:w="14"/>
        <w:gridCol w:w="1386"/>
        <w:gridCol w:w="72"/>
        <w:gridCol w:w="778"/>
        <w:gridCol w:w="208"/>
        <w:gridCol w:w="29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2163"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458"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担任技术负责人年限</w:t>
            </w:r>
          </w:p>
        </w:tc>
        <w:tc>
          <w:tcPr>
            <w:tcW w:w="163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lang w:eastAsia="zh-CN"/>
              </w:rPr>
            </w:pPr>
            <w:r>
              <w:rPr>
                <w:rFonts w:hint="eastAsia" w:hAnsi="宋体"/>
                <w:color w:val="auto"/>
                <w:sz w:val="21"/>
                <w:szCs w:val="21"/>
                <w:lang w:eastAsia="zh-CN"/>
              </w:rPr>
              <w:t>合同金额</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在建/已完</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tabs>
          <w:tab w:val="left" w:pos="540"/>
        </w:tabs>
        <w:ind w:firstLine="420" w:firstLineChars="200"/>
        <w:rPr>
          <w:color w:val="auto"/>
          <w:sz w:val="21"/>
          <w:szCs w:val="21"/>
        </w:rPr>
      </w:pPr>
      <w:r>
        <w:rPr>
          <w:rFonts w:hint="eastAsia"/>
          <w:color w:val="auto"/>
          <w:sz w:val="21"/>
          <w:szCs w:val="21"/>
        </w:rPr>
        <w:t>附：身份证、职称证、资格证、注册证、业绩证明复印件</w:t>
      </w:r>
    </w:p>
    <w:p>
      <w:pPr>
        <w:spacing w:line="360" w:lineRule="auto"/>
        <w:ind w:firstLine="420" w:firstLineChars="200"/>
        <w:jc w:val="left"/>
        <w:rPr>
          <w:color w:val="auto"/>
          <w:sz w:val="21"/>
          <w:szCs w:val="21"/>
          <w:lang w:eastAsia="zh-CN"/>
        </w:rPr>
      </w:pPr>
    </w:p>
    <w:p>
      <w:pPr>
        <w:spacing w:line="360" w:lineRule="auto"/>
        <w:ind w:firstLine="420" w:firstLineChars="200"/>
        <w:jc w:val="left"/>
        <w:rPr>
          <w:color w:val="auto"/>
          <w:sz w:val="21"/>
          <w:szCs w:val="21"/>
        </w:rPr>
      </w:pPr>
      <w:r>
        <w:rPr>
          <w:color w:val="auto"/>
          <w:sz w:val="21"/>
          <w:szCs w:val="21"/>
        </w:rPr>
        <w:t xml:space="preserve"> (3) </w:t>
      </w:r>
      <w:r>
        <w:rPr>
          <w:rFonts w:hint="eastAsia"/>
          <w:color w:val="auto"/>
          <w:sz w:val="21"/>
          <w:szCs w:val="21"/>
        </w:rPr>
        <w:t>项目技术管理人员简历表</w:t>
      </w:r>
    </w:p>
    <w:p>
      <w:pPr>
        <w:spacing w:line="360" w:lineRule="exact"/>
        <w:rPr>
          <w:rFonts w:hAnsi="宋体"/>
          <w:color w:val="auto"/>
          <w:sz w:val="21"/>
          <w:szCs w:val="21"/>
        </w:rPr>
      </w:pPr>
      <w:r>
        <w:rPr>
          <w:rFonts w:hint="eastAsia" w:hAnsi="宋体"/>
          <w:i/>
          <w:iCs/>
          <w:color w:val="auto"/>
          <w:sz w:val="21"/>
          <w:szCs w:val="21"/>
          <w:u w:val="single"/>
        </w:rPr>
        <w:t xml:space="preserve">{工程项目名称} </w:t>
      </w:r>
      <w:r>
        <w:rPr>
          <w:rFonts w:hint="eastAsia" w:hAnsi="宋体"/>
          <w:color w:val="auto"/>
          <w:sz w:val="21"/>
          <w:szCs w:val="21"/>
        </w:rPr>
        <w:t xml:space="preserve">工程 </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3"/>
        <w:gridCol w:w="874"/>
        <w:gridCol w:w="695"/>
        <w:gridCol w:w="172"/>
        <w:gridCol w:w="793"/>
        <w:gridCol w:w="503"/>
        <w:gridCol w:w="14"/>
        <w:gridCol w:w="1386"/>
        <w:gridCol w:w="72"/>
        <w:gridCol w:w="778"/>
        <w:gridCol w:w="208"/>
        <w:gridCol w:w="29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2163"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458"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专业年限</w:t>
            </w:r>
          </w:p>
        </w:tc>
        <w:tc>
          <w:tcPr>
            <w:tcW w:w="163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w:t>
            </w:r>
            <w:r>
              <w:rPr>
                <w:rFonts w:hint="eastAsia" w:hAnsi="宋体"/>
                <w:color w:val="auto"/>
                <w:sz w:val="21"/>
                <w:szCs w:val="21"/>
                <w:lang w:eastAsia="zh-CN"/>
              </w:rPr>
              <w:t>成类似</w:t>
            </w:r>
            <w:r>
              <w:rPr>
                <w:rFonts w:hint="eastAsia" w:hAnsi="宋体"/>
                <w:color w:val="auto"/>
                <w:sz w:val="21"/>
                <w:szCs w:val="21"/>
              </w:rPr>
              <w:t>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lang w:eastAsia="zh-CN"/>
              </w:rPr>
              <w:t>合同金额</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在建/已完</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tabs>
          <w:tab w:val="left" w:pos="540"/>
        </w:tabs>
        <w:rPr>
          <w:color w:val="auto"/>
          <w:sz w:val="21"/>
          <w:szCs w:val="21"/>
        </w:rPr>
      </w:pPr>
      <w:r>
        <w:rPr>
          <w:rFonts w:hint="eastAsia"/>
          <w:color w:val="auto"/>
          <w:sz w:val="21"/>
          <w:szCs w:val="21"/>
        </w:rPr>
        <w:t>附：身份证、职称证、资格证、注册证复印件</w:t>
      </w:r>
    </w:p>
    <w:p>
      <w:pPr>
        <w:tabs>
          <w:tab w:val="left" w:pos="360"/>
          <w:tab w:val="left" w:pos="780"/>
        </w:tabs>
        <w:spacing w:line="360" w:lineRule="auto"/>
        <w:ind w:firstLine="420" w:firstLineChars="200"/>
        <w:rPr>
          <w:rFonts w:hAnsi="宋体"/>
          <w:color w:val="auto"/>
          <w:sz w:val="21"/>
          <w:szCs w:val="21"/>
        </w:rPr>
      </w:pPr>
    </w:p>
    <w:p>
      <w:pPr>
        <w:adjustRightInd w:val="0"/>
        <w:snapToGrid w:val="0"/>
        <w:spacing w:line="360" w:lineRule="auto"/>
        <w:rPr>
          <w:rFonts w:hAnsi="宋体"/>
          <w:b/>
          <w:color w:val="auto"/>
          <w:sz w:val="21"/>
          <w:szCs w:val="21"/>
        </w:rPr>
      </w:pPr>
    </w:p>
    <w:p>
      <w:pPr>
        <w:adjustRightInd w:val="0"/>
        <w:snapToGrid w:val="0"/>
        <w:spacing w:line="360" w:lineRule="auto"/>
        <w:rPr>
          <w:rFonts w:hAnsi="宋体"/>
          <w:bCs/>
          <w:color w:val="auto"/>
          <w:sz w:val="21"/>
          <w:szCs w:val="21"/>
          <w:u w:val="single"/>
        </w:rPr>
      </w:pPr>
      <w:r>
        <w:rPr>
          <w:rFonts w:hint="eastAsia" w:hAnsi="宋体"/>
          <w:bCs/>
          <w:color w:val="auto"/>
          <w:sz w:val="21"/>
          <w:szCs w:val="21"/>
        </w:rPr>
        <w:t>投标人（盖公章）：</w:t>
      </w:r>
    </w:p>
    <w:p>
      <w:pPr>
        <w:adjustRightInd w:val="0"/>
        <w:snapToGrid w:val="0"/>
        <w:spacing w:line="360" w:lineRule="auto"/>
        <w:rPr>
          <w:rFonts w:hAnsi="宋体"/>
          <w:bCs/>
          <w:color w:val="auto"/>
          <w:sz w:val="21"/>
          <w:szCs w:val="21"/>
        </w:rPr>
      </w:pPr>
      <w:r>
        <w:rPr>
          <w:rFonts w:hint="eastAsia" w:hAnsi="宋体"/>
          <w:bCs/>
          <w:color w:val="auto"/>
          <w:sz w:val="21"/>
          <w:szCs w:val="21"/>
        </w:rPr>
        <w:t>法人代表或被授权人（签字或盖章）：</w:t>
      </w:r>
    </w:p>
    <w:p>
      <w:pPr>
        <w:adjustRightInd w:val="0"/>
        <w:snapToGrid w:val="0"/>
        <w:spacing w:line="360" w:lineRule="auto"/>
        <w:rPr>
          <w:rFonts w:hAnsi="宋体"/>
          <w:bCs/>
          <w:color w:val="auto"/>
          <w:sz w:val="21"/>
          <w:szCs w:val="21"/>
        </w:rPr>
      </w:pPr>
      <w:r>
        <w:rPr>
          <w:rFonts w:hint="eastAsia" w:hAnsi="宋体"/>
          <w:bCs/>
          <w:color w:val="auto"/>
          <w:sz w:val="21"/>
          <w:szCs w:val="21"/>
        </w:rPr>
        <w:t>日期：         年    月    日</w:t>
      </w:r>
    </w:p>
    <w:p>
      <w:pPr>
        <w:spacing w:line="360" w:lineRule="auto"/>
        <w:ind w:firstLine="422" w:firstLineChars="200"/>
        <w:jc w:val="left"/>
        <w:rPr>
          <w:b/>
          <w:color w:val="auto"/>
          <w:sz w:val="21"/>
          <w:szCs w:val="21"/>
          <w:lang w:eastAsia="zh-CN"/>
        </w:rPr>
      </w:pPr>
    </w:p>
    <w:p>
      <w:pPr>
        <w:pStyle w:val="6"/>
        <w:spacing w:beforeLines="0" w:afterLines="0"/>
        <w:ind w:left="0" w:firstLine="0"/>
        <w:rPr>
          <w:b w:val="0"/>
          <w:color w:val="auto"/>
        </w:rPr>
      </w:pPr>
      <w:bookmarkStart w:id="1655" w:name="_Toc12679"/>
      <w:bookmarkStart w:id="1656" w:name="_Toc3393"/>
      <w:bookmarkStart w:id="1657" w:name="_Toc2468"/>
      <w:bookmarkStart w:id="1658" w:name="_Toc3317"/>
      <w:bookmarkStart w:id="1659" w:name="_Toc23164"/>
      <w:bookmarkStart w:id="1660" w:name="_Toc6589"/>
      <w:bookmarkStart w:id="1661" w:name="_Toc5811"/>
      <w:bookmarkStart w:id="1662" w:name="_Toc2736"/>
      <w:bookmarkStart w:id="1663" w:name="_Toc13229"/>
      <w:bookmarkStart w:id="1664" w:name="_Toc27199"/>
      <w:bookmarkStart w:id="1665" w:name="_Toc13548"/>
      <w:r>
        <w:rPr>
          <w:rFonts w:hint="eastAsia"/>
          <w:color w:val="auto"/>
        </w:rPr>
        <w:br w:type="page"/>
      </w:r>
      <w:bookmarkStart w:id="1666" w:name="_Toc16755"/>
      <w:bookmarkStart w:id="1667" w:name="_Toc1538"/>
      <w:bookmarkStart w:id="1668" w:name="_Toc24180"/>
      <w:bookmarkStart w:id="1669" w:name="_Toc7672"/>
      <w:bookmarkStart w:id="1670" w:name="_Toc4673"/>
      <w:bookmarkStart w:id="1671" w:name="_Toc7444"/>
      <w:bookmarkStart w:id="1672" w:name="_Toc25294"/>
      <w:r>
        <w:rPr>
          <w:rFonts w:hint="eastAsia"/>
          <w:color w:val="auto"/>
        </w:rPr>
        <w:t>格式8：</w:t>
      </w:r>
      <w:r>
        <w:rPr>
          <w:rFonts w:hint="eastAsia" w:hAnsi="宋体"/>
          <w:color w:val="auto"/>
        </w:rPr>
        <w:t>项目管理机构人员配备表</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p>
    <w:p>
      <w:pPr>
        <w:spacing w:line="360" w:lineRule="auto"/>
        <w:jc w:val="center"/>
        <w:rPr>
          <w:b/>
          <w:color w:val="auto"/>
          <w:sz w:val="28"/>
          <w:szCs w:val="28"/>
          <w:lang w:eastAsia="zh-CN"/>
        </w:rPr>
      </w:pPr>
    </w:p>
    <w:p>
      <w:pPr>
        <w:spacing w:line="360" w:lineRule="auto"/>
        <w:jc w:val="center"/>
        <w:rPr>
          <w:b/>
          <w:color w:val="auto"/>
          <w:sz w:val="28"/>
          <w:szCs w:val="28"/>
          <w:lang w:eastAsia="zh-CN"/>
        </w:rPr>
      </w:pPr>
      <w:r>
        <w:rPr>
          <w:rFonts w:hint="eastAsia"/>
          <w:b/>
          <w:color w:val="auto"/>
          <w:sz w:val="28"/>
          <w:szCs w:val="28"/>
          <w:lang w:eastAsia="zh-CN"/>
        </w:rPr>
        <w:t>项目管理机构人员配备表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551"/>
        <w:gridCol w:w="1379"/>
        <w:gridCol w:w="1215"/>
        <w:gridCol w:w="1475"/>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blHeader/>
          <w:jc w:val="center"/>
        </w:trPr>
        <w:tc>
          <w:tcPr>
            <w:tcW w:w="1530" w:type="dxa"/>
            <w:vAlign w:val="center"/>
          </w:tcPr>
          <w:p>
            <w:pPr>
              <w:ind w:firstLine="422" w:firstLineChars="200"/>
              <w:rPr>
                <w:b/>
                <w:color w:val="auto"/>
                <w:sz w:val="21"/>
                <w:szCs w:val="21"/>
                <w:lang w:eastAsia="zh-CN"/>
              </w:rPr>
            </w:pPr>
            <w:r>
              <w:rPr>
                <w:rFonts w:hint="eastAsia"/>
                <w:b/>
                <w:color w:val="auto"/>
                <w:sz w:val="21"/>
                <w:szCs w:val="21"/>
                <w:lang w:eastAsia="zh-CN"/>
              </w:rPr>
              <w:t>类别</w:t>
            </w:r>
          </w:p>
        </w:tc>
        <w:tc>
          <w:tcPr>
            <w:tcW w:w="551" w:type="dxa"/>
            <w:vAlign w:val="center"/>
          </w:tcPr>
          <w:p>
            <w:pPr>
              <w:jc w:val="center"/>
              <w:rPr>
                <w:b/>
                <w:color w:val="auto"/>
                <w:sz w:val="21"/>
                <w:szCs w:val="21"/>
                <w:lang w:eastAsia="zh-CN"/>
              </w:rPr>
            </w:pPr>
            <w:r>
              <w:rPr>
                <w:rFonts w:hint="eastAsia"/>
                <w:b/>
                <w:color w:val="auto"/>
                <w:sz w:val="21"/>
                <w:szCs w:val="21"/>
                <w:lang w:eastAsia="zh-CN"/>
              </w:rPr>
              <w:t>数量</w:t>
            </w:r>
          </w:p>
        </w:tc>
        <w:tc>
          <w:tcPr>
            <w:tcW w:w="1379" w:type="dxa"/>
            <w:vAlign w:val="center"/>
          </w:tcPr>
          <w:p>
            <w:pPr>
              <w:jc w:val="center"/>
              <w:rPr>
                <w:b/>
                <w:color w:val="auto"/>
                <w:sz w:val="21"/>
                <w:szCs w:val="21"/>
                <w:lang w:eastAsia="zh-CN"/>
              </w:rPr>
            </w:pPr>
            <w:r>
              <w:rPr>
                <w:rFonts w:hint="eastAsia"/>
                <w:b/>
                <w:color w:val="auto"/>
                <w:sz w:val="21"/>
                <w:szCs w:val="21"/>
                <w:lang w:eastAsia="zh-CN"/>
              </w:rPr>
              <w:t>姓名</w:t>
            </w:r>
          </w:p>
        </w:tc>
        <w:tc>
          <w:tcPr>
            <w:tcW w:w="1215" w:type="dxa"/>
            <w:vAlign w:val="center"/>
          </w:tcPr>
          <w:p>
            <w:pPr>
              <w:jc w:val="center"/>
              <w:rPr>
                <w:b/>
                <w:color w:val="auto"/>
                <w:sz w:val="21"/>
                <w:szCs w:val="21"/>
                <w:lang w:eastAsia="zh-CN"/>
              </w:rPr>
            </w:pPr>
            <w:r>
              <w:rPr>
                <w:rFonts w:hint="eastAsia"/>
                <w:b/>
                <w:color w:val="auto"/>
                <w:sz w:val="21"/>
                <w:szCs w:val="21"/>
                <w:lang w:eastAsia="zh-CN"/>
              </w:rPr>
              <w:t>专业</w:t>
            </w:r>
          </w:p>
        </w:tc>
        <w:tc>
          <w:tcPr>
            <w:tcW w:w="1475" w:type="dxa"/>
            <w:vAlign w:val="center"/>
          </w:tcPr>
          <w:p>
            <w:pPr>
              <w:jc w:val="center"/>
              <w:rPr>
                <w:b/>
                <w:color w:val="auto"/>
                <w:sz w:val="21"/>
                <w:szCs w:val="21"/>
                <w:lang w:eastAsia="zh-CN"/>
              </w:rPr>
            </w:pPr>
            <w:r>
              <w:rPr>
                <w:rFonts w:hint="eastAsia"/>
                <w:b/>
                <w:color w:val="auto"/>
                <w:sz w:val="21"/>
                <w:szCs w:val="21"/>
                <w:lang w:eastAsia="zh-CN"/>
              </w:rPr>
              <w:t>资质、职称</w:t>
            </w:r>
          </w:p>
        </w:tc>
        <w:tc>
          <w:tcPr>
            <w:tcW w:w="2372" w:type="dxa"/>
            <w:vAlign w:val="center"/>
          </w:tcPr>
          <w:p>
            <w:pPr>
              <w:jc w:val="center"/>
              <w:rPr>
                <w:b/>
                <w:bCs/>
                <w:color w:val="auto"/>
                <w:sz w:val="21"/>
                <w:szCs w:val="21"/>
                <w:lang w:eastAsia="zh-CN"/>
              </w:rPr>
            </w:pPr>
            <w:r>
              <w:rPr>
                <w:rFonts w:hint="eastAsia"/>
                <w:b/>
                <w:bCs/>
                <w:color w:val="auto"/>
                <w:sz w:val="21"/>
                <w:szCs w:val="21"/>
                <w:lang w:eastAsia="zh-CN"/>
              </w:rPr>
              <w:t>提供资料</w:t>
            </w:r>
          </w:p>
          <w:p>
            <w:pPr>
              <w:pStyle w:val="26"/>
              <w:rPr>
                <w:color w:val="auto"/>
              </w:rPr>
            </w:pPr>
            <w:r>
              <w:rPr>
                <w:rFonts w:hint="eastAsia"/>
                <w:b/>
                <w:bCs/>
                <w:color w:val="auto"/>
                <w:sz w:val="21"/>
                <w:szCs w:val="21"/>
              </w:rPr>
              <w:t>（复印件加盖投标人公章）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项目负责人</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按招标公告要求提供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技术负责人</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机电工程师</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给排水</w:t>
            </w:r>
            <w:r>
              <w:rPr>
                <w:bCs/>
                <w:color w:val="auto"/>
                <w:sz w:val="21"/>
                <w:szCs w:val="21"/>
                <w:lang w:eastAsia="zh-CN"/>
              </w:rPr>
              <w:t>工程师</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专职安全员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按招标公告要求提供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质量检查员</w:t>
            </w:r>
          </w:p>
        </w:tc>
        <w:tc>
          <w:tcPr>
            <w:tcW w:w="551" w:type="dxa"/>
            <w:vAlign w:val="center"/>
          </w:tcPr>
          <w:p>
            <w:pPr>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施工员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资料员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bl>
    <w:p>
      <w:pPr>
        <w:spacing w:line="360" w:lineRule="auto"/>
        <w:ind w:firstLine="420" w:firstLineChars="200"/>
        <w:rPr>
          <w:bCs/>
          <w:color w:val="auto"/>
          <w:sz w:val="21"/>
          <w:szCs w:val="21"/>
          <w:lang w:eastAsia="zh-CN"/>
        </w:rPr>
      </w:pPr>
      <w:r>
        <w:rPr>
          <w:rFonts w:hint="eastAsia"/>
          <w:bCs/>
          <w:color w:val="auto"/>
          <w:sz w:val="21"/>
          <w:szCs w:val="21"/>
          <w:lang w:eastAsia="zh-CN"/>
        </w:rPr>
        <w:t>备注：</w:t>
      </w:r>
    </w:p>
    <w:p>
      <w:pPr>
        <w:numPr>
          <w:ilvl w:val="0"/>
          <w:numId w:val="38"/>
        </w:numPr>
        <w:spacing w:line="360" w:lineRule="auto"/>
        <w:ind w:firstLine="420" w:firstLineChars="200"/>
        <w:rPr>
          <w:bCs/>
          <w:color w:val="auto"/>
          <w:sz w:val="21"/>
          <w:szCs w:val="21"/>
          <w:lang w:eastAsia="zh-CN"/>
        </w:rPr>
      </w:pPr>
      <w:r>
        <w:rPr>
          <w:rFonts w:hint="eastAsia"/>
          <w:bCs/>
          <w:color w:val="auto"/>
          <w:sz w:val="21"/>
          <w:szCs w:val="21"/>
          <w:lang w:eastAsia="zh-CN"/>
        </w:rPr>
        <w:t>本表为项目主要人员的基本配置，投标单位可根据自身情况增加专业技术管理人员。投标人还需提供项目负责人、技术负责人、安全员等的20</w:t>
      </w:r>
      <w:r>
        <w:rPr>
          <w:rFonts w:hint="eastAsia"/>
          <w:bCs/>
          <w:color w:val="auto"/>
          <w:sz w:val="21"/>
          <w:szCs w:val="21"/>
          <w:lang w:val="en-US" w:eastAsia="zh-CN"/>
        </w:rPr>
        <w:t>21</w:t>
      </w:r>
      <w:r>
        <w:rPr>
          <w:rFonts w:hint="eastAsia"/>
          <w:bCs/>
          <w:color w:val="auto"/>
          <w:sz w:val="21"/>
          <w:szCs w:val="21"/>
          <w:lang w:eastAsia="zh-CN"/>
        </w:rPr>
        <w:t>年5月至202</w:t>
      </w:r>
      <w:r>
        <w:rPr>
          <w:rFonts w:hint="eastAsia"/>
          <w:bCs/>
          <w:color w:val="auto"/>
          <w:sz w:val="21"/>
          <w:szCs w:val="21"/>
          <w:lang w:val="en-US" w:eastAsia="zh-CN"/>
        </w:rPr>
        <w:t>2</w:t>
      </w:r>
      <w:r>
        <w:rPr>
          <w:rFonts w:hint="eastAsia"/>
          <w:bCs/>
          <w:color w:val="auto"/>
          <w:sz w:val="21"/>
          <w:szCs w:val="21"/>
          <w:lang w:eastAsia="zh-CN"/>
        </w:rPr>
        <w:t>年5月在投标人单位连续参保的社保缴纳记录证明。</w:t>
      </w:r>
    </w:p>
    <w:p>
      <w:pPr>
        <w:spacing w:line="360" w:lineRule="auto"/>
        <w:ind w:firstLine="422" w:firstLineChars="200"/>
        <w:rPr>
          <w:b/>
          <w:color w:val="auto"/>
          <w:sz w:val="21"/>
          <w:szCs w:val="21"/>
          <w:lang w:eastAsia="zh-CN"/>
        </w:rPr>
      </w:pPr>
    </w:p>
    <w:p>
      <w:pPr>
        <w:pStyle w:val="26"/>
        <w:rPr>
          <w:color w:val="auto"/>
        </w:rPr>
      </w:pPr>
    </w:p>
    <w:p>
      <w:pPr>
        <w:pStyle w:val="26"/>
        <w:rPr>
          <w:color w:val="auto"/>
        </w:rPr>
      </w:pPr>
    </w:p>
    <w:p>
      <w:pPr>
        <w:pStyle w:val="26"/>
        <w:rPr>
          <w:color w:val="auto"/>
        </w:rPr>
      </w:pPr>
    </w:p>
    <w:p>
      <w:pPr>
        <w:spacing w:line="360" w:lineRule="auto"/>
        <w:rPr>
          <w:bCs/>
          <w:color w:val="auto"/>
          <w:sz w:val="21"/>
          <w:szCs w:val="21"/>
          <w:lang w:eastAsia="zh-CN"/>
        </w:rPr>
      </w:pPr>
      <w:r>
        <w:rPr>
          <w:rFonts w:hint="eastAsia"/>
          <w:bCs/>
          <w:color w:val="auto"/>
          <w:sz w:val="21"/>
          <w:szCs w:val="21"/>
          <w:lang w:eastAsia="zh-CN"/>
        </w:rPr>
        <w:t>投标人：　　（盖章）</w:t>
      </w:r>
    </w:p>
    <w:p>
      <w:pPr>
        <w:spacing w:line="360" w:lineRule="auto"/>
        <w:rPr>
          <w:bCs/>
          <w:color w:val="auto"/>
          <w:sz w:val="21"/>
          <w:szCs w:val="21"/>
          <w:lang w:eastAsia="zh-CN"/>
        </w:rPr>
      </w:pPr>
      <w:r>
        <w:rPr>
          <w:rFonts w:hint="eastAsia"/>
          <w:bCs/>
          <w:color w:val="auto"/>
          <w:sz w:val="21"/>
          <w:szCs w:val="21"/>
          <w:lang w:eastAsia="zh-CN"/>
        </w:rPr>
        <w:t>法定代表人或授权代理人(签字或盖章)：</w:t>
      </w:r>
    </w:p>
    <w:p>
      <w:pPr>
        <w:spacing w:line="360" w:lineRule="auto"/>
        <w:rPr>
          <w:bCs/>
          <w:color w:val="auto"/>
          <w:sz w:val="21"/>
          <w:szCs w:val="21"/>
          <w:lang w:eastAsia="zh-CN"/>
        </w:rPr>
      </w:pPr>
      <w:r>
        <w:rPr>
          <w:rFonts w:hint="eastAsia"/>
          <w:bCs/>
          <w:color w:val="auto"/>
          <w:sz w:val="21"/>
          <w:szCs w:val="21"/>
          <w:lang w:eastAsia="zh-CN"/>
        </w:rPr>
        <w:t>日   期：    年    月    日</w:t>
      </w:r>
    </w:p>
    <w:p>
      <w:pPr>
        <w:spacing w:line="360" w:lineRule="auto"/>
        <w:rPr>
          <w:bCs/>
          <w:color w:val="auto"/>
          <w:sz w:val="21"/>
          <w:szCs w:val="21"/>
          <w:lang w:eastAsia="zh-CN"/>
        </w:rPr>
      </w:pPr>
      <w:r>
        <w:rPr>
          <w:rFonts w:hint="eastAsia"/>
          <w:bCs/>
          <w:color w:val="auto"/>
          <w:sz w:val="21"/>
          <w:szCs w:val="21"/>
          <w:lang w:eastAsia="zh-CN"/>
        </w:rPr>
        <w:br w:type="page"/>
      </w:r>
      <w:bookmarkStart w:id="1673" w:name="_Toc29663"/>
      <w:bookmarkStart w:id="1674" w:name="_Toc30799"/>
      <w:bookmarkStart w:id="1675" w:name="_Toc21506"/>
      <w:bookmarkStart w:id="1676" w:name="_Toc24697"/>
      <w:bookmarkStart w:id="1677" w:name="_Toc11699"/>
      <w:bookmarkStart w:id="1678" w:name="_Toc32084"/>
      <w:bookmarkStart w:id="1679" w:name="_Toc7149"/>
      <w:r>
        <w:rPr>
          <w:rStyle w:val="29"/>
          <w:rFonts w:hint="eastAsia"/>
          <w:color w:val="auto"/>
        </w:rPr>
        <w:t>格式9：与用户需求差异表</w:t>
      </w:r>
      <w:bookmarkEnd w:id="1673"/>
      <w:bookmarkEnd w:id="1674"/>
      <w:bookmarkEnd w:id="1675"/>
      <w:bookmarkEnd w:id="1676"/>
      <w:bookmarkEnd w:id="1677"/>
      <w:bookmarkEnd w:id="1678"/>
      <w:bookmarkEnd w:id="1679"/>
    </w:p>
    <w:p>
      <w:pPr>
        <w:spacing w:line="360" w:lineRule="auto"/>
        <w:rPr>
          <w:bCs/>
          <w:color w:val="auto"/>
          <w:sz w:val="21"/>
          <w:szCs w:val="21"/>
          <w:lang w:eastAsia="zh-CN"/>
        </w:rPr>
      </w:pPr>
    </w:p>
    <w:p>
      <w:pPr>
        <w:spacing w:line="360" w:lineRule="auto"/>
        <w:jc w:val="center"/>
        <w:rPr>
          <w:b/>
          <w:color w:val="auto"/>
          <w:sz w:val="28"/>
          <w:szCs w:val="28"/>
          <w:lang w:eastAsia="zh-CN"/>
        </w:rPr>
      </w:pPr>
      <w:r>
        <w:rPr>
          <w:rFonts w:hint="eastAsia"/>
          <w:b/>
          <w:color w:val="auto"/>
          <w:sz w:val="28"/>
          <w:szCs w:val="28"/>
          <w:lang w:eastAsia="zh-CN"/>
        </w:rPr>
        <w:t>与用户需求差异表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5144"/>
        <w:gridCol w:w="744"/>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序号</w:t>
            </w:r>
          </w:p>
        </w:tc>
        <w:tc>
          <w:tcPr>
            <w:tcW w:w="514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商务条款要求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是否响应</w:t>
            </w: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1</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完全理解并接受合同条款要求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2</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完全理解并接受对合格投标人、合格的工程要求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3</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完全理解并接受对投标人的各项须知、规定要求和责任义务</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4</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eastAsia" w:eastAsia="宋体"/>
                <w:bCs/>
                <w:color w:val="auto"/>
                <w:sz w:val="21"/>
                <w:szCs w:val="21"/>
                <w:lang w:eastAsia="zh-CN"/>
              </w:rPr>
            </w:pPr>
            <w:r>
              <w:rPr>
                <w:rFonts w:hint="eastAsia"/>
                <w:bCs/>
                <w:color w:val="auto"/>
                <w:sz w:val="21"/>
                <w:szCs w:val="21"/>
              </w:rPr>
              <w:t>投标有效期：投标有效期为自递交投标文件起至确定正式中标人止不少于</w:t>
            </w:r>
            <w:r>
              <w:rPr>
                <w:rFonts w:hint="eastAsia"/>
                <w:bCs/>
                <w:color w:val="auto"/>
                <w:sz w:val="21"/>
                <w:szCs w:val="21"/>
                <w:u w:val="single"/>
                <w:lang w:val="en-US" w:eastAsia="zh-CN"/>
              </w:rPr>
              <w:t>6</w:t>
            </w:r>
            <w:r>
              <w:rPr>
                <w:rFonts w:hint="eastAsia"/>
                <w:bCs/>
                <w:color w:val="auto"/>
                <w:sz w:val="21"/>
                <w:szCs w:val="21"/>
                <w:u w:val="single"/>
                <w:lang w:eastAsia="zh-CN"/>
              </w:rPr>
              <w:t>0</w:t>
            </w:r>
            <w:r>
              <w:rPr>
                <w:rFonts w:hint="eastAsia"/>
                <w:bCs/>
                <w:color w:val="auto"/>
                <w:sz w:val="21"/>
                <w:szCs w:val="21"/>
              </w:rPr>
              <w:t>天</w:t>
            </w:r>
            <w:r>
              <w:rPr>
                <w:rFonts w:hint="eastAsia"/>
                <w:bCs/>
                <w:color w:val="auto"/>
                <w:sz w:val="21"/>
                <w:szCs w:val="21"/>
                <w:lang w:eastAsia="zh-CN"/>
              </w:rPr>
              <w:t>（</w:t>
            </w:r>
            <w:r>
              <w:rPr>
                <w:rFonts w:hint="eastAsia"/>
                <w:bCs/>
                <w:color w:val="auto"/>
                <w:sz w:val="21"/>
                <w:szCs w:val="21"/>
              </w:rPr>
              <w:t>中标单位有效期至项目验收之日</w:t>
            </w:r>
            <w:r>
              <w:rPr>
                <w:rFonts w:hint="eastAsia"/>
                <w:bCs/>
                <w:color w:val="auto"/>
                <w:sz w:val="21"/>
                <w:szCs w:val="21"/>
                <w:lang w:eastAsia="zh-CN"/>
              </w:rPr>
              <w:t>）</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5</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lang w:eastAsia="zh-CN"/>
              </w:rPr>
            </w:pPr>
            <w:r>
              <w:rPr>
                <w:rFonts w:hint="eastAsia"/>
                <w:bCs/>
                <w:color w:val="auto"/>
                <w:sz w:val="21"/>
                <w:szCs w:val="21"/>
                <w:lang w:eastAsia="zh-CN"/>
              </w:rPr>
              <w:t>工程</w:t>
            </w:r>
            <w:r>
              <w:rPr>
                <w:rFonts w:hint="eastAsia"/>
                <w:bCs/>
                <w:color w:val="auto"/>
                <w:sz w:val="21"/>
                <w:szCs w:val="21"/>
              </w:rPr>
              <w:t>内容</w:t>
            </w:r>
            <w:r>
              <w:rPr>
                <w:rFonts w:hint="eastAsia"/>
                <w:bCs/>
                <w:color w:val="auto"/>
                <w:sz w:val="21"/>
                <w:szCs w:val="21"/>
                <w:lang w:eastAsia="zh-CN"/>
              </w:rPr>
              <w:t>已</w:t>
            </w:r>
            <w:r>
              <w:rPr>
                <w:rFonts w:hint="eastAsia"/>
                <w:bCs/>
                <w:color w:val="auto"/>
                <w:sz w:val="21"/>
                <w:szCs w:val="21"/>
              </w:rPr>
              <w:t>涵盖</w:t>
            </w:r>
            <w:r>
              <w:rPr>
                <w:rFonts w:hint="eastAsia"/>
                <w:bCs/>
                <w:color w:val="auto"/>
                <w:sz w:val="21"/>
                <w:szCs w:val="21"/>
                <w:lang w:eastAsia="zh-CN"/>
              </w:rPr>
              <w:t>招标人的一切要求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6</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保修期限符合招标文件要求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保修承诺及要求符合招标文件要求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同意接受</w:t>
            </w:r>
            <w:r>
              <w:rPr>
                <w:rFonts w:hint="eastAsia"/>
                <w:bCs/>
                <w:color w:val="auto"/>
                <w:sz w:val="21"/>
                <w:szCs w:val="21"/>
                <w:lang w:eastAsia="zh-CN"/>
              </w:rPr>
              <w:t>招标文件</w:t>
            </w:r>
            <w:r>
              <w:rPr>
                <w:rFonts w:hint="eastAsia"/>
                <w:bCs/>
                <w:color w:val="auto"/>
                <w:sz w:val="21"/>
                <w:szCs w:val="21"/>
              </w:rPr>
              <w:t>合同</w:t>
            </w:r>
            <w:r>
              <w:rPr>
                <w:rFonts w:hint="eastAsia"/>
                <w:bCs/>
                <w:color w:val="auto"/>
                <w:sz w:val="21"/>
                <w:szCs w:val="21"/>
                <w:lang w:eastAsia="zh-CN"/>
              </w:rPr>
              <w:t>条款</w:t>
            </w:r>
            <w:r>
              <w:rPr>
                <w:rFonts w:hint="eastAsia"/>
                <w:bCs/>
                <w:color w:val="auto"/>
                <w:sz w:val="21"/>
                <w:szCs w:val="21"/>
              </w:rPr>
              <w:t>所列述的各项条款</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9</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同意按本项目要求缴付相关款项</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10</w:t>
            </w: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bCs/>
                <w:color w:val="auto"/>
                <w:kern w:val="2"/>
                <w:sz w:val="21"/>
                <w:szCs w:val="21"/>
              </w:rPr>
            </w:pPr>
            <w:r>
              <w:rPr>
                <w:rFonts w:hint="eastAsia"/>
                <w:bCs/>
                <w:color w:val="auto"/>
                <w:kern w:val="2"/>
                <w:sz w:val="21"/>
                <w:szCs w:val="21"/>
              </w:rPr>
              <w:t>同意</w:t>
            </w:r>
            <w:r>
              <w:rPr>
                <w:rFonts w:hint="eastAsia"/>
                <w:bCs/>
                <w:color w:val="auto"/>
                <w:kern w:val="2"/>
                <w:sz w:val="21"/>
                <w:szCs w:val="21"/>
                <w:lang w:eastAsia="zh-CN"/>
              </w:rPr>
              <w:t>招标人</w:t>
            </w:r>
            <w:r>
              <w:rPr>
                <w:rFonts w:hint="eastAsia"/>
                <w:bCs/>
                <w:color w:val="auto"/>
                <w:kern w:val="2"/>
                <w:sz w:val="21"/>
                <w:szCs w:val="21"/>
              </w:rPr>
              <w:t>以任何形式对我方投标文件内容的真实性和有效性进行审查、验证</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11</w:t>
            </w: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bCs/>
                <w:color w:val="auto"/>
                <w:kern w:val="2"/>
                <w:sz w:val="21"/>
                <w:szCs w:val="21"/>
              </w:rPr>
            </w:pPr>
            <w:r>
              <w:rPr>
                <w:rFonts w:hint="eastAsia"/>
                <w:bCs/>
                <w:color w:val="auto"/>
                <w:kern w:val="2"/>
                <w:sz w:val="21"/>
                <w:szCs w:val="21"/>
              </w:rPr>
              <w:t>施工工期：合同生效后</w:t>
            </w:r>
            <w:r>
              <w:rPr>
                <w:rFonts w:hint="eastAsia"/>
                <w:bCs/>
                <w:color w:val="auto"/>
                <w:kern w:val="2"/>
                <w:sz w:val="21"/>
                <w:szCs w:val="21"/>
                <w:lang w:val="en-US" w:eastAsia="zh-CN"/>
              </w:rPr>
              <w:t xml:space="preserve">     </w:t>
            </w:r>
            <w:r>
              <w:rPr>
                <w:rFonts w:hint="eastAsia"/>
                <w:bCs/>
                <w:color w:val="auto"/>
                <w:kern w:val="2"/>
                <w:sz w:val="21"/>
                <w:szCs w:val="21"/>
                <w:u w:val="single"/>
                <w:lang w:eastAsia="zh-CN"/>
              </w:rPr>
              <w:t>日历</w:t>
            </w:r>
            <w:r>
              <w:rPr>
                <w:rFonts w:hint="eastAsia"/>
                <w:bCs/>
                <w:color w:val="auto"/>
                <w:kern w:val="2"/>
                <w:sz w:val="21"/>
                <w:szCs w:val="21"/>
              </w:rPr>
              <w:t>天内完成并可交付验收</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color w:val="auto"/>
                <w:kern w:val="2"/>
                <w:sz w:val="21"/>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w:t>
            </w:r>
          </w:p>
        </w:tc>
        <w:tc>
          <w:tcPr>
            <w:tcW w:w="5144"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color w:val="auto"/>
                <w:sz w:val="21"/>
                <w:szCs w:val="21"/>
              </w:rPr>
              <w:t>其它商务条款偏离说明：</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bl>
    <w:p>
      <w:pPr>
        <w:rPr>
          <w:color w:val="auto"/>
          <w:szCs w:val="20"/>
        </w:rPr>
      </w:pPr>
    </w:p>
    <w:p>
      <w:pPr>
        <w:rPr>
          <w:color w:val="auto"/>
          <w:szCs w:val="20"/>
        </w:rPr>
      </w:pPr>
    </w:p>
    <w:p>
      <w:pPr>
        <w:keepNext w:val="0"/>
        <w:keepLines w:val="0"/>
        <w:pageBreakBefore w:val="0"/>
        <w:widowControl w:val="0"/>
        <w:kinsoku/>
        <w:wordWrap w:val="0"/>
        <w:overflowPunct/>
        <w:topLinePunct w:val="0"/>
        <w:autoSpaceDE w:val="0"/>
        <w:autoSpaceDN w:val="0"/>
        <w:bidi w:val="0"/>
        <w:adjustRightInd/>
        <w:snapToGrid/>
        <w:spacing w:line="360" w:lineRule="auto"/>
        <w:ind w:left="420" w:hanging="420" w:hangingChars="200"/>
        <w:textAlignment w:val="auto"/>
        <w:rPr>
          <w:color w:val="auto"/>
          <w:sz w:val="21"/>
          <w:szCs w:val="21"/>
        </w:rPr>
      </w:pPr>
      <w:r>
        <w:rPr>
          <w:rFonts w:hint="eastAsia"/>
          <w:color w:val="auto"/>
          <w:sz w:val="21"/>
          <w:szCs w:val="21"/>
        </w:rPr>
        <w:t>注：</w:t>
      </w:r>
      <w:r>
        <w:rPr>
          <w:color w:val="auto"/>
          <w:sz w:val="21"/>
          <w:szCs w:val="21"/>
        </w:rPr>
        <w:t>1.</w:t>
      </w:r>
      <w:r>
        <w:rPr>
          <w:rFonts w:hint="eastAsia"/>
          <w:color w:val="auto"/>
          <w:sz w:val="21"/>
          <w:szCs w:val="21"/>
        </w:rPr>
        <w:t>对于上述要求，如投标人完全响应，则请在“是否响应”栏内打“√”，对空白或打“×”视为偏离，请在“偏离说明”栏内扼要说明偏离情况。</w:t>
      </w:r>
    </w:p>
    <w:p>
      <w:pPr>
        <w:spacing w:line="360" w:lineRule="auto"/>
        <w:ind w:firstLine="420"/>
        <w:rPr>
          <w:color w:val="auto"/>
          <w:sz w:val="21"/>
          <w:szCs w:val="21"/>
        </w:rPr>
      </w:pPr>
      <w:r>
        <w:rPr>
          <w:color w:val="auto"/>
          <w:sz w:val="21"/>
          <w:szCs w:val="21"/>
        </w:rPr>
        <w:t>2.</w:t>
      </w:r>
      <w:r>
        <w:rPr>
          <w:rFonts w:hint="eastAsia"/>
          <w:color w:val="auto"/>
          <w:sz w:val="21"/>
          <w:szCs w:val="21"/>
        </w:rPr>
        <w:t>此表内容必须与实施方案中所介绍的内容一致。</w:t>
      </w:r>
    </w:p>
    <w:p>
      <w:pPr>
        <w:spacing w:line="360" w:lineRule="auto"/>
        <w:ind w:left="630" w:hanging="630" w:hangingChars="300"/>
        <w:rPr>
          <w:color w:val="auto"/>
          <w:sz w:val="21"/>
          <w:szCs w:val="21"/>
          <w:lang w:eastAsia="zh-CN"/>
        </w:rPr>
      </w:pPr>
    </w:p>
    <w:p>
      <w:pPr>
        <w:spacing w:line="480" w:lineRule="auto"/>
        <w:rPr>
          <w:bCs/>
          <w:color w:val="auto"/>
          <w:sz w:val="21"/>
          <w:szCs w:val="21"/>
        </w:rPr>
      </w:pPr>
      <w:r>
        <w:rPr>
          <w:rFonts w:hint="eastAsia"/>
          <w:bCs/>
          <w:color w:val="auto"/>
          <w:sz w:val="21"/>
          <w:szCs w:val="21"/>
        </w:rPr>
        <w:t>投标人法定代表人（或法定代表人授权代表）签字：</w:t>
      </w:r>
    </w:p>
    <w:p>
      <w:pPr>
        <w:spacing w:line="480" w:lineRule="auto"/>
        <w:rPr>
          <w:bCs/>
          <w:color w:val="auto"/>
          <w:sz w:val="21"/>
          <w:szCs w:val="21"/>
          <w:u w:val="single"/>
        </w:rPr>
      </w:pPr>
      <w:r>
        <w:rPr>
          <w:rFonts w:hint="eastAsia"/>
          <w:bCs/>
          <w:color w:val="auto"/>
          <w:sz w:val="21"/>
          <w:szCs w:val="21"/>
        </w:rPr>
        <w:t>投标人名称（签章）：</w:t>
      </w:r>
    </w:p>
    <w:p>
      <w:pPr>
        <w:spacing w:line="480" w:lineRule="auto"/>
        <w:rPr>
          <w:bCs/>
          <w:color w:val="auto"/>
          <w:sz w:val="21"/>
          <w:szCs w:val="21"/>
        </w:rPr>
      </w:pPr>
      <w:r>
        <w:rPr>
          <w:rFonts w:hint="eastAsia"/>
          <w:bCs/>
          <w:color w:val="auto"/>
          <w:sz w:val="21"/>
          <w:szCs w:val="21"/>
        </w:rPr>
        <w:t>日期：</w:t>
      </w:r>
      <w:r>
        <w:rPr>
          <w:rFonts w:hint="eastAsia"/>
          <w:bCs/>
          <w:color w:val="auto"/>
          <w:sz w:val="21"/>
          <w:szCs w:val="21"/>
          <w:lang w:val="en-US" w:eastAsia="zh-CN"/>
        </w:rPr>
        <w:t xml:space="preserve">     </w:t>
      </w:r>
      <w:r>
        <w:rPr>
          <w:rFonts w:hint="eastAsia"/>
          <w:bCs/>
          <w:color w:val="auto"/>
          <w:sz w:val="21"/>
          <w:szCs w:val="21"/>
        </w:rPr>
        <w:t>年</w:t>
      </w:r>
      <w:r>
        <w:rPr>
          <w:rFonts w:hint="eastAsia"/>
          <w:bCs/>
          <w:color w:val="auto"/>
          <w:sz w:val="21"/>
          <w:szCs w:val="21"/>
          <w:lang w:val="en-US" w:eastAsia="zh-CN"/>
        </w:rPr>
        <w:t xml:space="preserve">    </w:t>
      </w:r>
      <w:r>
        <w:rPr>
          <w:rFonts w:hint="eastAsia"/>
          <w:bCs/>
          <w:color w:val="auto"/>
          <w:sz w:val="21"/>
          <w:szCs w:val="21"/>
        </w:rPr>
        <w:t>月</w:t>
      </w:r>
      <w:r>
        <w:rPr>
          <w:rFonts w:hint="eastAsia"/>
          <w:bCs/>
          <w:color w:val="auto"/>
          <w:sz w:val="21"/>
          <w:szCs w:val="21"/>
          <w:lang w:val="en-US" w:eastAsia="zh-CN"/>
        </w:rPr>
        <w:t xml:space="preserve">    </w:t>
      </w:r>
      <w:r>
        <w:rPr>
          <w:rFonts w:hint="eastAsia"/>
          <w:bCs/>
          <w:color w:val="auto"/>
          <w:sz w:val="21"/>
          <w:szCs w:val="21"/>
        </w:rPr>
        <w:t>日</w:t>
      </w:r>
    </w:p>
    <w:p>
      <w:pPr>
        <w:rPr>
          <w:b/>
          <w:color w:val="auto"/>
          <w:sz w:val="21"/>
          <w:szCs w:val="21"/>
          <w:lang w:eastAsia="zh-CN"/>
        </w:rPr>
      </w:pPr>
      <w:bookmarkStart w:id="1680" w:name="_Toc17819"/>
      <w:bookmarkStart w:id="1681" w:name="_Toc18268"/>
      <w:bookmarkStart w:id="1682" w:name="_Toc26625"/>
      <w:bookmarkStart w:id="1683" w:name="_Toc18837"/>
      <w:bookmarkStart w:id="1684" w:name="_Toc32497"/>
      <w:bookmarkStart w:id="1685" w:name="_Toc2156"/>
      <w:bookmarkStart w:id="1686" w:name="_Toc25614"/>
      <w:r>
        <w:rPr>
          <w:rStyle w:val="29"/>
          <w:rFonts w:hint="eastAsia"/>
          <w:color w:val="auto"/>
        </w:rPr>
        <w:t>格式10：施工组织方案</w:t>
      </w:r>
      <w:bookmarkEnd w:id="1680"/>
      <w:bookmarkEnd w:id="1681"/>
      <w:bookmarkEnd w:id="1682"/>
      <w:bookmarkEnd w:id="1683"/>
      <w:bookmarkEnd w:id="1684"/>
      <w:bookmarkEnd w:id="1685"/>
      <w:bookmarkEnd w:id="1686"/>
    </w:p>
    <w:p>
      <w:pPr>
        <w:rPr>
          <w:color w:val="auto"/>
          <w:lang w:eastAsia="zh-CN"/>
        </w:rPr>
      </w:pPr>
    </w:p>
    <w:p>
      <w:pPr>
        <w:topLinePunct/>
        <w:autoSpaceDE/>
        <w:autoSpaceDN/>
        <w:spacing w:line="360" w:lineRule="auto"/>
        <w:ind w:firstLine="562" w:firstLineChars="200"/>
        <w:jc w:val="center"/>
        <w:rPr>
          <w:b/>
          <w:bCs/>
          <w:color w:val="auto"/>
          <w:sz w:val="28"/>
          <w:szCs w:val="28"/>
          <w:lang w:eastAsia="zh-CN"/>
        </w:rPr>
      </w:pPr>
      <w:r>
        <w:rPr>
          <w:rFonts w:hint="eastAsia"/>
          <w:b/>
          <w:bCs/>
          <w:color w:val="auto"/>
          <w:sz w:val="28"/>
          <w:szCs w:val="28"/>
          <w:lang w:eastAsia="zh-CN"/>
        </w:rPr>
        <w:t>施工组织方案</w:t>
      </w:r>
    </w:p>
    <w:p>
      <w:pPr>
        <w:topLinePunct/>
        <w:autoSpaceDE/>
        <w:autoSpaceDN/>
        <w:spacing w:line="360" w:lineRule="auto"/>
        <w:ind w:firstLine="420" w:firstLineChars="200"/>
        <w:rPr>
          <w:color w:val="auto"/>
          <w:sz w:val="21"/>
          <w:szCs w:val="20"/>
          <w:lang w:eastAsia="zh-CN"/>
        </w:rPr>
      </w:pPr>
      <w:r>
        <w:rPr>
          <w:rFonts w:hint="eastAsia"/>
          <w:color w:val="auto"/>
          <w:sz w:val="21"/>
          <w:szCs w:val="20"/>
          <w:lang w:eastAsia="zh-CN"/>
        </w:rPr>
        <w:t>（格式由投标单位自定）</w:t>
      </w:r>
    </w:p>
    <w:p>
      <w:pPr>
        <w:topLinePunct/>
        <w:autoSpaceDE/>
        <w:autoSpaceDN/>
        <w:spacing w:line="360" w:lineRule="auto"/>
        <w:ind w:firstLine="420" w:firstLineChars="200"/>
        <w:rPr>
          <w:color w:val="auto"/>
          <w:sz w:val="21"/>
          <w:szCs w:val="20"/>
        </w:rPr>
      </w:pPr>
      <w:r>
        <w:rPr>
          <w:rFonts w:hint="eastAsia"/>
          <w:color w:val="auto"/>
          <w:sz w:val="21"/>
          <w:szCs w:val="20"/>
        </w:rPr>
        <w:t>施工组织设计必须科学合理、真实可行，能充分体现出自身技术和专业优势。其要点和主要内容包括但不限于：</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1.</w:t>
      </w:r>
      <w:r>
        <w:rPr>
          <w:rFonts w:hint="eastAsia"/>
          <w:color w:val="auto"/>
          <w:sz w:val="21"/>
          <w:szCs w:val="20"/>
        </w:rPr>
        <w:t>项目重点难点分析（重点难点分析准确、合理、针对性强）</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2.</w:t>
      </w:r>
      <w:r>
        <w:rPr>
          <w:rFonts w:hint="eastAsia" w:hAnsi="宋体"/>
          <w:color w:val="auto"/>
          <w:sz w:val="21"/>
          <w:szCs w:val="20"/>
        </w:rPr>
        <w:t>施工方案（施工方法及技术措施针对性强、先进科学，方案可行、可靠，措施具体</w:t>
      </w:r>
      <w:r>
        <w:rPr>
          <w:rFonts w:hint="eastAsia" w:hAnsi="宋体"/>
          <w:color w:val="auto"/>
          <w:sz w:val="21"/>
          <w:szCs w:val="20"/>
          <w:lang w:eastAsia="zh-CN"/>
        </w:rPr>
        <w:t>、</w:t>
      </w:r>
      <w:r>
        <w:rPr>
          <w:rFonts w:hint="eastAsia" w:hAnsi="宋体"/>
          <w:color w:val="auto"/>
          <w:sz w:val="21"/>
          <w:szCs w:val="20"/>
        </w:rPr>
        <w:t>成熟、操作性强）</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3.</w:t>
      </w:r>
      <w:r>
        <w:rPr>
          <w:rFonts w:hint="eastAsia" w:hAnsi="宋体"/>
          <w:color w:val="auto"/>
          <w:sz w:val="21"/>
          <w:szCs w:val="20"/>
        </w:rPr>
        <w:t>项目管理机构（组织构架设置合理，管理办法清晰、明确、有效，人力资源配置合理、充足）</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4.</w:t>
      </w:r>
      <w:r>
        <w:rPr>
          <w:rFonts w:hint="eastAsia"/>
          <w:color w:val="auto"/>
          <w:sz w:val="21"/>
          <w:szCs w:val="20"/>
        </w:rPr>
        <w:t>施工机械设备（施工机械设备配置满足项目施工需求）</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5.</w:t>
      </w:r>
      <w:r>
        <w:rPr>
          <w:rFonts w:hint="eastAsia"/>
          <w:color w:val="auto"/>
          <w:sz w:val="21"/>
          <w:szCs w:val="20"/>
        </w:rPr>
        <w:t>进度控制（进度计划科学、合理，进度控制措施可行）</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6.</w:t>
      </w:r>
      <w:r>
        <w:rPr>
          <w:rFonts w:hint="eastAsia" w:hAnsi="宋体"/>
          <w:color w:val="auto"/>
          <w:sz w:val="21"/>
          <w:szCs w:val="20"/>
        </w:rPr>
        <w:t>费用控制（费用分解明确、具体、可行</w:t>
      </w:r>
      <w:r>
        <w:rPr>
          <w:rFonts w:hint="eastAsia"/>
          <w:color w:val="auto"/>
          <w:sz w:val="21"/>
          <w:szCs w:val="20"/>
        </w:rPr>
        <w:t>，费用控制措施可靠</w:t>
      </w:r>
      <w:r>
        <w:rPr>
          <w:rFonts w:hint="eastAsia" w:hAnsi="宋体"/>
          <w:color w:val="auto"/>
          <w:sz w:val="21"/>
          <w:szCs w:val="20"/>
        </w:rPr>
        <w:t>）</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7.</w:t>
      </w:r>
      <w:r>
        <w:rPr>
          <w:rFonts w:hint="eastAsia"/>
          <w:color w:val="auto"/>
          <w:sz w:val="21"/>
          <w:szCs w:val="20"/>
        </w:rPr>
        <w:t>质量控制（工程质量控制措施科学、合理、可靠，保证措施具体、可行）</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8.</w:t>
      </w:r>
      <w:r>
        <w:rPr>
          <w:rFonts w:hint="eastAsia"/>
          <w:color w:val="auto"/>
          <w:sz w:val="21"/>
          <w:szCs w:val="20"/>
        </w:rPr>
        <w:t>安全、文明施工措施（文明</w:t>
      </w:r>
      <w:r>
        <w:rPr>
          <w:color w:val="auto"/>
          <w:sz w:val="21"/>
          <w:szCs w:val="20"/>
          <w:lang w:eastAsia="zh-CN"/>
        </w:rPr>
        <w:t>/</w:t>
      </w:r>
      <w:r>
        <w:rPr>
          <w:rFonts w:hint="eastAsia"/>
          <w:color w:val="auto"/>
          <w:sz w:val="21"/>
          <w:szCs w:val="20"/>
        </w:rPr>
        <w:t>安全施工措施明确、具体、可行，各项措施</w:t>
      </w:r>
      <w:r>
        <w:rPr>
          <w:rFonts w:hint="eastAsia"/>
          <w:color w:val="auto"/>
          <w:sz w:val="21"/>
          <w:szCs w:val="20"/>
          <w:lang w:eastAsia="zh-CN"/>
        </w:rPr>
        <w:t>能</w:t>
      </w:r>
      <w:r>
        <w:rPr>
          <w:rFonts w:hint="eastAsia"/>
          <w:color w:val="auto"/>
          <w:sz w:val="21"/>
          <w:szCs w:val="20"/>
        </w:rPr>
        <w:t>落实</w:t>
      </w:r>
      <w:r>
        <w:rPr>
          <w:rFonts w:hint="eastAsia"/>
          <w:color w:val="auto"/>
          <w:sz w:val="21"/>
          <w:szCs w:val="20"/>
          <w:lang w:eastAsia="zh-CN"/>
        </w:rPr>
        <w:t>执行</w:t>
      </w:r>
      <w:r>
        <w:rPr>
          <w:rFonts w:hint="eastAsia"/>
          <w:color w:val="auto"/>
          <w:sz w:val="21"/>
          <w:szCs w:val="20"/>
        </w:rPr>
        <w:t>）</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9.</w:t>
      </w:r>
      <w:r>
        <w:rPr>
          <w:rFonts w:hint="eastAsia"/>
          <w:color w:val="auto"/>
          <w:sz w:val="21"/>
          <w:szCs w:val="20"/>
          <w:lang w:eastAsia="zh-CN"/>
        </w:rPr>
        <w:t>现场安全监督架构健全；</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10</w:t>
      </w:r>
      <w:r>
        <w:rPr>
          <w:rFonts w:hint="eastAsia"/>
          <w:color w:val="auto"/>
          <w:sz w:val="21"/>
          <w:szCs w:val="20"/>
        </w:rPr>
        <w:t>工程协调管理（协调机制健全、可靠，可有效降低外部环境风险）</w:t>
      </w:r>
      <w:r>
        <w:rPr>
          <w:rFonts w:hint="eastAsia"/>
          <w:color w:val="auto"/>
          <w:sz w:val="21"/>
          <w:szCs w:val="20"/>
          <w:lang w:eastAsia="zh-CN"/>
        </w:rPr>
        <w:t>；</w:t>
      </w:r>
    </w:p>
    <w:p>
      <w:pPr>
        <w:keepNext w:val="0"/>
        <w:keepLines w:val="0"/>
        <w:pageBreakBefore w:val="0"/>
        <w:widowControl w:val="0"/>
        <w:kinsoku/>
        <w:wordWrap w:val="0"/>
        <w:overflowPunct/>
        <w:bidi w:val="0"/>
        <w:adjustRightInd/>
        <w:snapToGrid/>
        <w:ind w:left="0" w:leftChars="0" w:firstLine="420" w:firstLineChars="200"/>
        <w:textAlignment w:val="auto"/>
        <w:rPr>
          <w:color w:val="auto"/>
          <w:sz w:val="21"/>
          <w:lang w:eastAsia="zh-CN"/>
        </w:rPr>
      </w:pPr>
      <w:r>
        <w:rPr>
          <w:rFonts w:hAnsi="宋体"/>
          <w:color w:val="auto"/>
          <w:sz w:val="21"/>
          <w:szCs w:val="20"/>
          <w:lang w:eastAsia="zh-CN"/>
        </w:rPr>
        <w:t>11.</w:t>
      </w:r>
      <w:r>
        <w:rPr>
          <w:rFonts w:hint="eastAsia" w:hAnsi="宋体"/>
          <w:color w:val="auto"/>
          <w:sz w:val="21"/>
          <w:szCs w:val="20"/>
        </w:rPr>
        <w:t>针对本工程合理化建议（本工程的合理化建议针对性强、有效、可行）</w:t>
      </w:r>
      <w:r>
        <w:rPr>
          <w:rFonts w:hint="eastAsia" w:hAnsi="宋体"/>
          <w:color w:val="auto"/>
          <w:sz w:val="21"/>
          <w:szCs w:val="20"/>
          <w:lang w:eastAsia="zh-CN"/>
        </w:rPr>
        <w:t>。</w:t>
      </w: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b/>
          <w:color w:val="auto"/>
          <w:szCs w:val="21"/>
          <w:lang w:eastAsia="zh-CN"/>
        </w:rPr>
      </w:pPr>
      <w:r>
        <w:rPr>
          <w:rFonts w:hint="eastAsia"/>
          <w:color w:val="auto"/>
          <w:lang w:eastAsia="zh-CN"/>
        </w:rPr>
        <w:br w:type="page"/>
      </w:r>
      <w:bookmarkStart w:id="1687" w:name="_Toc13812"/>
      <w:bookmarkStart w:id="1688" w:name="_Toc7415"/>
      <w:bookmarkStart w:id="1689" w:name="_Toc15759"/>
      <w:bookmarkStart w:id="1690" w:name="_Toc28999"/>
      <w:bookmarkStart w:id="1691" w:name="_Toc7999"/>
      <w:bookmarkStart w:id="1692" w:name="_Toc3610"/>
      <w:bookmarkStart w:id="1693" w:name="_Toc25462"/>
      <w:r>
        <w:rPr>
          <w:rStyle w:val="29"/>
          <w:rFonts w:hint="eastAsia"/>
          <w:color w:val="auto"/>
        </w:rPr>
        <w:t>格式11：退保证金说明</w:t>
      </w:r>
      <w:bookmarkEnd w:id="1687"/>
      <w:bookmarkEnd w:id="1688"/>
      <w:bookmarkEnd w:id="1689"/>
      <w:bookmarkEnd w:id="1690"/>
      <w:bookmarkEnd w:id="1691"/>
      <w:bookmarkEnd w:id="1692"/>
      <w:bookmarkEnd w:id="1693"/>
    </w:p>
    <w:p>
      <w:pPr>
        <w:spacing w:line="360" w:lineRule="auto"/>
        <w:ind w:firstLine="402" w:firstLineChars="200"/>
        <w:rPr>
          <w:b/>
          <w:color w:val="auto"/>
          <w:szCs w:val="20"/>
          <w:lang w:eastAsia="zh-CN"/>
        </w:rPr>
      </w:pPr>
    </w:p>
    <w:p>
      <w:pPr>
        <w:ind w:left="1"/>
        <w:jc w:val="center"/>
        <w:rPr>
          <w:rStyle w:val="35"/>
          <w:rFonts w:ascii="宋体" w:hAnsi="宋体" w:eastAsia="宋体" w:cs="宋体"/>
          <w:b/>
          <w:color w:val="auto"/>
          <w:spacing w:val="10"/>
          <w:lang w:val="zh-CN"/>
        </w:rPr>
      </w:pPr>
      <w:r>
        <w:rPr>
          <w:rStyle w:val="35"/>
          <w:rFonts w:hint="eastAsia" w:ascii="宋体" w:hAnsi="宋体" w:eastAsia="宋体" w:cs="宋体"/>
          <w:b/>
          <w:color w:val="auto"/>
          <w:spacing w:val="10"/>
          <w:lang w:val="zh-CN"/>
        </w:rPr>
        <w:t>退保证金说明</w:t>
      </w:r>
    </w:p>
    <w:p>
      <w:pPr>
        <w:rPr>
          <w:rFonts w:hAnsi="宋体"/>
          <w:color w:val="auto"/>
          <w:sz w:val="21"/>
          <w:szCs w:val="21"/>
          <w:lang w:eastAsia="zh-CN"/>
        </w:rPr>
      </w:pPr>
    </w:p>
    <w:p>
      <w:pPr>
        <w:spacing w:line="360" w:lineRule="auto"/>
        <w:rPr>
          <w:color w:val="auto"/>
          <w:sz w:val="21"/>
          <w:szCs w:val="21"/>
        </w:rPr>
      </w:pPr>
      <w:r>
        <w:rPr>
          <w:color w:val="auto"/>
          <w:sz w:val="21"/>
          <w:szCs w:val="21"/>
        </w:rPr>
        <w:t>致：</w:t>
      </w:r>
      <w:r>
        <w:rPr>
          <w:color w:val="auto"/>
          <w:sz w:val="21"/>
          <w:szCs w:val="21"/>
          <w:lang w:eastAsia="zh-CN"/>
        </w:rPr>
        <w:t>广州广重企业集团有限公司</w:t>
      </w:r>
    </w:p>
    <w:p>
      <w:pPr>
        <w:spacing w:line="360" w:lineRule="auto"/>
        <w:ind w:firstLine="420" w:firstLineChars="200"/>
        <w:rPr>
          <w:color w:val="auto"/>
          <w:sz w:val="21"/>
          <w:szCs w:val="21"/>
        </w:rPr>
      </w:pPr>
      <w:r>
        <w:rPr>
          <w:color w:val="auto"/>
          <w:sz w:val="21"/>
          <w:szCs w:val="21"/>
        </w:rPr>
        <w:t>我方为项目</w:t>
      </w:r>
      <w:r>
        <w:rPr>
          <w:color w:val="auto"/>
          <w:sz w:val="21"/>
          <w:szCs w:val="21"/>
          <w:lang w:eastAsia="zh-CN"/>
        </w:rPr>
        <w:t>（招标编号为：）投标</w:t>
      </w:r>
      <w:r>
        <w:rPr>
          <w:rFonts w:hint="eastAsia"/>
          <w:color w:val="auto"/>
          <w:sz w:val="21"/>
          <w:szCs w:val="21"/>
          <w:lang w:eastAsia="zh-CN"/>
        </w:rPr>
        <w:t>单位</w:t>
      </w:r>
      <w:r>
        <w:rPr>
          <w:color w:val="auto"/>
          <w:sz w:val="21"/>
          <w:szCs w:val="21"/>
        </w:rPr>
        <w:t>，所提交的</w:t>
      </w:r>
      <w:r>
        <w:rPr>
          <w:color w:val="auto"/>
          <w:sz w:val="21"/>
          <w:szCs w:val="21"/>
          <w:lang w:eastAsia="zh-CN"/>
        </w:rPr>
        <w:t>保</w:t>
      </w:r>
      <w:r>
        <w:rPr>
          <w:color w:val="auto"/>
          <w:sz w:val="21"/>
          <w:szCs w:val="21"/>
        </w:rPr>
        <w:t>证金</w:t>
      </w:r>
      <w:r>
        <w:rPr>
          <w:color w:val="auto"/>
          <w:sz w:val="21"/>
          <w:szCs w:val="21"/>
          <w:lang w:eastAsia="zh-CN"/>
        </w:rPr>
        <w:t>：人民币</w:t>
      </w:r>
      <w:r>
        <w:rPr>
          <w:color w:val="auto"/>
          <w:sz w:val="21"/>
          <w:szCs w:val="21"/>
        </w:rPr>
        <w:t>元，请贵</w:t>
      </w:r>
      <w:r>
        <w:rPr>
          <w:color w:val="auto"/>
          <w:sz w:val="21"/>
          <w:szCs w:val="21"/>
          <w:lang w:eastAsia="zh-CN"/>
        </w:rPr>
        <w:t>公司</w:t>
      </w:r>
      <w:r>
        <w:rPr>
          <w:color w:val="auto"/>
          <w:sz w:val="21"/>
          <w:szCs w:val="21"/>
        </w:rPr>
        <w:t>退还时划到以下账户</w:t>
      </w:r>
      <w:r>
        <w:rPr>
          <w:color w:val="auto"/>
          <w:sz w:val="21"/>
          <w:szCs w:val="21"/>
          <w:lang w:eastAsia="zh-CN"/>
        </w:rPr>
        <w:t>：</w:t>
      </w:r>
    </w:p>
    <w:tbl>
      <w:tblPr>
        <w:tblStyle w:val="24"/>
        <w:tblW w:w="8560" w:type="dxa"/>
        <w:tblInd w:w="0" w:type="dxa"/>
        <w:tblLayout w:type="fixed"/>
        <w:tblCellMar>
          <w:top w:w="0" w:type="dxa"/>
          <w:left w:w="108" w:type="dxa"/>
          <w:bottom w:w="0" w:type="dxa"/>
          <w:right w:w="108" w:type="dxa"/>
        </w:tblCellMar>
      </w:tblPr>
      <w:tblGrid>
        <w:gridCol w:w="1708"/>
        <w:gridCol w:w="3632"/>
        <w:gridCol w:w="1158"/>
        <w:gridCol w:w="2062"/>
      </w:tblGrid>
      <w:tr>
        <w:tblPrEx>
          <w:tblLayout w:type="fixed"/>
          <w:tblCellMar>
            <w:top w:w="0" w:type="dxa"/>
            <w:left w:w="108" w:type="dxa"/>
            <w:bottom w:w="0" w:type="dxa"/>
            <w:right w:w="108" w:type="dxa"/>
          </w:tblCellMar>
        </w:tblPrEx>
        <w:trPr>
          <w:trHeight w:val="549"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收款单位名称</w:t>
            </w:r>
          </w:p>
        </w:tc>
        <w:tc>
          <w:tcPr>
            <w:tcW w:w="6852" w:type="dxa"/>
            <w:gridSpan w:val="3"/>
            <w:tcBorders>
              <w:top w:val="single" w:color="auto" w:sz="4" w:space="0"/>
              <w:left w:val="nil"/>
              <w:bottom w:val="single" w:color="auto" w:sz="4" w:space="0"/>
              <w:right w:val="single" w:color="000000"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收款单位地址</w:t>
            </w:r>
          </w:p>
        </w:tc>
        <w:tc>
          <w:tcPr>
            <w:tcW w:w="6852" w:type="dxa"/>
            <w:gridSpan w:val="3"/>
            <w:tcBorders>
              <w:top w:val="single" w:color="auto" w:sz="4" w:space="0"/>
              <w:left w:val="nil"/>
              <w:bottom w:val="single" w:color="auto" w:sz="4" w:space="0"/>
              <w:right w:val="single" w:color="000000"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开户银行</w:t>
            </w:r>
            <w:r>
              <w:rPr>
                <w:color w:val="auto"/>
                <w:sz w:val="21"/>
                <w:szCs w:val="21"/>
              </w:rPr>
              <w:br w:type="textWrapping"/>
            </w:r>
            <w:r>
              <w:rPr>
                <w:color w:val="auto"/>
                <w:sz w:val="21"/>
                <w:szCs w:val="21"/>
              </w:rPr>
              <w:t>（含汇入地点）</w:t>
            </w:r>
          </w:p>
        </w:tc>
        <w:tc>
          <w:tcPr>
            <w:tcW w:w="6852" w:type="dxa"/>
            <w:gridSpan w:val="3"/>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 xml:space="preserve">省       市（县）       银行        </w:t>
            </w: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账    号</w:t>
            </w:r>
          </w:p>
        </w:tc>
        <w:tc>
          <w:tcPr>
            <w:tcW w:w="3632" w:type="dxa"/>
            <w:tcBorders>
              <w:top w:val="single" w:color="auto" w:sz="4" w:space="0"/>
              <w:left w:val="nil"/>
              <w:bottom w:val="single" w:color="auto" w:sz="4" w:space="0"/>
              <w:right w:val="single" w:color="000000" w:sz="4" w:space="0"/>
            </w:tcBorders>
            <w:vAlign w:val="center"/>
          </w:tcPr>
          <w:p>
            <w:pPr>
              <w:rPr>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联 系 人</w:t>
            </w:r>
          </w:p>
        </w:tc>
        <w:tc>
          <w:tcPr>
            <w:tcW w:w="2062" w:type="dxa"/>
            <w:tcBorders>
              <w:top w:val="single" w:color="auto" w:sz="4" w:space="0"/>
              <w:left w:val="nil"/>
              <w:bottom w:val="single" w:color="auto" w:sz="4" w:space="0"/>
              <w:right w:val="single" w:color="auto"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银行联行号</w:t>
            </w:r>
          </w:p>
        </w:tc>
        <w:tc>
          <w:tcPr>
            <w:tcW w:w="3632" w:type="dxa"/>
            <w:tcBorders>
              <w:top w:val="single" w:color="auto" w:sz="4" w:space="0"/>
              <w:left w:val="nil"/>
              <w:bottom w:val="single" w:color="auto" w:sz="4" w:space="0"/>
              <w:right w:val="single" w:color="000000" w:sz="4" w:space="0"/>
            </w:tcBorders>
            <w:vAlign w:val="center"/>
          </w:tcPr>
          <w:p>
            <w:pPr>
              <w:rPr>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联系电话</w:t>
            </w:r>
          </w:p>
        </w:tc>
        <w:tc>
          <w:tcPr>
            <w:tcW w:w="2062" w:type="dxa"/>
            <w:tcBorders>
              <w:top w:val="single" w:color="auto" w:sz="4" w:space="0"/>
              <w:left w:val="nil"/>
              <w:bottom w:val="single" w:color="auto" w:sz="4" w:space="0"/>
              <w:right w:val="single" w:color="auto" w:sz="4" w:space="0"/>
            </w:tcBorders>
            <w:vAlign w:val="center"/>
          </w:tcPr>
          <w:p>
            <w:pPr>
              <w:rPr>
                <w:color w:val="auto"/>
                <w:sz w:val="21"/>
                <w:szCs w:val="21"/>
              </w:rPr>
            </w:pPr>
          </w:p>
        </w:tc>
      </w:tr>
    </w:tbl>
    <w:p>
      <w:pPr>
        <w:rPr>
          <w:color w:val="auto"/>
          <w:sz w:val="21"/>
          <w:szCs w:val="21"/>
          <w:lang w:eastAsia="zh-CN"/>
        </w:rPr>
      </w:pPr>
    </w:p>
    <w:bookmarkEnd w:id="1524"/>
    <w:p>
      <w:pPr>
        <w:jc w:val="center"/>
        <w:rPr>
          <w:color w:val="auto"/>
          <w:sz w:val="21"/>
          <w:szCs w:val="21"/>
        </w:rPr>
      </w:pPr>
      <w:r>
        <w:rPr>
          <w:rFonts w:hint="eastAsia"/>
          <w:color w:val="auto"/>
          <w:sz w:val="21"/>
          <w:szCs w:val="21"/>
          <w:lang w:val="en-US" w:eastAsia="zh-CN"/>
        </w:rPr>
        <w:t xml:space="preserve">                                                      </w:t>
      </w:r>
      <w:r>
        <w:rPr>
          <w:color w:val="auto"/>
          <w:sz w:val="21"/>
          <w:szCs w:val="21"/>
        </w:rPr>
        <w:t>投标人(公章)：</w:t>
      </w:r>
    </w:p>
    <w:p>
      <w:pPr>
        <w:pStyle w:val="26"/>
        <w:spacing w:line="360" w:lineRule="auto"/>
        <w:ind w:firstLine="6300" w:firstLineChars="3000"/>
        <w:jc w:val="both"/>
        <w:rPr>
          <w:rFonts w:hAnsi="宋体"/>
          <w:color w:val="auto"/>
          <w:sz w:val="21"/>
          <w:szCs w:val="21"/>
        </w:rPr>
      </w:pPr>
      <w:r>
        <w:rPr>
          <w:rFonts w:hint="eastAsia" w:hAnsi="宋体"/>
          <w:color w:val="auto"/>
          <w:sz w:val="21"/>
          <w:szCs w:val="21"/>
        </w:rPr>
        <w:t>日期：</w:t>
      </w:r>
    </w:p>
    <w:p>
      <w:pPr>
        <w:spacing w:line="360" w:lineRule="auto"/>
        <w:ind w:firstLine="420" w:firstLineChars="200"/>
        <w:rPr>
          <w:rFonts w:cs="宋体"/>
          <w:color w:val="auto"/>
          <w:sz w:val="21"/>
          <w:szCs w:val="21"/>
        </w:rPr>
      </w:pPr>
      <w:r>
        <w:rPr>
          <w:rFonts w:cs="宋体"/>
          <w:color w:val="auto"/>
          <w:sz w:val="21"/>
          <w:szCs w:val="21"/>
        </w:rPr>
        <w:t>备注：如果</w:t>
      </w:r>
      <w:r>
        <w:rPr>
          <w:rFonts w:cs="宋体"/>
          <w:color w:val="auto"/>
          <w:sz w:val="21"/>
          <w:szCs w:val="21"/>
          <w:lang w:eastAsia="zh-CN"/>
        </w:rPr>
        <w:t>投标</w:t>
      </w:r>
      <w:r>
        <w:rPr>
          <w:rFonts w:cs="宋体"/>
          <w:color w:val="auto"/>
          <w:sz w:val="21"/>
          <w:szCs w:val="21"/>
        </w:rPr>
        <w:t>保证金由非</w:t>
      </w:r>
      <w:r>
        <w:rPr>
          <w:rFonts w:cs="宋体"/>
          <w:color w:val="auto"/>
          <w:sz w:val="21"/>
          <w:szCs w:val="21"/>
          <w:lang w:eastAsia="zh-CN"/>
        </w:rPr>
        <w:t>投标</w:t>
      </w:r>
      <w:r>
        <w:rPr>
          <w:rFonts w:cs="宋体"/>
          <w:color w:val="auto"/>
          <w:sz w:val="21"/>
          <w:szCs w:val="21"/>
        </w:rPr>
        <w:t>人垫付，缴付时应随附盖有</w:t>
      </w:r>
      <w:r>
        <w:rPr>
          <w:rFonts w:cs="宋体"/>
          <w:color w:val="auto"/>
          <w:sz w:val="21"/>
          <w:szCs w:val="21"/>
          <w:lang w:eastAsia="zh-CN"/>
        </w:rPr>
        <w:t>投标</w:t>
      </w:r>
      <w:r>
        <w:rPr>
          <w:rFonts w:cs="宋体"/>
          <w:color w:val="auto"/>
          <w:sz w:val="21"/>
          <w:szCs w:val="21"/>
        </w:rPr>
        <w:t>人及垫付人公章的证明原件，并明示退保证金时的收款人（填入上表，并盖垫付人和收款人公章）。</w:t>
      </w:r>
    </w:p>
    <w:p>
      <w:pPr>
        <w:pStyle w:val="26"/>
        <w:rPr>
          <w:color w:val="auto"/>
        </w:rPr>
        <w:sectPr>
          <w:footerReference r:id="rId6"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1"/>
          <w:numId w:val="0"/>
        </w:numPr>
        <w:kinsoku/>
        <w:wordWrap/>
        <w:overflowPunct/>
        <w:autoSpaceDE/>
        <w:autoSpaceDN/>
        <w:bidi w:val="0"/>
        <w:spacing w:line="560" w:lineRule="exact"/>
        <w:textAlignment w:val="auto"/>
        <w:outlineLvl w:val="0"/>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附件1.清单</w:t>
      </w:r>
    </w:p>
    <w:p>
      <w:pPr>
        <w:pStyle w:val="26"/>
        <w:rPr>
          <w:color w:val="auto"/>
        </w:rPr>
        <w:sectPr>
          <w:pgSz w:w="11906" w:h="16838"/>
          <w:pgMar w:top="1440" w:right="1800" w:bottom="1440" w:left="1800" w:header="851" w:footer="992" w:gutter="0"/>
          <w:cols w:space="425" w:num="1"/>
          <w:docGrid w:type="lines" w:linePitch="312" w:charSpace="0"/>
        </w:sectPr>
      </w:pPr>
    </w:p>
    <w:p>
      <w:pPr>
        <w:pStyle w:val="26"/>
        <w:rPr>
          <w:rFonts w:hint="eastAsia"/>
          <w:color w:val="auto"/>
          <w:lang w:val="en-US" w:eastAsia="zh-CN"/>
        </w:rPr>
      </w:pPr>
      <w:r>
        <w:rPr>
          <w:rFonts w:hint="eastAsia"/>
          <w:color w:val="auto"/>
          <w:lang w:eastAsia="zh-CN"/>
        </w:rPr>
        <w:t>附件</w:t>
      </w:r>
      <w:r>
        <w:rPr>
          <w:rFonts w:hint="eastAsia"/>
          <w:color w:val="auto"/>
          <w:lang w:val="en-US" w:eastAsia="zh-CN"/>
        </w:rPr>
        <w:t>2：技术要求</w:t>
      </w:r>
    </w:p>
    <w:p>
      <w:pPr>
        <w:rPr>
          <w:rFonts w:hint="default"/>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FNL0BAABiAwAADgAAAGRycy9lMm9Eb2MueG1srVPBThsxEL1X4h8s&#10;35tdg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4oIU0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Azq570BAABiAwAADgAAAGRycy9lMm9Eb2MueG1srVPBThsxEL1X4h8s&#10;35tdI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kDOrn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BWNwVG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ascii="仿宋" w:hAnsi="仿宋" w:eastAsia="仿宋" w:cs="仿宋"/>
        <w:color w:val="000000" w:themeColor="text1"/>
        <w:sz w:val="16"/>
        <w:szCs w:val="16"/>
        <w:u w:val="single"/>
        <w:lang w:eastAsia="zh-CN"/>
        <w14:textFill>
          <w14:solidFill>
            <w14:schemeClr w14:val="tx1"/>
          </w14:solidFill>
        </w14:textFill>
      </w:rPr>
    </w:pPr>
    <w:r>
      <w:rPr>
        <w:rFonts w:hint="eastAsia" w:ascii="仿宋" w:hAnsi="仿宋" w:eastAsia="仿宋" w:cs="仿宋"/>
        <w:color w:val="000000" w:themeColor="text1"/>
        <w:sz w:val="16"/>
        <w:szCs w:val="16"/>
        <w:u w:val="single"/>
        <w:lang w:eastAsia="zh-CN"/>
        <w14:textFill>
          <w14:solidFill>
            <w14:schemeClr w14:val="tx1"/>
          </w14:solidFill>
        </w14:textFill>
      </w:rPr>
      <w:t>项目名称：</w:t>
    </w:r>
    <w:r>
      <w:rPr>
        <w:rFonts w:hint="eastAsia" w:ascii="仿宋" w:hAnsi="仿宋" w:eastAsia="仿宋" w:cs="仿宋"/>
        <w:color w:val="000000" w:themeColor="text1"/>
        <w:sz w:val="16"/>
        <w:szCs w:val="16"/>
        <w:u w:val="single"/>
        <w:lang w:val="en-US" w:eastAsia="zh-CN"/>
        <w14:textFill>
          <w14:solidFill>
            <w14:schemeClr w14:val="tx1"/>
          </w14:solidFill>
        </w14:textFill>
      </w:rPr>
      <w:t>广重广重1000吨油压机设备(基础)工程设备(基础)工程</w:t>
    </w:r>
    <w:r>
      <w:rPr>
        <w:rFonts w:hint="eastAsia" w:ascii="仿宋" w:hAnsi="仿宋" w:eastAsia="仿宋" w:cs="仿宋"/>
        <w:color w:val="000000" w:themeColor="text1"/>
        <w:sz w:val="16"/>
        <w:szCs w:val="16"/>
        <w:u w:val="single"/>
        <w:lang w:eastAsia="zh-CN"/>
        <w14:textFill>
          <w14:solidFill>
            <w14:schemeClr w14:val="tx1"/>
          </w14:solidFill>
        </w14:textFill>
      </w:rPr>
      <w:t xml:space="preserve"> </w:t>
    </w:r>
    <w:r>
      <w:rPr>
        <w:rFonts w:hint="eastAsia" w:ascii="仿宋" w:hAnsi="仿宋" w:eastAsia="仿宋" w:cs="仿宋"/>
        <w:color w:val="000000" w:themeColor="text1"/>
        <w:sz w:val="16"/>
        <w:szCs w:val="16"/>
        <w:u w:val="single"/>
        <w:lang w:val="en-US" w:eastAsia="zh-CN"/>
        <w14:textFill>
          <w14:solidFill>
            <w14:schemeClr w14:val="tx1"/>
          </w14:solidFill>
        </w14:textFill>
      </w:rPr>
      <w:t xml:space="preserve">                                          </w:t>
    </w:r>
    <w:r>
      <w:rPr>
        <w:rFonts w:hint="eastAsia" w:ascii="仿宋" w:hAnsi="仿宋" w:eastAsia="仿宋" w:cs="仿宋"/>
        <w:sz w:val="16"/>
        <w:szCs w:val="16"/>
        <w:u w:val="single"/>
        <w:lang w:val="en-US" w:eastAsia="zh-CN"/>
      </w:rPr>
      <w:t xml:space="preserve"> </w:t>
    </w:r>
    <w:r>
      <w:rPr>
        <w:rFonts w:hint="eastAsia" w:ascii="仿宋" w:hAnsi="仿宋" w:eastAsia="仿宋" w:cs="仿宋"/>
        <w:sz w:val="16"/>
        <w:szCs w:val="16"/>
        <w:u w:val="single"/>
      </w:rPr>
      <w:t>招标编号：</w:t>
    </w:r>
    <w:r>
      <w:rPr>
        <w:rFonts w:hint="eastAsia" w:ascii="仿宋" w:hAnsi="仿宋" w:eastAsia="仿宋" w:cs="仿宋"/>
        <w:sz w:val="16"/>
        <w:szCs w:val="16"/>
        <w:u w:val="single"/>
        <w:lang w:eastAsia="zh-CN"/>
      </w:rPr>
      <w:t>广重工程202</w:t>
    </w:r>
    <w:r>
      <w:rPr>
        <w:rFonts w:hint="eastAsia" w:ascii="仿宋" w:hAnsi="仿宋" w:eastAsia="仿宋" w:cs="仿宋"/>
        <w:sz w:val="16"/>
        <w:szCs w:val="16"/>
        <w:u w:val="single"/>
        <w:lang w:val="en-US" w:eastAsia="zh-CN"/>
      </w:rPr>
      <w:t>2</w:t>
    </w:r>
    <w:r>
      <w:rPr>
        <w:rFonts w:hint="eastAsia" w:ascii="仿宋" w:hAnsi="仿宋" w:eastAsia="仿宋" w:cs="仿宋"/>
        <w:sz w:val="16"/>
        <w:szCs w:val="16"/>
        <w:u w:val="single"/>
        <w:lang w:eastAsia="zh-CN"/>
      </w:rPr>
      <w:t>-</w:t>
    </w:r>
    <w:r>
      <w:rPr>
        <w:rFonts w:hint="eastAsia" w:ascii="仿宋" w:hAnsi="仿宋" w:eastAsia="仿宋" w:cs="仿宋"/>
        <w:sz w:val="16"/>
        <w:szCs w:val="16"/>
        <w:u w:val="single"/>
        <w:lang w:val="en-US" w:eastAsia="zh-CN"/>
      </w:rPr>
      <w:t>02</w:t>
    </w:r>
    <w:r>
      <w:rPr>
        <w:rFonts w:hint="eastAsia" w:ascii="仿宋" w:hAnsi="仿宋" w:eastAsia="仿宋" w:cs="仿宋"/>
        <w:sz w:val="16"/>
        <w:szCs w:val="16"/>
        <w:u w:val="single"/>
        <w:lang w:eastAsia="zh-C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D31D26"/>
    <w:multiLevelType w:val="singleLevel"/>
    <w:tmpl w:val="82D31D26"/>
    <w:lvl w:ilvl="0" w:tentative="0">
      <w:start w:val="1"/>
      <w:numFmt w:val="decimal"/>
      <w:lvlText w:val="(%1)"/>
      <w:lvlJc w:val="left"/>
      <w:pPr>
        <w:ind w:left="425" w:hanging="425"/>
      </w:pPr>
      <w:rPr>
        <w:rFonts w:hint="default"/>
      </w:rPr>
    </w:lvl>
  </w:abstractNum>
  <w:abstractNum w:abstractNumId="1">
    <w:nsid w:val="882E3800"/>
    <w:multiLevelType w:val="singleLevel"/>
    <w:tmpl w:val="882E3800"/>
    <w:lvl w:ilvl="0" w:tentative="0">
      <w:start w:val="1"/>
      <w:numFmt w:val="decimal"/>
      <w:lvlText w:val="%1."/>
      <w:lvlJc w:val="left"/>
      <w:pPr>
        <w:ind w:left="425" w:hanging="425"/>
      </w:pPr>
      <w:rPr>
        <w:rFonts w:hint="default"/>
      </w:rPr>
    </w:lvl>
  </w:abstractNum>
  <w:abstractNum w:abstractNumId="2">
    <w:nsid w:val="96690B68"/>
    <w:multiLevelType w:val="singleLevel"/>
    <w:tmpl w:val="96690B68"/>
    <w:lvl w:ilvl="0" w:tentative="0">
      <w:start w:val="1"/>
      <w:numFmt w:val="decimalEnclosedCircleChinese"/>
      <w:suff w:val="nothing"/>
      <w:lvlText w:val="%1　"/>
      <w:lvlJc w:val="left"/>
      <w:pPr>
        <w:ind w:left="0" w:firstLine="400"/>
      </w:pPr>
      <w:rPr>
        <w:rFonts w:hint="eastAsia"/>
      </w:rPr>
    </w:lvl>
  </w:abstractNum>
  <w:abstractNum w:abstractNumId="3">
    <w:nsid w:val="99E40B35"/>
    <w:multiLevelType w:val="singleLevel"/>
    <w:tmpl w:val="99E40B35"/>
    <w:lvl w:ilvl="0" w:tentative="0">
      <w:start w:val="1"/>
      <w:numFmt w:val="decimal"/>
      <w:lvlText w:val="%1."/>
      <w:lvlJc w:val="left"/>
      <w:pPr>
        <w:ind w:left="425" w:hanging="425"/>
      </w:pPr>
      <w:rPr>
        <w:rFonts w:hint="default"/>
      </w:rPr>
    </w:lvl>
  </w:abstractNum>
  <w:abstractNum w:abstractNumId="4">
    <w:nsid w:val="9ED57AD5"/>
    <w:multiLevelType w:val="singleLevel"/>
    <w:tmpl w:val="9ED57AD5"/>
    <w:lvl w:ilvl="0" w:tentative="0">
      <w:start w:val="1"/>
      <w:numFmt w:val="lowerLetter"/>
      <w:lvlText w:val="%1."/>
      <w:lvlJc w:val="left"/>
      <w:pPr>
        <w:ind w:left="425" w:hanging="425"/>
      </w:pPr>
      <w:rPr>
        <w:rFonts w:hint="default"/>
      </w:rPr>
    </w:lvl>
  </w:abstractNum>
  <w:abstractNum w:abstractNumId="5">
    <w:nsid w:val="9FC24020"/>
    <w:multiLevelType w:val="singleLevel"/>
    <w:tmpl w:val="9FC24020"/>
    <w:lvl w:ilvl="0" w:tentative="0">
      <w:start w:val="1"/>
      <w:numFmt w:val="decimal"/>
      <w:lvlText w:val="%1."/>
      <w:lvlJc w:val="left"/>
      <w:pPr>
        <w:ind w:left="425" w:hanging="425"/>
      </w:pPr>
      <w:rPr>
        <w:rFonts w:hint="default"/>
      </w:rPr>
    </w:lvl>
  </w:abstractNum>
  <w:abstractNum w:abstractNumId="6">
    <w:nsid w:val="A5A1243A"/>
    <w:multiLevelType w:val="singleLevel"/>
    <w:tmpl w:val="A5A1243A"/>
    <w:lvl w:ilvl="0" w:tentative="0">
      <w:start w:val="1"/>
      <w:numFmt w:val="decimal"/>
      <w:suff w:val="space"/>
      <w:lvlText w:val="%1."/>
      <w:lvlJc w:val="left"/>
    </w:lvl>
  </w:abstractNum>
  <w:abstractNum w:abstractNumId="7">
    <w:nsid w:val="AD5E247C"/>
    <w:multiLevelType w:val="singleLevel"/>
    <w:tmpl w:val="AD5E247C"/>
    <w:lvl w:ilvl="0" w:tentative="0">
      <w:start w:val="1"/>
      <w:numFmt w:val="decimal"/>
      <w:lvlText w:val="%1."/>
      <w:lvlJc w:val="left"/>
      <w:pPr>
        <w:ind w:left="425" w:hanging="425"/>
      </w:pPr>
      <w:rPr>
        <w:rFonts w:hint="default"/>
      </w:rPr>
    </w:lvl>
  </w:abstractNum>
  <w:abstractNum w:abstractNumId="8">
    <w:nsid w:val="B7695D54"/>
    <w:multiLevelType w:val="singleLevel"/>
    <w:tmpl w:val="B7695D54"/>
    <w:lvl w:ilvl="0" w:tentative="0">
      <w:start w:val="1"/>
      <w:numFmt w:val="decimal"/>
      <w:lvlText w:val="(%1)"/>
      <w:lvlJc w:val="left"/>
      <w:pPr>
        <w:ind w:left="425" w:hanging="425"/>
      </w:pPr>
      <w:rPr>
        <w:rFonts w:hint="default"/>
      </w:rPr>
    </w:lvl>
  </w:abstractNum>
  <w:abstractNum w:abstractNumId="9">
    <w:nsid w:val="C5B7620C"/>
    <w:multiLevelType w:val="singleLevel"/>
    <w:tmpl w:val="C5B7620C"/>
    <w:lvl w:ilvl="0" w:tentative="0">
      <w:start w:val="1"/>
      <w:numFmt w:val="decimal"/>
      <w:suff w:val="space"/>
      <w:lvlText w:val="%1."/>
      <w:lvlJc w:val="left"/>
    </w:lvl>
  </w:abstractNum>
  <w:abstractNum w:abstractNumId="10">
    <w:nsid w:val="C5D3B764"/>
    <w:multiLevelType w:val="singleLevel"/>
    <w:tmpl w:val="C5D3B764"/>
    <w:lvl w:ilvl="0" w:tentative="0">
      <w:start w:val="1"/>
      <w:numFmt w:val="decimal"/>
      <w:lvlText w:val="%1."/>
      <w:lvlJc w:val="left"/>
      <w:pPr>
        <w:ind w:left="425" w:hanging="425"/>
      </w:pPr>
      <w:rPr>
        <w:rFonts w:hint="default"/>
      </w:rPr>
    </w:lvl>
  </w:abstractNum>
  <w:abstractNum w:abstractNumId="11">
    <w:nsid w:val="D3DB924C"/>
    <w:multiLevelType w:val="singleLevel"/>
    <w:tmpl w:val="D3DB924C"/>
    <w:lvl w:ilvl="0" w:tentative="0">
      <w:start w:val="1"/>
      <w:numFmt w:val="decimal"/>
      <w:lvlText w:val="%1."/>
      <w:lvlJc w:val="left"/>
      <w:pPr>
        <w:ind w:left="425" w:hanging="425"/>
      </w:pPr>
      <w:rPr>
        <w:rFonts w:hint="default"/>
      </w:rPr>
    </w:lvl>
  </w:abstractNum>
  <w:abstractNum w:abstractNumId="12">
    <w:nsid w:val="E61B7857"/>
    <w:multiLevelType w:val="singleLevel"/>
    <w:tmpl w:val="E61B7857"/>
    <w:lvl w:ilvl="0" w:tentative="0">
      <w:start w:val="1"/>
      <w:numFmt w:val="chineseCounting"/>
      <w:suff w:val="nothing"/>
      <w:lvlText w:val="%1、"/>
      <w:lvlJc w:val="left"/>
      <w:pPr>
        <w:ind w:left="0" w:firstLine="420"/>
      </w:pPr>
      <w:rPr>
        <w:rFonts w:hint="eastAsia"/>
      </w:rPr>
    </w:lvl>
  </w:abstractNum>
  <w:abstractNum w:abstractNumId="13">
    <w:nsid w:val="EB342443"/>
    <w:multiLevelType w:val="singleLevel"/>
    <w:tmpl w:val="EB342443"/>
    <w:lvl w:ilvl="0" w:tentative="0">
      <w:start w:val="1"/>
      <w:numFmt w:val="decimal"/>
      <w:lvlText w:val="%1."/>
      <w:lvlJc w:val="left"/>
      <w:pPr>
        <w:ind w:left="425" w:hanging="425"/>
      </w:pPr>
      <w:rPr>
        <w:rFonts w:hint="default"/>
      </w:rPr>
    </w:lvl>
  </w:abstractNum>
  <w:abstractNum w:abstractNumId="14">
    <w:nsid w:val="F257D7E6"/>
    <w:multiLevelType w:val="singleLevel"/>
    <w:tmpl w:val="F257D7E6"/>
    <w:lvl w:ilvl="0" w:tentative="0">
      <w:start w:val="1"/>
      <w:numFmt w:val="decimal"/>
      <w:lvlText w:val="%1."/>
      <w:lvlJc w:val="left"/>
      <w:pPr>
        <w:ind w:left="425" w:hanging="425"/>
      </w:pPr>
      <w:rPr>
        <w:rFonts w:hint="default"/>
      </w:rPr>
    </w:lvl>
  </w:abstractNum>
  <w:abstractNum w:abstractNumId="15">
    <w:nsid w:val="F5CA13CE"/>
    <w:multiLevelType w:val="singleLevel"/>
    <w:tmpl w:val="F5CA13CE"/>
    <w:lvl w:ilvl="0" w:tentative="0">
      <w:start w:val="1"/>
      <w:numFmt w:val="decimal"/>
      <w:suff w:val="nothing"/>
      <w:lvlText w:val="（%1）"/>
      <w:lvlJc w:val="left"/>
    </w:lvl>
  </w:abstractNum>
  <w:abstractNum w:abstractNumId="16">
    <w:nsid w:val="F8D5203B"/>
    <w:multiLevelType w:val="singleLevel"/>
    <w:tmpl w:val="F8D5203B"/>
    <w:lvl w:ilvl="0" w:tentative="0">
      <w:start w:val="1"/>
      <w:numFmt w:val="decimal"/>
      <w:suff w:val="space"/>
      <w:lvlText w:val="%1."/>
      <w:lvlJc w:val="left"/>
    </w:lvl>
  </w:abstractNum>
  <w:abstractNum w:abstractNumId="17">
    <w:nsid w:val="FC7F39F2"/>
    <w:multiLevelType w:val="multilevel"/>
    <w:tmpl w:val="FC7F39F2"/>
    <w:lvl w:ilvl="0" w:tentative="0">
      <w:start w:val="1"/>
      <w:numFmt w:val="decimal"/>
      <w:lvlText w:val="11.2.%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8">
    <w:nsid w:val="0000000B"/>
    <w:multiLevelType w:val="multilevel"/>
    <w:tmpl w:val="0000000B"/>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9">
    <w:nsid w:val="00000010"/>
    <w:multiLevelType w:val="multilevel"/>
    <w:tmpl w:val="00000010"/>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0">
    <w:nsid w:val="0FED26EB"/>
    <w:multiLevelType w:val="multilevel"/>
    <w:tmpl w:val="0FED26EB"/>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124E6D41"/>
    <w:multiLevelType w:val="multilevel"/>
    <w:tmpl w:val="124E6D41"/>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13D6AF4C"/>
    <w:multiLevelType w:val="singleLevel"/>
    <w:tmpl w:val="13D6AF4C"/>
    <w:lvl w:ilvl="0" w:tentative="0">
      <w:start w:val="1"/>
      <w:numFmt w:val="decimal"/>
      <w:lvlText w:val="%1."/>
      <w:lvlJc w:val="left"/>
      <w:pPr>
        <w:tabs>
          <w:tab w:val="left" w:pos="312"/>
        </w:tabs>
      </w:pPr>
    </w:lvl>
  </w:abstractNum>
  <w:abstractNum w:abstractNumId="23">
    <w:nsid w:val="17C26780"/>
    <w:multiLevelType w:val="singleLevel"/>
    <w:tmpl w:val="17C26780"/>
    <w:lvl w:ilvl="0" w:tentative="0">
      <w:start w:val="1"/>
      <w:numFmt w:val="decimal"/>
      <w:lvlText w:val="%1."/>
      <w:lvlJc w:val="left"/>
      <w:pPr>
        <w:ind w:left="425" w:hanging="425"/>
      </w:pPr>
      <w:rPr>
        <w:rFonts w:hint="default"/>
      </w:rPr>
    </w:lvl>
  </w:abstractNum>
  <w:abstractNum w:abstractNumId="24">
    <w:nsid w:val="2A274B55"/>
    <w:multiLevelType w:val="singleLevel"/>
    <w:tmpl w:val="2A274B55"/>
    <w:lvl w:ilvl="0" w:tentative="0">
      <w:start w:val="1"/>
      <w:numFmt w:val="decimal"/>
      <w:lvlText w:val="%1."/>
      <w:lvlJc w:val="left"/>
      <w:pPr>
        <w:tabs>
          <w:tab w:val="left" w:pos="312"/>
        </w:tabs>
      </w:pPr>
    </w:lvl>
  </w:abstractNum>
  <w:abstractNum w:abstractNumId="25">
    <w:nsid w:val="3DC14EE6"/>
    <w:multiLevelType w:val="multilevel"/>
    <w:tmpl w:val="3DC14EE6"/>
    <w:lvl w:ilvl="0" w:tentative="0">
      <w:start w:val="1"/>
      <w:numFmt w:val="chineseCountingThousand"/>
      <w:lvlText w:val="%1、"/>
      <w:lvlJc w:val="left"/>
      <w:pPr>
        <w:ind w:left="2978" w:firstLine="0"/>
      </w:pPr>
      <w:rPr>
        <w:rFonts w:hint="eastAsia"/>
      </w:rPr>
    </w:lvl>
    <w:lvl w:ilvl="1" w:tentative="0">
      <w:start w:val="1"/>
      <w:numFmt w:val="lowerLetter"/>
      <w:lvlText w:val="%2)"/>
      <w:lvlJc w:val="left"/>
      <w:pPr>
        <w:ind w:left="3818" w:hanging="420"/>
      </w:pPr>
    </w:lvl>
    <w:lvl w:ilvl="2" w:tentative="0">
      <w:start w:val="1"/>
      <w:numFmt w:val="lowerRoman"/>
      <w:lvlText w:val="%3."/>
      <w:lvlJc w:val="right"/>
      <w:pPr>
        <w:ind w:left="4238" w:hanging="420"/>
      </w:pPr>
    </w:lvl>
    <w:lvl w:ilvl="3" w:tentative="0">
      <w:start w:val="1"/>
      <w:numFmt w:val="decimal"/>
      <w:lvlText w:val="%4."/>
      <w:lvlJc w:val="left"/>
      <w:pPr>
        <w:ind w:left="4658" w:hanging="420"/>
      </w:pPr>
    </w:lvl>
    <w:lvl w:ilvl="4" w:tentative="0">
      <w:start w:val="1"/>
      <w:numFmt w:val="lowerLetter"/>
      <w:lvlText w:val="%5)"/>
      <w:lvlJc w:val="left"/>
      <w:pPr>
        <w:ind w:left="5078" w:hanging="420"/>
      </w:pPr>
    </w:lvl>
    <w:lvl w:ilvl="5" w:tentative="0">
      <w:start w:val="1"/>
      <w:numFmt w:val="lowerRoman"/>
      <w:lvlText w:val="%6."/>
      <w:lvlJc w:val="right"/>
      <w:pPr>
        <w:ind w:left="5498" w:hanging="420"/>
      </w:pPr>
    </w:lvl>
    <w:lvl w:ilvl="6" w:tentative="0">
      <w:start w:val="1"/>
      <w:numFmt w:val="decimal"/>
      <w:lvlText w:val="%7."/>
      <w:lvlJc w:val="left"/>
      <w:pPr>
        <w:ind w:left="5918" w:hanging="420"/>
      </w:pPr>
    </w:lvl>
    <w:lvl w:ilvl="7" w:tentative="0">
      <w:start w:val="1"/>
      <w:numFmt w:val="lowerLetter"/>
      <w:lvlText w:val="%8)"/>
      <w:lvlJc w:val="left"/>
      <w:pPr>
        <w:ind w:left="6338" w:hanging="420"/>
      </w:pPr>
    </w:lvl>
    <w:lvl w:ilvl="8" w:tentative="0">
      <w:start w:val="1"/>
      <w:numFmt w:val="lowerRoman"/>
      <w:lvlText w:val="%9."/>
      <w:lvlJc w:val="right"/>
      <w:pPr>
        <w:ind w:left="6758" w:hanging="420"/>
      </w:pPr>
    </w:lvl>
  </w:abstractNum>
  <w:abstractNum w:abstractNumId="26">
    <w:nsid w:val="419C92DA"/>
    <w:multiLevelType w:val="singleLevel"/>
    <w:tmpl w:val="419C92DA"/>
    <w:lvl w:ilvl="0" w:tentative="0">
      <w:start w:val="1"/>
      <w:numFmt w:val="decimal"/>
      <w:lvlText w:val="(%1)"/>
      <w:lvlJc w:val="left"/>
      <w:pPr>
        <w:ind w:left="425" w:hanging="425"/>
      </w:pPr>
      <w:rPr>
        <w:rFonts w:hint="default"/>
      </w:rPr>
    </w:lvl>
  </w:abstractNum>
  <w:abstractNum w:abstractNumId="27">
    <w:nsid w:val="42D5BF6B"/>
    <w:multiLevelType w:val="singleLevel"/>
    <w:tmpl w:val="42D5BF6B"/>
    <w:lvl w:ilvl="0" w:tentative="0">
      <w:start w:val="1"/>
      <w:numFmt w:val="decimal"/>
      <w:lvlText w:val="%1."/>
      <w:lvlJc w:val="left"/>
      <w:pPr>
        <w:tabs>
          <w:tab w:val="left" w:pos="397"/>
        </w:tabs>
        <w:ind w:left="454" w:hanging="454"/>
      </w:pPr>
      <w:rPr>
        <w:rFonts w:hint="default"/>
      </w:rPr>
    </w:lvl>
  </w:abstractNum>
  <w:abstractNum w:abstractNumId="28">
    <w:nsid w:val="483E47C0"/>
    <w:multiLevelType w:val="multilevel"/>
    <w:tmpl w:val="483E47C0"/>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55EFEE49"/>
    <w:multiLevelType w:val="singleLevel"/>
    <w:tmpl w:val="55EFEE49"/>
    <w:lvl w:ilvl="0" w:tentative="0">
      <w:start w:val="2"/>
      <w:numFmt w:val="decimal"/>
      <w:suff w:val="nothing"/>
      <w:lvlText w:val="%1."/>
      <w:lvlJc w:val="left"/>
    </w:lvl>
  </w:abstractNum>
  <w:abstractNum w:abstractNumId="30">
    <w:nsid w:val="6086B8C8"/>
    <w:multiLevelType w:val="singleLevel"/>
    <w:tmpl w:val="6086B8C8"/>
    <w:lvl w:ilvl="0" w:tentative="0">
      <w:start w:val="1"/>
      <w:numFmt w:val="decimal"/>
      <w:suff w:val="space"/>
      <w:lvlText w:val="（%1）"/>
      <w:lvlJc w:val="left"/>
    </w:lvl>
  </w:abstractNum>
  <w:abstractNum w:abstractNumId="31">
    <w:nsid w:val="61A41C9C"/>
    <w:multiLevelType w:val="singleLevel"/>
    <w:tmpl w:val="61A41C9C"/>
    <w:lvl w:ilvl="0" w:tentative="0">
      <w:start w:val="1"/>
      <w:numFmt w:val="decimal"/>
      <w:lvlText w:val="%1."/>
      <w:lvlJc w:val="left"/>
      <w:pPr>
        <w:ind w:left="425" w:hanging="425"/>
      </w:pPr>
      <w:rPr>
        <w:rFonts w:hint="default"/>
      </w:rPr>
    </w:lvl>
  </w:abstractNum>
  <w:abstractNum w:abstractNumId="32">
    <w:nsid w:val="62AD86C2"/>
    <w:multiLevelType w:val="singleLevel"/>
    <w:tmpl w:val="62AD86C2"/>
    <w:lvl w:ilvl="0" w:tentative="0">
      <w:start w:val="1"/>
      <w:numFmt w:val="decimal"/>
      <w:lvlText w:val="%1."/>
      <w:lvlJc w:val="left"/>
      <w:pPr>
        <w:ind w:left="425" w:hanging="425"/>
      </w:pPr>
      <w:rPr>
        <w:rFonts w:hint="default"/>
      </w:rPr>
    </w:lvl>
  </w:abstractNum>
  <w:abstractNum w:abstractNumId="33">
    <w:nsid w:val="6A0ADE4A"/>
    <w:multiLevelType w:val="singleLevel"/>
    <w:tmpl w:val="6A0ADE4A"/>
    <w:lvl w:ilvl="0" w:tentative="0">
      <w:start w:val="1"/>
      <w:numFmt w:val="chineseCounting"/>
      <w:suff w:val="nothing"/>
      <w:lvlText w:val="%1、"/>
      <w:lvlJc w:val="left"/>
      <w:pPr>
        <w:ind w:left="0" w:firstLine="420"/>
      </w:pPr>
      <w:rPr>
        <w:rFonts w:hint="eastAsia"/>
      </w:rPr>
    </w:lvl>
  </w:abstractNum>
  <w:abstractNum w:abstractNumId="34">
    <w:nsid w:val="6BE34EFF"/>
    <w:multiLevelType w:val="singleLevel"/>
    <w:tmpl w:val="6BE34EFF"/>
    <w:lvl w:ilvl="0" w:tentative="0">
      <w:start w:val="1"/>
      <w:numFmt w:val="decimal"/>
      <w:lvlText w:val="%1."/>
      <w:lvlJc w:val="left"/>
      <w:pPr>
        <w:ind w:left="425" w:hanging="425"/>
      </w:pPr>
      <w:rPr>
        <w:rFonts w:hint="default"/>
      </w:rPr>
    </w:lvl>
  </w:abstractNum>
  <w:abstractNum w:abstractNumId="35">
    <w:nsid w:val="76A771B8"/>
    <w:multiLevelType w:val="singleLevel"/>
    <w:tmpl w:val="76A771B8"/>
    <w:lvl w:ilvl="0" w:tentative="0">
      <w:start w:val="1"/>
      <w:numFmt w:val="chineseCounting"/>
      <w:suff w:val="nothing"/>
      <w:lvlText w:val="%1、"/>
      <w:lvlJc w:val="left"/>
      <w:pPr>
        <w:ind w:left="0" w:firstLine="420"/>
      </w:pPr>
      <w:rPr>
        <w:rFonts w:hint="eastAsia"/>
      </w:rPr>
    </w:lvl>
  </w:abstractNum>
  <w:abstractNum w:abstractNumId="36">
    <w:nsid w:val="7CD432CE"/>
    <w:multiLevelType w:val="multilevel"/>
    <w:tmpl w:val="7CD432CE"/>
    <w:lvl w:ilvl="0" w:tentative="0">
      <w:start w:val="1"/>
      <w:numFmt w:val="decimal"/>
      <w:lvlText w:val="%1．"/>
      <w:lvlJc w:val="left"/>
      <w:pPr>
        <w:ind w:left="780" w:hanging="360"/>
      </w:pPr>
      <w:rPr>
        <w:rFonts w:hint="default" w:ascii="宋体" w:hAnsi="宋体" w:eastAsia="宋体"/>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7E45E50B"/>
    <w:multiLevelType w:val="singleLevel"/>
    <w:tmpl w:val="7E45E50B"/>
    <w:lvl w:ilvl="0" w:tentative="0">
      <w:start w:val="1"/>
      <w:numFmt w:val="decimal"/>
      <w:suff w:val="nothing"/>
      <w:lvlText w:val="（%1）"/>
      <w:lvlJc w:val="left"/>
    </w:lvl>
  </w:abstractNum>
  <w:num w:numId="1">
    <w:abstractNumId w:val="25"/>
  </w:num>
  <w:num w:numId="2">
    <w:abstractNumId w:val="18"/>
  </w:num>
  <w:num w:numId="3">
    <w:abstractNumId w:val="17"/>
  </w:num>
  <w:num w:numId="4">
    <w:abstractNumId w:val="12"/>
  </w:num>
  <w:num w:numId="5">
    <w:abstractNumId w:val="27"/>
  </w:num>
  <w:num w:numId="6">
    <w:abstractNumId w:val="15"/>
  </w:num>
  <w:num w:numId="7">
    <w:abstractNumId w:val="30"/>
  </w:num>
  <w:num w:numId="8">
    <w:abstractNumId w:val="26"/>
  </w:num>
  <w:num w:numId="9">
    <w:abstractNumId w:val="16"/>
  </w:num>
  <w:num w:numId="10">
    <w:abstractNumId w:val="20"/>
  </w:num>
  <w:num w:numId="11">
    <w:abstractNumId w:val="5"/>
  </w:num>
  <w:num w:numId="12">
    <w:abstractNumId w:val="33"/>
  </w:num>
  <w:num w:numId="13">
    <w:abstractNumId w:val="34"/>
  </w:num>
  <w:num w:numId="14">
    <w:abstractNumId w:val="3"/>
  </w:num>
  <w:num w:numId="15">
    <w:abstractNumId w:val="31"/>
  </w:num>
  <w:num w:numId="16">
    <w:abstractNumId w:val="10"/>
  </w:num>
  <w:num w:numId="17">
    <w:abstractNumId w:val="11"/>
  </w:num>
  <w:num w:numId="18">
    <w:abstractNumId w:val="19"/>
  </w:num>
  <w:num w:numId="19">
    <w:abstractNumId w:val="7"/>
  </w:num>
  <w:num w:numId="20">
    <w:abstractNumId w:val="37"/>
  </w:num>
  <w:num w:numId="21">
    <w:abstractNumId w:val="14"/>
  </w:num>
  <w:num w:numId="22">
    <w:abstractNumId w:val="24"/>
  </w:num>
  <w:num w:numId="23">
    <w:abstractNumId w:val="13"/>
  </w:num>
  <w:num w:numId="24">
    <w:abstractNumId w:val="35"/>
  </w:num>
  <w:num w:numId="25">
    <w:abstractNumId w:val="1"/>
  </w:num>
  <w:num w:numId="26">
    <w:abstractNumId w:val="0"/>
  </w:num>
  <w:num w:numId="27">
    <w:abstractNumId w:val="4"/>
  </w:num>
  <w:num w:numId="28">
    <w:abstractNumId w:val="8"/>
  </w:num>
  <w:num w:numId="29">
    <w:abstractNumId w:val="32"/>
  </w:num>
  <w:num w:numId="30">
    <w:abstractNumId w:val="2"/>
  </w:num>
  <w:num w:numId="31">
    <w:abstractNumId w:val="29"/>
  </w:num>
  <w:num w:numId="32">
    <w:abstractNumId w:val="23"/>
  </w:num>
  <w:num w:numId="33">
    <w:abstractNumId w:val="9"/>
  </w:num>
  <w:num w:numId="34">
    <w:abstractNumId w:val="28"/>
  </w:num>
  <w:num w:numId="35">
    <w:abstractNumId w:val="36"/>
  </w:num>
  <w:num w:numId="36">
    <w:abstractNumId w:val="6"/>
  </w:num>
  <w:num w:numId="37">
    <w:abstractNumId w:val="21"/>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A2AA3"/>
    <w:rsid w:val="001020C6"/>
    <w:rsid w:val="00166A59"/>
    <w:rsid w:val="002E7626"/>
    <w:rsid w:val="00321EEC"/>
    <w:rsid w:val="00407CF5"/>
    <w:rsid w:val="005E5313"/>
    <w:rsid w:val="00610EE4"/>
    <w:rsid w:val="00703786"/>
    <w:rsid w:val="00853B14"/>
    <w:rsid w:val="00861FBB"/>
    <w:rsid w:val="00A325E3"/>
    <w:rsid w:val="00A57FA4"/>
    <w:rsid w:val="00A61201"/>
    <w:rsid w:val="00BC59E2"/>
    <w:rsid w:val="00DF0CF9"/>
    <w:rsid w:val="014E24BE"/>
    <w:rsid w:val="016E145A"/>
    <w:rsid w:val="01A526AF"/>
    <w:rsid w:val="023B4716"/>
    <w:rsid w:val="025C6B90"/>
    <w:rsid w:val="02E42F6C"/>
    <w:rsid w:val="03046749"/>
    <w:rsid w:val="031A7B89"/>
    <w:rsid w:val="03F37A5B"/>
    <w:rsid w:val="042A2B83"/>
    <w:rsid w:val="0465017E"/>
    <w:rsid w:val="048C5646"/>
    <w:rsid w:val="049525BD"/>
    <w:rsid w:val="05047743"/>
    <w:rsid w:val="050F30F9"/>
    <w:rsid w:val="058C3A38"/>
    <w:rsid w:val="05924F23"/>
    <w:rsid w:val="05994124"/>
    <w:rsid w:val="05D21452"/>
    <w:rsid w:val="05E83692"/>
    <w:rsid w:val="05FA55DB"/>
    <w:rsid w:val="067A5172"/>
    <w:rsid w:val="08E50D18"/>
    <w:rsid w:val="0944522B"/>
    <w:rsid w:val="09557C36"/>
    <w:rsid w:val="09B6640F"/>
    <w:rsid w:val="09E32CF5"/>
    <w:rsid w:val="09FB7D94"/>
    <w:rsid w:val="0A383131"/>
    <w:rsid w:val="0A837702"/>
    <w:rsid w:val="0AE34A90"/>
    <w:rsid w:val="0AFE4204"/>
    <w:rsid w:val="0B3401F3"/>
    <w:rsid w:val="0B70168E"/>
    <w:rsid w:val="0B9C0037"/>
    <w:rsid w:val="0BD91F6F"/>
    <w:rsid w:val="0BF3749D"/>
    <w:rsid w:val="0C0F1090"/>
    <w:rsid w:val="0C163D77"/>
    <w:rsid w:val="0C1C620E"/>
    <w:rsid w:val="0D220D7B"/>
    <w:rsid w:val="0D4A1E61"/>
    <w:rsid w:val="0D5A5BEA"/>
    <w:rsid w:val="0DBD01AF"/>
    <w:rsid w:val="0DFD7387"/>
    <w:rsid w:val="0E3225A6"/>
    <w:rsid w:val="0EAB4F4B"/>
    <w:rsid w:val="0EAC25FC"/>
    <w:rsid w:val="0ECA0AA6"/>
    <w:rsid w:val="0ED63959"/>
    <w:rsid w:val="0F3C2D8B"/>
    <w:rsid w:val="0F474D48"/>
    <w:rsid w:val="0F575E58"/>
    <w:rsid w:val="0FD70AF2"/>
    <w:rsid w:val="100A538F"/>
    <w:rsid w:val="101A5AAB"/>
    <w:rsid w:val="105D66B1"/>
    <w:rsid w:val="10833862"/>
    <w:rsid w:val="10A84B26"/>
    <w:rsid w:val="10AC760C"/>
    <w:rsid w:val="11645367"/>
    <w:rsid w:val="11A33AEC"/>
    <w:rsid w:val="11EB44BF"/>
    <w:rsid w:val="11FF6989"/>
    <w:rsid w:val="12B05A9E"/>
    <w:rsid w:val="1306351F"/>
    <w:rsid w:val="138C2161"/>
    <w:rsid w:val="14107EB2"/>
    <w:rsid w:val="144342B6"/>
    <w:rsid w:val="144A2958"/>
    <w:rsid w:val="15767920"/>
    <w:rsid w:val="161821AF"/>
    <w:rsid w:val="16A715DB"/>
    <w:rsid w:val="1711641B"/>
    <w:rsid w:val="178A2BFC"/>
    <w:rsid w:val="18580E9F"/>
    <w:rsid w:val="18C33745"/>
    <w:rsid w:val="19695307"/>
    <w:rsid w:val="1A213F99"/>
    <w:rsid w:val="1A5073DC"/>
    <w:rsid w:val="1AE80B6F"/>
    <w:rsid w:val="1AF063FA"/>
    <w:rsid w:val="1BB67591"/>
    <w:rsid w:val="1C3B3649"/>
    <w:rsid w:val="1C431A9D"/>
    <w:rsid w:val="1C8D3003"/>
    <w:rsid w:val="1CFB1D54"/>
    <w:rsid w:val="1D721F3E"/>
    <w:rsid w:val="1DB01DBE"/>
    <w:rsid w:val="1DCE0C65"/>
    <w:rsid w:val="1DCE20D4"/>
    <w:rsid w:val="1E296E27"/>
    <w:rsid w:val="1EAF6853"/>
    <w:rsid w:val="1F5307AF"/>
    <w:rsid w:val="1FBC04D2"/>
    <w:rsid w:val="1FDA1BB6"/>
    <w:rsid w:val="20654A24"/>
    <w:rsid w:val="207E0733"/>
    <w:rsid w:val="20B54A92"/>
    <w:rsid w:val="20DD435F"/>
    <w:rsid w:val="21355303"/>
    <w:rsid w:val="21930315"/>
    <w:rsid w:val="222213EA"/>
    <w:rsid w:val="22864397"/>
    <w:rsid w:val="22DE17D8"/>
    <w:rsid w:val="22EC3337"/>
    <w:rsid w:val="233B4F82"/>
    <w:rsid w:val="234A2BA6"/>
    <w:rsid w:val="238F45D6"/>
    <w:rsid w:val="23A3025F"/>
    <w:rsid w:val="23FA5041"/>
    <w:rsid w:val="240B6055"/>
    <w:rsid w:val="24175893"/>
    <w:rsid w:val="25113A8A"/>
    <w:rsid w:val="25187F73"/>
    <w:rsid w:val="25BF0223"/>
    <w:rsid w:val="25C1000A"/>
    <w:rsid w:val="2696720E"/>
    <w:rsid w:val="2768429D"/>
    <w:rsid w:val="27786F9A"/>
    <w:rsid w:val="278B377D"/>
    <w:rsid w:val="27ED4123"/>
    <w:rsid w:val="27ED70CE"/>
    <w:rsid w:val="2824061B"/>
    <w:rsid w:val="28760DE3"/>
    <w:rsid w:val="28B935CE"/>
    <w:rsid w:val="28FE6926"/>
    <w:rsid w:val="29AE0B28"/>
    <w:rsid w:val="2A0F2CA7"/>
    <w:rsid w:val="2A107BAB"/>
    <w:rsid w:val="2A330B0F"/>
    <w:rsid w:val="2A554249"/>
    <w:rsid w:val="2A616C74"/>
    <w:rsid w:val="2A90289C"/>
    <w:rsid w:val="2A987AFF"/>
    <w:rsid w:val="2B5B560B"/>
    <w:rsid w:val="2B675ACA"/>
    <w:rsid w:val="2B8E43EC"/>
    <w:rsid w:val="2BB80ADB"/>
    <w:rsid w:val="2BBC08D8"/>
    <w:rsid w:val="2C0B7C70"/>
    <w:rsid w:val="2C1D7DC9"/>
    <w:rsid w:val="2CB27DB9"/>
    <w:rsid w:val="2CBA2AA3"/>
    <w:rsid w:val="2CBB7FEF"/>
    <w:rsid w:val="2D5B7340"/>
    <w:rsid w:val="2D6C522F"/>
    <w:rsid w:val="2D78560C"/>
    <w:rsid w:val="2DEC5F44"/>
    <w:rsid w:val="2E86347D"/>
    <w:rsid w:val="2ECD295C"/>
    <w:rsid w:val="2F633134"/>
    <w:rsid w:val="2F7F5A47"/>
    <w:rsid w:val="2F8655AB"/>
    <w:rsid w:val="2FB36037"/>
    <w:rsid w:val="2FC40E97"/>
    <w:rsid w:val="308E6715"/>
    <w:rsid w:val="30CD5D0E"/>
    <w:rsid w:val="31CA49E0"/>
    <w:rsid w:val="31D0440A"/>
    <w:rsid w:val="31E35D12"/>
    <w:rsid w:val="325D1285"/>
    <w:rsid w:val="32732420"/>
    <w:rsid w:val="327D7604"/>
    <w:rsid w:val="32870196"/>
    <w:rsid w:val="329C21AF"/>
    <w:rsid w:val="331D6C21"/>
    <w:rsid w:val="33997EA6"/>
    <w:rsid w:val="33EB6036"/>
    <w:rsid w:val="341B5062"/>
    <w:rsid w:val="349D639F"/>
    <w:rsid w:val="34AE30A3"/>
    <w:rsid w:val="351C0375"/>
    <w:rsid w:val="35E11256"/>
    <w:rsid w:val="36271EB8"/>
    <w:rsid w:val="36547A93"/>
    <w:rsid w:val="379C71E3"/>
    <w:rsid w:val="37B8284A"/>
    <w:rsid w:val="37F41031"/>
    <w:rsid w:val="37FD0BA1"/>
    <w:rsid w:val="38143230"/>
    <w:rsid w:val="398C0187"/>
    <w:rsid w:val="39AD754D"/>
    <w:rsid w:val="3A5B5883"/>
    <w:rsid w:val="3A686A7E"/>
    <w:rsid w:val="3B7105CA"/>
    <w:rsid w:val="3BAA25BB"/>
    <w:rsid w:val="3C04003E"/>
    <w:rsid w:val="3C375254"/>
    <w:rsid w:val="3CD31096"/>
    <w:rsid w:val="3CFD3CC3"/>
    <w:rsid w:val="3D4C5AF5"/>
    <w:rsid w:val="3D776B24"/>
    <w:rsid w:val="3E16319B"/>
    <w:rsid w:val="3E473F59"/>
    <w:rsid w:val="3F1E0FD2"/>
    <w:rsid w:val="3F811676"/>
    <w:rsid w:val="3F812FCE"/>
    <w:rsid w:val="3F8325AA"/>
    <w:rsid w:val="3FCC6C10"/>
    <w:rsid w:val="3FF65ACE"/>
    <w:rsid w:val="40086415"/>
    <w:rsid w:val="4011672F"/>
    <w:rsid w:val="4031148C"/>
    <w:rsid w:val="403844AD"/>
    <w:rsid w:val="404F29E2"/>
    <w:rsid w:val="405D68ED"/>
    <w:rsid w:val="406E3D24"/>
    <w:rsid w:val="41A84152"/>
    <w:rsid w:val="41AA45F2"/>
    <w:rsid w:val="41DA2D00"/>
    <w:rsid w:val="41DD300F"/>
    <w:rsid w:val="42127007"/>
    <w:rsid w:val="42522ECC"/>
    <w:rsid w:val="435262F4"/>
    <w:rsid w:val="435B42CE"/>
    <w:rsid w:val="43C867AC"/>
    <w:rsid w:val="44FE3DEE"/>
    <w:rsid w:val="45587E39"/>
    <w:rsid w:val="4569495A"/>
    <w:rsid w:val="457C08F5"/>
    <w:rsid w:val="45A53C7E"/>
    <w:rsid w:val="468B1F26"/>
    <w:rsid w:val="470E59CC"/>
    <w:rsid w:val="4715337D"/>
    <w:rsid w:val="47606361"/>
    <w:rsid w:val="47666AEF"/>
    <w:rsid w:val="47674092"/>
    <w:rsid w:val="47833076"/>
    <w:rsid w:val="478973D8"/>
    <w:rsid w:val="47DF61AA"/>
    <w:rsid w:val="48022D18"/>
    <w:rsid w:val="48554A97"/>
    <w:rsid w:val="49792751"/>
    <w:rsid w:val="498311F2"/>
    <w:rsid w:val="49C45F0F"/>
    <w:rsid w:val="49F44C5D"/>
    <w:rsid w:val="4A0656BD"/>
    <w:rsid w:val="4A0D6A9B"/>
    <w:rsid w:val="4A9D4F43"/>
    <w:rsid w:val="4AF8593C"/>
    <w:rsid w:val="4B0D2487"/>
    <w:rsid w:val="4BDB0451"/>
    <w:rsid w:val="4C1432FB"/>
    <w:rsid w:val="4C805320"/>
    <w:rsid w:val="4CD21E84"/>
    <w:rsid w:val="4D0629FF"/>
    <w:rsid w:val="4D7612D1"/>
    <w:rsid w:val="4D854513"/>
    <w:rsid w:val="4D8928DA"/>
    <w:rsid w:val="4DA50E47"/>
    <w:rsid w:val="4DE950FE"/>
    <w:rsid w:val="4DFE540D"/>
    <w:rsid w:val="4E192339"/>
    <w:rsid w:val="4E9409A3"/>
    <w:rsid w:val="4EEF65F5"/>
    <w:rsid w:val="4F17458E"/>
    <w:rsid w:val="4F1A2CB2"/>
    <w:rsid w:val="4FBE245E"/>
    <w:rsid w:val="4FD20DE3"/>
    <w:rsid w:val="501032A0"/>
    <w:rsid w:val="504F1AD1"/>
    <w:rsid w:val="507673F2"/>
    <w:rsid w:val="50795CFA"/>
    <w:rsid w:val="50A000DA"/>
    <w:rsid w:val="50A27566"/>
    <w:rsid w:val="50AE2AFC"/>
    <w:rsid w:val="5145649F"/>
    <w:rsid w:val="51865278"/>
    <w:rsid w:val="52572110"/>
    <w:rsid w:val="525D2BCE"/>
    <w:rsid w:val="5279085A"/>
    <w:rsid w:val="52B41AE0"/>
    <w:rsid w:val="53945F7D"/>
    <w:rsid w:val="53D22703"/>
    <w:rsid w:val="546851A8"/>
    <w:rsid w:val="54A5345E"/>
    <w:rsid w:val="551D6E86"/>
    <w:rsid w:val="557D353F"/>
    <w:rsid w:val="557D77C0"/>
    <w:rsid w:val="55D378FA"/>
    <w:rsid w:val="56924CF8"/>
    <w:rsid w:val="56BF54C1"/>
    <w:rsid w:val="56E91C53"/>
    <w:rsid w:val="57560D05"/>
    <w:rsid w:val="57E04C48"/>
    <w:rsid w:val="57E35744"/>
    <w:rsid w:val="57E53DE9"/>
    <w:rsid w:val="5873018C"/>
    <w:rsid w:val="58C57D86"/>
    <w:rsid w:val="5922673F"/>
    <w:rsid w:val="5930653E"/>
    <w:rsid w:val="59312B40"/>
    <w:rsid w:val="5A1117CC"/>
    <w:rsid w:val="5A4D04CC"/>
    <w:rsid w:val="5A5E12D7"/>
    <w:rsid w:val="5AA601F5"/>
    <w:rsid w:val="5AB41728"/>
    <w:rsid w:val="5ADB745F"/>
    <w:rsid w:val="5B0C77EE"/>
    <w:rsid w:val="5B0D5361"/>
    <w:rsid w:val="5B255902"/>
    <w:rsid w:val="5B6F676E"/>
    <w:rsid w:val="5B7E3069"/>
    <w:rsid w:val="5BE71605"/>
    <w:rsid w:val="5C6D6C25"/>
    <w:rsid w:val="5D7E3382"/>
    <w:rsid w:val="5D8C0C30"/>
    <w:rsid w:val="5D9C5E85"/>
    <w:rsid w:val="5E0B515D"/>
    <w:rsid w:val="5E8052BE"/>
    <w:rsid w:val="5F54734F"/>
    <w:rsid w:val="5FAB4758"/>
    <w:rsid w:val="5FED570F"/>
    <w:rsid w:val="608267EA"/>
    <w:rsid w:val="60CF062E"/>
    <w:rsid w:val="619C03A7"/>
    <w:rsid w:val="61A06617"/>
    <w:rsid w:val="61F07FA8"/>
    <w:rsid w:val="61F225C7"/>
    <w:rsid w:val="62022568"/>
    <w:rsid w:val="621C0754"/>
    <w:rsid w:val="62AD4FCD"/>
    <w:rsid w:val="634527B5"/>
    <w:rsid w:val="63F33C94"/>
    <w:rsid w:val="641A7203"/>
    <w:rsid w:val="6429002E"/>
    <w:rsid w:val="64382D4A"/>
    <w:rsid w:val="645322B5"/>
    <w:rsid w:val="64DA235A"/>
    <w:rsid w:val="65AF23DC"/>
    <w:rsid w:val="661C196B"/>
    <w:rsid w:val="661F12E9"/>
    <w:rsid w:val="664117C8"/>
    <w:rsid w:val="6759521C"/>
    <w:rsid w:val="67832408"/>
    <w:rsid w:val="67950273"/>
    <w:rsid w:val="68535AE5"/>
    <w:rsid w:val="687D2982"/>
    <w:rsid w:val="68A171B8"/>
    <w:rsid w:val="68BD1BED"/>
    <w:rsid w:val="68F06B9A"/>
    <w:rsid w:val="69667167"/>
    <w:rsid w:val="69DB67BC"/>
    <w:rsid w:val="6A1636F6"/>
    <w:rsid w:val="6A9A3A50"/>
    <w:rsid w:val="6AA36363"/>
    <w:rsid w:val="6B6B6BFE"/>
    <w:rsid w:val="6BCE2EC4"/>
    <w:rsid w:val="6BF30DC0"/>
    <w:rsid w:val="6C21592D"/>
    <w:rsid w:val="6C47204A"/>
    <w:rsid w:val="6D7E3CFC"/>
    <w:rsid w:val="6D850123"/>
    <w:rsid w:val="6DE44241"/>
    <w:rsid w:val="6E232735"/>
    <w:rsid w:val="6F447491"/>
    <w:rsid w:val="6F7D7664"/>
    <w:rsid w:val="6FBD5484"/>
    <w:rsid w:val="700413A8"/>
    <w:rsid w:val="708601D3"/>
    <w:rsid w:val="709B0C64"/>
    <w:rsid w:val="70AB195A"/>
    <w:rsid w:val="70CA26EF"/>
    <w:rsid w:val="71881FAB"/>
    <w:rsid w:val="71B169CB"/>
    <w:rsid w:val="72995FBD"/>
    <w:rsid w:val="72B14653"/>
    <w:rsid w:val="72BC1F0A"/>
    <w:rsid w:val="72F34852"/>
    <w:rsid w:val="7306616C"/>
    <w:rsid w:val="738970DF"/>
    <w:rsid w:val="73BE3FA9"/>
    <w:rsid w:val="73C95258"/>
    <w:rsid w:val="740A0A85"/>
    <w:rsid w:val="747A04A9"/>
    <w:rsid w:val="748B5061"/>
    <w:rsid w:val="7494542D"/>
    <w:rsid w:val="750C1956"/>
    <w:rsid w:val="75125D34"/>
    <w:rsid w:val="755E52EA"/>
    <w:rsid w:val="756169A8"/>
    <w:rsid w:val="75722F38"/>
    <w:rsid w:val="75B351D3"/>
    <w:rsid w:val="763C59A8"/>
    <w:rsid w:val="77270587"/>
    <w:rsid w:val="77D361BC"/>
    <w:rsid w:val="77EA0066"/>
    <w:rsid w:val="788A3B72"/>
    <w:rsid w:val="789E002B"/>
    <w:rsid w:val="78F93706"/>
    <w:rsid w:val="796B4070"/>
    <w:rsid w:val="7A177DD8"/>
    <w:rsid w:val="7A2C7F7D"/>
    <w:rsid w:val="7A773D07"/>
    <w:rsid w:val="7BFB716F"/>
    <w:rsid w:val="7C044924"/>
    <w:rsid w:val="7C122D55"/>
    <w:rsid w:val="7C2A01D0"/>
    <w:rsid w:val="7C401A0B"/>
    <w:rsid w:val="7CC908CB"/>
    <w:rsid w:val="7CFC55FB"/>
    <w:rsid w:val="7D221ACF"/>
    <w:rsid w:val="7D2C7437"/>
    <w:rsid w:val="7DF90AC2"/>
    <w:rsid w:val="7E2C38B6"/>
    <w:rsid w:val="7E4D64F0"/>
    <w:rsid w:val="7E992A68"/>
    <w:rsid w:val="7EBE30E8"/>
    <w:rsid w:val="7ED8465A"/>
    <w:rsid w:val="7EE961A9"/>
    <w:rsid w:val="7F1526EB"/>
    <w:rsid w:val="7FE14C24"/>
    <w:rsid w:val="F977F61B"/>
    <w:rsid w:val="FFB6B93E"/>
    <w:rsid w:val="FFB7BDE8"/>
    <w:rsid w:val="FFF775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wordWrap w:val="0"/>
      <w:autoSpaceDE w:val="0"/>
      <w:autoSpaceDN w:val="0"/>
      <w:jc w:val="both"/>
    </w:pPr>
    <w:rPr>
      <w:rFonts w:ascii="宋体" w:hAnsi="Times New Roman" w:eastAsia="宋体" w:cs="Times New Roman"/>
      <w:kern w:val="2"/>
      <w:szCs w:val="24"/>
      <w:lang w:val="en-US" w:eastAsia="ko-KR" w:bidi="ar-SA"/>
    </w:rPr>
  </w:style>
  <w:style w:type="paragraph" w:styleId="4">
    <w:name w:val="heading 1"/>
    <w:basedOn w:val="5"/>
    <w:next w:val="1"/>
    <w:qFormat/>
    <w:uiPriority w:val="9"/>
    <w:pPr>
      <w:keepNext/>
      <w:keepLines/>
      <w:spacing w:before="340" w:after="330" w:line="578" w:lineRule="auto"/>
      <w:outlineLvl w:val="0"/>
    </w:pPr>
    <w:rPr>
      <w:bCs/>
      <w:kern w:val="44"/>
      <w:szCs w:val="44"/>
    </w:rPr>
  </w:style>
  <w:style w:type="paragraph" w:styleId="6">
    <w:name w:val="heading 2"/>
    <w:basedOn w:val="1"/>
    <w:next w:val="7"/>
    <w:link w:val="29"/>
    <w:qFormat/>
    <w:uiPriority w:val="0"/>
    <w:pPr>
      <w:keepNext/>
      <w:keepLines/>
      <w:tabs>
        <w:tab w:val="left" w:pos="425"/>
      </w:tabs>
      <w:spacing w:beforeLines="150" w:afterLines="100" w:line="440" w:lineRule="exact"/>
      <w:ind w:left="425" w:hanging="425"/>
      <w:outlineLvl w:val="1"/>
    </w:pPr>
    <w:rPr>
      <w:b/>
      <w:sz w:val="21"/>
      <w:szCs w:val="21"/>
      <w:lang w:eastAsia="zh-CN"/>
    </w:rPr>
  </w:style>
  <w:style w:type="character" w:default="1" w:styleId="21">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after="120"/>
      <w:ind w:left="420" w:leftChars="200"/>
    </w:pPr>
    <w:rPr>
      <w:sz w:val="21"/>
      <w:lang w:eastAsia="zh-CN"/>
    </w:rPr>
  </w:style>
  <w:style w:type="paragraph" w:styleId="5">
    <w:name w:val="Title"/>
    <w:basedOn w:val="1"/>
    <w:qFormat/>
    <w:uiPriority w:val="0"/>
    <w:pPr>
      <w:spacing w:before="120" w:after="60"/>
      <w:jc w:val="center"/>
    </w:pPr>
    <w:rPr>
      <w:rFonts w:ascii="Arial" w:hAnsi="Arial"/>
      <w:b/>
      <w:sz w:val="44"/>
    </w:rPr>
  </w:style>
  <w:style w:type="paragraph" w:styleId="7">
    <w:name w:val="Normal Indent"/>
    <w:basedOn w:val="1"/>
    <w:qFormat/>
    <w:uiPriority w:val="0"/>
    <w:pPr>
      <w:spacing w:line="360" w:lineRule="auto"/>
      <w:ind w:firstLine="420"/>
    </w:pPr>
    <w:rPr>
      <w:sz w:val="21"/>
    </w:rPr>
  </w:style>
  <w:style w:type="paragraph" w:styleId="8">
    <w:name w:val="Body Text First Indent"/>
    <w:basedOn w:val="9"/>
    <w:unhideWhenUsed/>
    <w:qFormat/>
    <w:uiPriority w:val="99"/>
    <w:pPr>
      <w:ind w:firstLine="420" w:firstLineChars="100"/>
    </w:pPr>
  </w:style>
  <w:style w:type="paragraph" w:styleId="9">
    <w:name w:val="Body Text"/>
    <w:basedOn w:val="1"/>
    <w:unhideWhenUsed/>
    <w:qFormat/>
    <w:uiPriority w:val="99"/>
    <w:pPr>
      <w:spacing w:after="120"/>
    </w:pPr>
  </w:style>
  <w:style w:type="paragraph" w:styleId="10">
    <w:name w:val="caption"/>
    <w:basedOn w:val="1"/>
    <w:next w:val="1"/>
    <w:qFormat/>
    <w:uiPriority w:val="0"/>
    <w:pPr>
      <w:spacing w:before="152" w:after="160" w:line="360" w:lineRule="auto"/>
    </w:pPr>
    <w:rPr>
      <w:rFonts w:ascii="Arial" w:hAnsi="Arial" w:eastAsia="黑体" w:cs="Arial"/>
    </w:rPr>
  </w:style>
  <w:style w:type="paragraph" w:styleId="11">
    <w:name w:val="annotation text"/>
    <w:basedOn w:val="1"/>
    <w:qFormat/>
    <w:uiPriority w:val="0"/>
    <w:pPr>
      <w:jc w:val="left"/>
    </w:pPr>
  </w:style>
  <w:style w:type="paragraph" w:styleId="12">
    <w:name w:val="Body Text 3"/>
    <w:basedOn w:val="1"/>
    <w:qFormat/>
    <w:uiPriority w:val="0"/>
    <w:pPr>
      <w:spacing w:after="120"/>
    </w:pPr>
    <w:rPr>
      <w:sz w:val="16"/>
      <w:szCs w:val="16"/>
      <w:lang w:eastAsia="zh-CN"/>
    </w:rPr>
  </w:style>
  <w:style w:type="paragraph" w:styleId="13">
    <w:name w:val="Plain Text"/>
    <w:basedOn w:val="1"/>
    <w:qFormat/>
    <w:uiPriority w:val="0"/>
    <w:rPr>
      <w:rFonts w:hAnsi="Courier New"/>
      <w:sz w:val="21"/>
    </w:rPr>
  </w:style>
  <w:style w:type="paragraph" w:styleId="14">
    <w:name w:val="Balloon Text"/>
    <w:basedOn w:val="1"/>
    <w:link w:val="36"/>
    <w:qFormat/>
    <w:uiPriority w:val="0"/>
    <w:rPr>
      <w:sz w:val="18"/>
      <w:szCs w:val="18"/>
    </w:rPr>
  </w:style>
  <w:style w:type="paragraph" w:styleId="15">
    <w:name w:val="footer"/>
    <w:basedOn w:val="1"/>
    <w:qFormat/>
    <w:uiPriority w:val="0"/>
    <w:pPr>
      <w:tabs>
        <w:tab w:val="center" w:pos="4153"/>
        <w:tab w:val="right" w:pos="8306"/>
      </w:tabs>
      <w:snapToGrid w:val="0"/>
    </w:pPr>
    <w:rPr>
      <w:sz w:val="18"/>
      <w:lang w:eastAsia="zh-CN"/>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qFormat/>
    <w:uiPriority w:val="39"/>
    <w:pPr>
      <w:spacing w:before="240" w:after="120"/>
      <w:jc w:val="center"/>
    </w:pPr>
    <w:rPr>
      <w:b/>
      <w:bCs/>
      <w:sz w:val="24"/>
    </w:rPr>
  </w:style>
  <w:style w:type="paragraph" w:styleId="18">
    <w:name w:val="toc 2"/>
    <w:basedOn w:val="1"/>
    <w:next w:val="1"/>
    <w:qFormat/>
    <w:uiPriority w:val="0"/>
    <w:pPr>
      <w:ind w:left="420" w:leftChars="200"/>
    </w:pPr>
  </w:style>
  <w:style w:type="paragraph" w:styleId="19">
    <w:name w:val="Body Text 2"/>
    <w:basedOn w:val="1"/>
    <w:qFormat/>
    <w:uiPriority w:val="0"/>
    <w:pPr>
      <w:spacing w:line="360" w:lineRule="auto"/>
      <w:jc w:val="center"/>
    </w:pPr>
    <w:rPr>
      <w:rFonts w:ascii="华文新魏" w:eastAsia="华文新魏"/>
      <w:sz w:val="72"/>
      <w:lang w:eastAsia="zh-CN"/>
    </w:rPr>
  </w:style>
  <w:style w:type="paragraph" w:styleId="20">
    <w:name w:val="Normal (Web)"/>
    <w:basedOn w:val="1"/>
    <w:qFormat/>
    <w:uiPriority w:val="99"/>
    <w:pPr>
      <w:widowControl/>
      <w:spacing w:before="100" w:beforeAutospacing="1" w:after="100" w:afterAutospacing="1"/>
      <w:jc w:val="left"/>
    </w:pPr>
    <w:rPr>
      <w:rFonts w:hAnsi="宋体"/>
      <w:kern w:val="0"/>
      <w:sz w:val="24"/>
    </w:rPr>
  </w:style>
  <w:style w:type="character" w:styleId="22">
    <w:name w:val="FollowedHyperlink"/>
    <w:basedOn w:val="21"/>
    <w:qFormat/>
    <w:uiPriority w:val="0"/>
    <w:rPr>
      <w:color w:val="800080"/>
      <w:u w:val="none"/>
    </w:rPr>
  </w:style>
  <w:style w:type="character" w:styleId="23">
    <w:name w:val="Hyperlink"/>
    <w:basedOn w:val="21"/>
    <w:qFormat/>
    <w:uiPriority w:val="0"/>
    <w:rPr>
      <w:color w:val="0000FF"/>
      <w:u w:val="none"/>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表正文"/>
    <w:basedOn w:val="1"/>
    <w:next w:val="1"/>
    <w:qFormat/>
    <w:uiPriority w:val="0"/>
    <w:rPr>
      <w:rFonts w:hAnsi="Courier New"/>
    </w:rPr>
  </w:style>
  <w:style w:type="character" w:customStyle="1" w:styleId="28">
    <w:name w:val="样式 样式 标题 4H4PIM 4bulletblbbh4sect 1.2.3.4Ref Heading 1rh1... + 五号 Char Char"/>
    <w:qFormat/>
    <w:uiPriority w:val="0"/>
    <w:rPr>
      <w:rFonts w:ascii="宋体" w:hAnsi="宋体" w:eastAsia="宋体" w:cs="宋体"/>
      <w:bCs/>
      <w:kern w:val="2"/>
      <w:sz w:val="21"/>
      <w:lang w:val="en-US" w:eastAsia="zh-CN" w:bidi="ar-SA"/>
    </w:rPr>
  </w:style>
  <w:style w:type="character" w:customStyle="1" w:styleId="29">
    <w:name w:val="标题 2 Char"/>
    <w:link w:val="6"/>
    <w:qFormat/>
    <w:uiPriority w:val="0"/>
    <w:rPr>
      <w:b/>
      <w:sz w:val="21"/>
      <w:szCs w:val="21"/>
      <w:lang w:eastAsia="zh-CN"/>
    </w:rPr>
  </w:style>
  <w:style w:type="paragraph" w:customStyle="1" w:styleId="30">
    <w:name w:val="列出段落1"/>
    <w:basedOn w:val="1"/>
    <w:unhideWhenUsed/>
    <w:qFormat/>
    <w:uiPriority w:val="99"/>
    <w:pPr>
      <w:ind w:firstLine="420" w:firstLineChars="200"/>
    </w:pPr>
  </w:style>
  <w:style w:type="paragraph" w:customStyle="1" w:styleId="31">
    <w:name w:val="1"/>
    <w:basedOn w:val="1"/>
    <w:next w:val="19"/>
    <w:qFormat/>
    <w:uiPriority w:val="0"/>
    <w:pPr>
      <w:wordWrap/>
      <w:adjustRightInd w:val="0"/>
      <w:spacing w:line="0" w:lineRule="atLeast"/>
      <w:jc w:val="center"/>
    </w:pPr>
    <w:rPr>
      <w:rFonts w:ascii="隶书" w:eastAsia="隶书"/>
      <w:b/>
      <w:snapToGrid w:val="0"/>
      <w:spacing w:val="70"/>
      <w:sz w:val="72"/>
      <w:szCs w:val="20"/>
      <w:lang w:eastAsia="zh-CN"/>
    </w:rPr>
  </w:style>
  <w:style w:type="paragraph" w:customStyle="1" w:styleId="32">
    <w:name w:val="题注4"/>
    <w:basedOn w:val="1"/>
    <w:next w:val="10"/>
    <w:qFormat/>
    <w:uiPriority w:val="0"/>
    <w:pPr>
      <w:ind w:left="-132" w:leftChars="-64" w:right="-50" w:rightChars="-50" w:hanging="2"/>
      <w:jc w:val="center"/>
    </w:pPr>
    <w:rPr>
      <w:b/>
      <w:color w:val="FF0000"/>
    </w:rPr>
  </w:style>
  <w:style w:type="paragraph" w:customStyle="1" w:styleId="33">
    <w:name w:val="图"/>
    <w:basedOn w:val="1"/>
    <w:qFormat/>
    <w:uiPriority w:val="0"/>
    <w:pPr>
      <w:keepNext/>
      <w:adjustRightInd w:val="0"/>
      <w:spacing w:before="60" w:after="60" w:line="300" w:lineRule="auto"/>
      <w:jc w:val="center"/>
      <w:textAlignment w:val="center"/>
    </w:pPr>
    <w:rPr>
      <w:snapToGrid w:val="0"/>
      <w:spacing w:val="20"/>
      <w:sz w:val="24"/>
      <w:lang w:eastAsia="zh-CN"/>
    </w:rPr>
  </w:style>
  <w:style w:type="paragraph" w:customStyle="1" w:styleId="34">
    <w:name w:val="题注5"/>
    <w:basedOn w:val="1"/>
    <w:next w:val="10"/>
    <w:qFormat/>
    <w:uiPriority w:val="0"/>
    <w:pPr>
      <w:jc w:val="center"/>
    </w:pPr>
    <w:rPr>
      <w:b/>
      <w:color w:val="000000"/>
      <w:sz w:val="24"/>
      <w:szCs w:val="21"/>
    </w:rPr>
  </w:style>
  <w:style w:type="character" w:customStyle="1" w:styleId="35">
    <w:name w:val="Font Style17"/>
    <w:basedOn w:val="21"/>
    <w:qFormat/>
    <w:uiPriority w:val="0"/>
    <w:rPr>
      <w:rFonts w:ascii="黑体" w:eastAsia="黑体" w:cs="黑体"/>
      <w:sz w:val="28"/>
      <w:szCs w:val="28"/>
    </w:rPr>
  </w:style>
  <w:style w:type="character" w:customStyle="1" w:styleId="36">
    <w:name w:val="批注框文本 Char"/>
    <w:basedOn w:val="21"/>
    <w:link w:val="14"/>
    <w:qFormat/>
    <w:uiPriority w:val="0"/>
    <w:rPr>
      <w:rFonts w:ascii="宋体"/>
      <w:kern w:val="2"/>
      <w:sz w:val="18"/>
      <w:szCs w:val="18"/>
      <w:lang w:eastAsia="ko-KR"/>
    </w:rPr>
  </w:style>
  <w:style w:type="paragraph" w:styleId="37">
    <w:name w:val="List Paragraph"/>
    <w:basedOn w:val="1"/>
    <w:unhideWhenUsed/>
    <w:qFormat/>
    <w:uiPriority w:val="99"/>
    <w:pPr>
      <w:ind w:firstLine="420" w:firstLineChars="200"/>
    </w:pPr>
  </w:style>
  <w:style w:type="character" w:customStyle="1" w:styleId="38">
    <w:name w:val="first-of-type1"/>
    <w:basedOn w:val="21"/>
    <w:qFormat/>
    <w:uiPriority w:val="0"/>
  </w:style>
  <w:style w:type="character" w:customStyle="1" w:styleId="39">
    <w:name w:val="nth-of-type(2)"/>
    <w:basedOn w:val="2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77</Pages>
  <Words>7449</Words>
  <Characters>42460</Characters>
  <Lines>353</Lines>
  <Paragraphs>99</Paragraphs>
  <TotalTime>2</TotalTime>
  <ScaleCrop>false</ScaleCrop>
  <LinksUpToDate>false</LinksUpToDate>
  <CharactersWithSpaces>49810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2020-02-24T07:53:00Z</dcterms:created>
  <dc:creator>方汝＆</dc:creator>
  <cp:lastModifiedBy>zsm</cp:lastModifiedBy>
  <cp:lastPrinted>2020-03-19T07:19:00Z</cp:lastPrinted>
  <dcterms:modified xsi:type="dcterms:W3CDTF">2022-08-10T01:57:04Z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27B98291B92C4ACE982F211C1F7A81BF</vt:lpwstr>
  </property>
</Properties>
</file>